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w w:val="90"/>
          <w:sz w:val="36"/>
          <w:szCs w:val="36"/>
          <w:u w:val="single"/>
        </w:rPr>
      </w:pPr>
      <w:bookmarkStart w:id="0" w:name="_Toc312072223"/>
    </w:p>
    <w:p>
      <w:pPr>
        <w:jc w:val="center"/>
        <w:rPr>
          <w:rFonts w:ascii="宋体"/>
          <w:b/>
          <w:bCs/>
          <w:w w:val="90"/>
          <w:sz w:val="36"/>
          <w:szCs w:val="36"/>
          <w:u w:val="single"/>
        </w:rPr>
      </w:pPr>
    </w:p>
    <w:p>
      <w:pPr>
        <w:jc w:val="center"/>
        <w:rPr>
          <w:rFonts w:ascii="宋体"/>
          <w:b/>
          <w:bCs/>
          <w:w w:val="90"/>
          <w:sz w:val="36"/>
          <w:szCs w:val="36"/>
        </w:rPr>
      </w:pPr>
      <w:r>
        <w:rPr>
          <w:rFonts w:ascii="宋体" w:hAnsi="宋体"/>
          <w:b/>
          <w:bCs/>
          <w:w w:val="90"/>
          <w:sz w:val="46"/>
          <w:szCs w:val="36"/>
          <w:u w:val="single"/>
        </w:rPr>
        <w:t xml:space="preserve">                    </w:t>
      </w:r>
      <w:r>
        <w:rPr>
          <w:rFonts w:hint="eastAsia" w:ascii="宋体" w:hAnsi="宋体"/>
          <w:b/>
          <w:bCs/>
          <w:w w:val="90"/>
          <w:sz w:val="46"/>
          <w:szCs w:val="36"/>
        </w:rPr>
        <w:t>工程施工监理</w:t>
      </w:r>
    </w:p>
    <w:p>
      <w:pPr>
        <w:ind w:firstLine="435"/>
        <w:rPr>
          <w:rFonts w:ascii="宋体"/>
        </w:rPr>
      </w:pPr>
    </w:p>
    <w:p>
      <w:pPr>
        <w:ind w:firstLine="437"/>
        <w:jc w:val="center"/>
        <w:rPr>
          <w:rFonts w:ascii="宋体"/>
          <w:sz w:val="84"/>
          <w:szCs w:val="84"/>
        </w:rPr>
      </w:pPr>
    </w:p>
    <w:p>
      <w:pPr>
        <w:ind w:firstLine="437"/>
        <w:jc w:val="center"/>
        <w:rPr>
          <w:rFonts w:ascii="宋体"/>
          <w:sz w:val="52"/>
          <w:szCs w:val="52"/>
        </w:rPr>
      </w:pPr>
      <w:r>
        <w:rPr>
          <w:rFonts w:hint="eastAsia" w:ascii="宋体" w:hAnsi="宋体"/>
          <w:sz w:val="52"/>
          <w:szCs w:val="52"/>
        </w:rPr>
        <w:t>招标文件</w:t>
      </w:r>
    </w:p>
    <w:p>
      <w:pPr>
        <w:ind w:firstLine="3640" w:firstLineChars="700"/>
        <w:rPr>
          <w:rFonts w:ascii="宋体"/>
          <w:sz w:val="52"/>
          <w:szCs w:val="52"/>
        </w:rPr>
      </w:pPr>
    </w:p>
    <w:p>
      <w:pPr>
        <w:ind w:firstLine="435"/>
        <w:jc w:val="center"/>
        <w:rPr>
          <w:rFonts w:ascii="宋体"/>
        </w:rPr>
      </w:pPr>
    </w:p>
    <w:p>
      <w:pPr>
        <w:ind w:firstLine="435"/>
        <w:jc w:val="center"/>
        <w:rPr>
          <w:rFonts w:ascii="宋体"/>
        </w:rPr>
      </w:pPr>
    </w:p>
    <w:p>
      <w:pPr>
        <w:ind w:firstLine="435"/>
        <w:jc w:val="center"/>
        <w:rPr>
          <w:rFonts w:ascii="宋体"/>
        </w:rPr>
      </w:pPr>
    </w:p>
    <w:p>
      <w:pPr>
        <w:ind w:firstLine="435"/>
        <w:jc w:val="center"/>
        <w:rPr>
          <w:rFonts w:ascii="宋体"/>
        </w:rPr>
      </w:pPr>
    </w:p>
    <w:p>
      <w:pPr>
        <w:ind w:firstLine="435"/>
        <w:jc w:val="center"/>
        <w:rPr>
          <w:rFonts w:ascii="宋体"/>
        </w:rPr>
      </w:pPr>
    </w:p>
    <w:p>
      <w:pPr>
        <w:ind w:firstLine="435"/>
        <w:jc w:val="center"/>
        <w:rPr>
          <w:rFonts w:ascii="宋体"/>
        </w:rPr>
      </w:pPr>
    </w:p>
    <w:p>
      <w:pPr>
        <w:ind w:firstLine="435"/>
        <w:jc w:val="center"/>
        <w:rPr>
          <w:rFonts w:ascii="宋体"/>
        </w:rPr>
      </w:pPr>
    </w:p>
    <w:p>
      <w:pPr>
        <w:ind w:firstLine="435"/>
        <w:jc w:val="center"/>
        <w:rPr>
          <w:rFonts w:ascii="宋体"/>
        </w:rPr>
      </w:pPr>
    </w:p>
    <w:p>
      <w:pPr>
        <w:ind w:firstLine="435"/>
        <w:jc w:val="center"/>
        <w:rPr>
          <w:rFonts w:ascii="宋体"/>
        </w:rPr>
      </w:pPr>
    </w:p>
    <w:p>
      <w:pPr>
        <w:ind w:firstLine="435"/>
        <w:jc w:val="center"/>
        <w:rPr>
          <w:rFonts w:ascii="宋体"/>
        </w:rPr>
      </w:pPr>
    </w:p>
    <w:p>
      <w:pPr>
        <w:ind w:firstLine="435"/>
        <w:jc w:val="center"/>
        <w:rPr>
          <w:rFonts w:ascii="宋体"/>
        </w:rPr>
      </w:pPr>
    </w:p>
    <w:p>
      <w:pPr>
        <w:ind w:firstLine="435"/>
        <w:jc w:val="center"/>
        <w:rPr>
          <w:rFonts w:ascii="宋体"/>
        </w:rPr>
      </w:pPr>
    </w:p>
    <w:p>
      <w:pPr>
        <w:ind w:firstLine="435"/>
        <w:jc w:val="center"/>
        <w:rPr>
          <w:rFonts w:ascii="宋体"/>
        </w:rPr>
      </w:pPr>
    </w:p>
    <w:p>
      <w:pPr>
        <w:ind w:firstLine="435"/>
        <w:jc w:val="center"/>
        <w:rPr>
          <w:rFonts w:ascii="宋体"/>
        </w:rPr>
      </w:pPr>
    </w:p>
    <w:p>
      <w:pPr>
        <w:spacing w:line="480" w:lineRule="auto"/>
        <w:ind w:left="10" w:right="51" w:firstLine="750" w:firstLineChars="250"/>
        <w:rPr>
          <w:rFonts w:ascii="黑体" w:eastAsia="黑体"/>
          <w:sz w:val="30"/>
          <w:szCs w:val="30"/>
        </w:rPr>
      </w:pPr>
      <w:r>
        <w:rPr>
          <w:rFonts w:hint="eastAsia" w:ascii="黑体" w:eastAsia="黑体"/>
          <w:sz w:val="30"/>
          <w:szCs w:val="30"/>
        </w:rPr>
        <w:t>招标人：</w:t>
      </w:r>
      <w:r>
        <w:rPr>
          <w:rFonts w:ascii="黑体" w:eastAsia="黑体"/>
          <w:sz w:val="30"/>
          <w:szCs w:val="30"/>
          <w:u w:val="single"/>
        </w:rPr>
        <w:t xml:space="preserve">                              </w:t>
      </w:r>
      <w:r>
        <w:rPr>
          <w:rFonts w:hint="eastAsia" w:ascii="黑体" w:eastAsia="黑体"/>
          <w:sz w:val="30"/>
          <w:szCs w:val="30"/>
        </w:rPr>
        <w:t>（盖单位章）</w:t>
      </w:r>
    </w:p>
    <w:p>
      <w:pPr>
        <w:spacing w:line="480" w:lineRule="auto"/>
        <w:ind w:left="10" w:right="51" w:firstLine="750" w:firstLineChars="250"/>
        <w:rPr>
          <w:rFonts w:ascii="黑体" w:eastAsia="黑体"/>
          <w:sz w:val="30"/>
          <w:szCs w:val="30"/>
        </w:rPr>
      </w:pPr>
      <w:r>
        <w:rPr>
          <w:rFonts w:hint="eastAsia" w:ascii="黑体" w:eastAsia="黑体"/>
          <w:sz w:val="30"/>
          <w:szCs w:val="30"/>
        </w:rPr>
        <w:t>招标代理机构：</w:t>
      </w:r>
      <w:r>
        <w:rPr>
          <w:rFonts w:ascii="黑体" w:eastAsia="黑体"/>
          <w:sz w:val="30"/>
          <w:szCs w:val="30"/>
          <w:u w:val="single"/>
        </w:rPr>
        <w:t xml:space="preserve">                        </w:t>
      </w:r>
      <w:r>
        <w:rPr>
          <w:rFonts w:hint="eastAsia" w:ascii="黑体" w:eastAsia="黑体"/>
          <w:sz w:val="30"/>
          <w:szCs w:val="30"/>
        </w:rPr>
        <w:t>（盖单位章）</w:t>
      </w:r>
    </w:p>
    <w:p>
      <w:pPr>
        <w:rPr>
          <w:rFonts w:ascii="宋体"/>
        </w:rPr>
      </w:pPr>
    </w:p>
    <w:p>
      <w:pPr>
        <w:spacing w:line="360" w:lineRule="auto"/>
        <w:ind w:firstLine="562" w:firstLineChars="200"/>
        <w:jc w:val="center"/>
        <w:rPr>
          <w:rFonts w:ascii="宋体"/>
          <w:b/>
          <w:sz w:val="28"/>
          <w:szCs w:val="28"/>
        </w:rPr>
      </w:pPr>
      <w:r>
        <w:rPr>
          <w:rFonts w:ascii="宋体" w:hAnsi="宋体"/>
          <w:b/>
          <w:sz w:val="28"/>
          <w:szCs w:val="28"/>
          <w:u w:val="single"/>
        </w:rPr>
        <w:t xml:space="preserve">    </w:t>
      </w:r>
      <w:r>
        <w:rPr>
          <w:rFonts w:hint="eastAsia" w:ascii="宋体" w:hAnsi="宋体"/>
          <w:b/>
          <w:sz w:val="28"/>
          <w:szCs w:val="28"/>
        </w:rPr>
        <w:t>年</w:t>
      </w:r>
      <w:r>
        <w:rPr>
          <w:rFonts w:ascii="宋体" w:hAnsi="宋体"/>
          <w:b/>
          <w:sz w:val="28"/>
          <w:szCs w:val="28"/>
          <w:u w:val="single"/>
        </w:rPr>
        <w:t xml:space="preserve">      </w:t>
      </w:r>
      <w:r>
        <w:rPr>
          <w:rFonts w:hint="eastAsia" w:ascii="宋体" w:hAnsi="宋体"/>
          <w:b/>
          <w:sz w:val="28"/>
          <w:szCs w:val="28"/>
        </w:rPr>
        <w:t>月</w:t>
      </w:r>
      <w:r>
        <w:rPr>
          <w:rFonts w:ascii="宋体" w:hAnsi="宋体"/>
          <w:b/>
          <w:sz w:val="28"/>
          <w:szCs w:val="28"/>
          <w:u w:val="single"/>
        </w:rPr>
        <w:t xml:space="preserve">      </w:t>
      </w:r>
      <w:r>
        <w:rPr>
          <w:rFonts w:hint="eastAsia" w:ascii="宋体" w:hAnsi="宋体"/>
          <w:b/>
          <w:sz w:val="28"/>
          <w:szCs w:val="28"/>
        </w:rPr>
        <w:t>日</w:t>
      </w:r>
    </w:p>
    <w:p>
      <w:pPr>
        <w:jc w:val="center"/>
        <w:rPr>
          <w:rFonts w:ascii="宋体"/>
          <w:b/>
          <w:spacing w:val="-12"/>
          <w:sz w:val="44"/>
          <w:szCs w:val="44"/>
          <w:u w:val="single"/>
        </w:rPr>
      </w:pPr>
    </w:p>
    <w:p>
      <w:pPr>
        <w:jc w:val="center"/>
        <w:rPr>
          <w:rFonts w:ascii="宋体"/>
          <w:b/>
          <w:spacing w:val="-12"/>
          <w:sz w:val="44"/>
          <w:szCs w:val="44"/>
          <w:u w:val="single"/>
        </w:rPr>
      </w:pPr>
    </w:p>
    <w:p>
      <w:pPr>
        <w:autoSpaceDE w:val="0"/>
        <w:autoSpaceDN w:val="0"/>
        <w:adjustRightInd w:val="0"/>
        <w:jc w:val="center"/>
        <w:rPr>
          <w:rFonts w:ascii="宋体"/>
          <w:b/>
          <w:kern w:val="0"/>
          <w:sz w:val="28"/>
          <w:szCs w:val="28"/>
        </w:rPr>
      </w:pPr>
      <w:r>
        <w:rPr>
          <w:rFonts w:hint="eastAsia" w:ascii="宋体" w:hAnsi="宋体"/>
          <w:b/>
          <w:kern w:val="0"/>
          <w:sz w:val="28"/>
          <w:szCs w:val="28"/>
        </w:rPr>
        <w:t>目录</w:t>
      </w:r>
    </w:p>
    <w:p>
      <w:pPr>
        <w:jc w:val="distribute"/>
      </w:pPr>
      <w:r>
        <w:rPr>
          <w:rFonts w:hint="eastAsia"/>
        </w:rPr>
        <w:t>第一卷</w:t>
      </w:r>
      <w:r>
        <w:t>..............................................................................................................................................</w:t>
      </w:r>
    </w:p>
    <w:p>
      <w:pPr>
        <w:jc w:val="distribute"/>
      </w:pPr>
      <w:r>
        <w:rPr>
          <w:rFonts w:hint="eastAsia"/>
        </w:rPr>
        <w:t>第一章招标公告（适用于公开招标）</w:t>
      </w:r>
      <w:r>
        <w:t xml:space="preserve"> .........................................................................................</w:t>
      </w:r>
    </w:p>
    <w:p>
      <w:pPr>
        <w:jc w:val="distribute"/>
      </w:pPr>
      <w:r>
        <w:t>1.</w:t>
      </w:r>
      <w:r>
        <w:rPr>
          <w:rFonts w:hint="eastAsia"/>
        </w:rPr>
        <w:t>招标条件</w:t>
      </w:r>
      <w:r>
        <w:t xml:space="preserve"> .....................................................................................................................................</w:t>
      </w:r>
    </w:p>
    <w:p>
      <w:pPr>
        <w:jc w:val="distribute"/>
      </w:pPr>
      <w:r>
        <w:t>2.</w:t>
      </w:r>
      <w:r>
        <w:rPr>
          <w:rFonts w:hint="eastAsia"/>
        </w:rPr>
        <w:t>项目概况与招标范围</w:t>
      </w:r>
      <w:r>
        <w:t xml:space="preserve"> .................................................................................................................</w:t>
      </w:r>
    </w:p>
    <w:p>
      <w:pPr>
        <w:jc w:val="distribute"/>
      </w:pPr>
      <w:r>
        <w:t>3.</w:t>
      </w:r>
      <w:r>
        <w:rPr>
          <w:rFonts w:hint="eastAsia"/>
        </w:rPr>
        <w:t>投标人资格要求</w:t>
      </w:r>
      <w:r>
        <w:t xml:space="preserve"> .........................................................................................................................</w:t>
      </w:r>
    </w:p>
    <w:p>
      <w:pPr>
        <w:jc w:val="distribute"/>
      </w:pPr>
      <w:r>
        <w:t>4.</w:t>
      </w:r>
      <w:r>
        <w:rPr>
          <w:rFonts w:hint="eastAsia"/>
        </w:rPr>
        <w:t>招标文件的获取</w:t>
      </w:r>
      <w:r>
        <w:t xml:space="preserve"> .........................................................................................................................</w:t>
      </w:r>
    </w:p>
    <w:p>
      <w:pPr>
        <w:jc w:val="distribute"/>
      </w:pPr>
      <w:r>
        <w:t>5.</w:t>
      </w:r>
      <w:r>
        <w:rPr>
          <w:rFonts w:hint="eastAsia"/>
        </w:rPr>
        <w:t>投标文件的递交</w:t>
      </w:r>
      <w:r>
        <w:t xml:space="preserve"> .........................................................................................................................</w:t>
      </w:r>
    </w:p>
    <w:p>
      <w:pPr>
        <w:jc w:val="distribute"/>
      </w:pPr>
      <w:r>
        <w:t>6.</w:t>
      </w:r>
      <w:r>
        <w:rPr>
          <w:rFonts w:hint="eastAsia"/>
        </w:rPr>
        <w:t>发布公告的媒介</w:t>
      </w:r>
      <w:r>
        <w:t xml:space="preserve"> .........................................................................................................................</w:t>
      </w:r>
    </w:p>
    <w:p>
      <w:pPr>
        <w:jc w:val="distribute"/>
      </w:pPr>
      <w:r>
        <w:t>7.</w:t>
      </w:r>
      <w:r>
        <w:rPr>
          <w:rFonts w:hint="eastAsia"/>
        </w:rPr>
        <w:t>联系方式</w:t>
      </w:r>
      <w:r>
        <w:t xml:space="preserve"> .....................................................................................................................................</w:t>
      </w:r>
    </w:p>
    <w:p>
      <w:pPr>
        <w:jc w:val="distribute"/>
      </w:pPr>
      <w:r>
        <w:rPr>
          <w:rFonts w:hint="eastAsia"/>
        </w:rPr>
        <w:t>第二章投标人须知</w:t>
      </w:r>
      <w:r>
        <w:t xml:space="preserve"> .........................................................................................................................</w:t>
      </w:r>
    </w:p>
    <w:p>
      <w:pPr>
        <w:jc w:val="distribute"/>
      </w:pPr>
      <w:r>
        <w:rPr>
          <w:rFonts w:hint="eastAsia"/>
        </w:rPr>
        <w:t>投标人须知前附表</w:t>
      </w:r>
      <w:r>
        <w:t>..........................................................................................................................</w:t>
      </w:r>
    </w:p>
    <w:p>
      <w:pPr>
        <w:jc w:val="distribute"/>
      </w:pPr>
      <w:r>
        <w:t>1.</w:t>
      </w:r>
      <w:r>
        <w:rPr>
          <w:rFonts w:hint="eastAsia"/>
        </w:rPr>
        <w:t>总则</w:t>
      </w:r>
      <w:r>
        <w:t>.............................................................................................................................................</w:t>
      </w:r>
    </w:p>
    <w:p>
      <w:pPr>
        <w:jc w:val="distribute"/>
      </w:pPr>
      <w:r>
        <w:t>1.1</w:t>
      </w:r>
      <w:r>
        <w:rPr>
          <w:rFonts w:hint="eastAsia"/>
        </w:rPr>
        <w:t>招标项目概况</w:t>
      </w:r>
      <w:r>
        <w:t xml:space="preserve"> ........................................................................................................................</w:t>
      </w:r>
    </w:p>
    <w:p>
      <w:pPr>
        <w:jc w:val="distribute"/>
      </w:pPr>
      <w:r>
        <w:t>1.2</w:t>
      </w:r>
      <w:r>
        <w:rPr>
          <w:rFonts w:hint="eastAsia"/>
        </w:rPr>
        <w:t>招标项目的资金来源和落实情况</w:t>
      </w:r>
      <w:r>
        <w:t xml:space="preserve"> ........................................................................................</w:t>
      </w:r>
    </w:p>
    <w:p>
      <w:pPr>
        <w:jc w:val="distribute"/>
      </w:pPr>
      <w:r>
        <w:t>1.3</w:t>
      </w:r>
      <w:r>
        <w:rPr>
          <w:rFonts w:hint="eastAsia"/>
        </w:rPr>
        <w:t>招标范围、监理服务期限和质量标准</w:t>
      </w:r>
      <w:r>
        <w:t xml:space="preserve"> ................................................................................</w:t>
      </w:r>
    </w:p>
    <w:p>
      <w:pPr>
        <w:jc w:val="distribute"/>
      </w:pPr>
      <w:r>
        <w:t>1.4</w:t>
      </w:r>
      <w:r>
        <w:rPr>
          <w:rFonts w:hint="eastAsia"/>
        </w:rPr>
        <w:t>投标人资格要求</w:t>
      </w:r>
      <w:r>
        <w:t xml:space="preserve"> ....................................................................................................................</w:t>
      </w:r>
    </w:p>
    <w:p>
      <w:pPr>
        <w:jc w:val="distribute"/>
      </w:pPr>
      <w:r>
        <w:t>1.5</w:t>
      </w:r>
      <w:r>
        <w:rPr>
          <w:rFonts w:hint="eastAsia"/>
        </w:rPr>
        <w:t>费用承担</w:t>
      </w:r>
      <w:r>
        <w:t xml:space="preserve"> ................................................................................................................................</w:t>
      </w:r>
    </w:p>
    <w:p>
      <w:pPr>
        <w:jc w:val="distribute"/>
      </w:pPr>
      <w:r>
        <w:t>1.6</w:t>
      </w:r>
      <w:r>
        <w:rPr>
          <w:rFonts w:hint="eastAsia"/>
        </w:rPr>
        <w:t>保密</w:t>
      </w:r>
      <w:r>
        <w:t xml:space="preserve"> .........................................................................................................................................</w:t>
      </w:r>
    </w:p>
    <w:p>
      <w:pPr>
        <w:jc w:val="distribute"/>
      </w:pPr>
      <w:r>
        <w:t>1.7</w:t>
      </w:r>
      <w:r>
        <w:rPr>
          <w:rFonts w:hint="eastAsia"/>
        </w:rPr>
        <w:t>语言文字</w:t>
      </w:r>
      <w:r>
        <w:t xml:space="preserve"> ................................................................................................................................</w:t>
      </w:r>
    </w:p>
    <w:p>
      <w:pPr>
        <w:jc w:val="distribute"/>
      </w:pPr>
      <w:r>
        <w:t>1.8</w:t>
      </w:r>
      <w:r>
        <w:rPr>
          <w:rFonts w:hint="eastAsia"/>
        </w:rPr>
        <w:t>计量单位</w:t>
      </w:r>
      <w:r>
        <w:t xml:space="preserve"> ................................................................................................................................</w:t>
      </w:r>
    </w:p>
    <w:p>
      <w:pPr>
        <w:jc w:val="distribute"/>
      </w:pPr>
      <w:r>
        <w:t>1.9</w:t>
      </w:r>
      <w:r>
        <w:rPr>
          <w:rFonts w:hint="eastAsia"/>
        </w:rPr>
        <w:t>踏勘现场</w:t>
      </w:r>
      <w:r>
        <w:t xml:space="preserve"> ................................................................................................................................</w:t>
      </w:r>
    </w:p>
    <w:p>
      <w:pPr>
        <w:jc w:val="distribute"/>
      </w:pPr>
      <w:r>
        <w:t xml:space="preserve">1.10 </w:t>
      </w:r>
      <w:r>
        <w:rPr>
          <w:rFonts w:hint="eastAsia"/>
        </w:rPr>
        <w:t>投标预备会</w:t>
      </w:r>
      <w:r>
        <w:t xml:space="preserve"> .........................................................................................................................</w:t>
      </w:r>
    </w:p>
    <w:p>
      <w:pPr>
        <w:jc w:val="distribute"/>
      </w:pPr>
      <w:r>
        <w:t xml:space="preserve">1.11 </w:t>
      </w:r>
      <w:r>
        <w:rPr>
          <w:rFonts w:hint="eastAsia"/>
        </w:rPr>
        <w:t>分包</w:t>
      </w:r>
      <w:r>
        <w:t xml:space="preserve"> .....................................................................................................................................</w:t>
      </w:r>
    </w:p>
    <w:p>
      <w:pPr>
        <w:jc w:val="distribute"/>
      </w:pPr>
      <w:r>
        <w:t xml:space="preserve">1.12 </w:t>
      </w:r>
      <w:r>
        <w:rPr>
          <w:rFonts w:hint="eastAsia"/>
        </w:rPr>
        <w:t>响应和偏差</w:t>
      </w:r>
      <w:r>
        <w:t xml:space="preserve"> .........................................................................................................................</w:t>
      </w:r>
    </w:p>
    <w:p>
      <w:pPr>
        <w:jc w:val="distribute"/>
      </w:pPr>
      <w:r>
        <w:t>2.</w:t>
      </w:r>
      <w:r>
        <w:rPr>
          <w:rFonts w:hint="eastAsia"/>
        </w:rPr>
        <w:t>招标文件</w:t>
      </w:r>
      <w:r>
        <w:t xml:space="preserve"> ...................................................................................................................................</w:t>
      </w:r>
    </w:p>
    <w:p>
      <w:pPr>
        <w:jc w:val="distribute"/>
      </w:pPr>
      <w:r>
        <w:t>2.1</w:t>
      </w:r>
      <w:r>
        <w:rPr>
          <w:rFonts w:hint="eastAsia"/>
        </w:rPr>
        <w:t>招标文件的组成</w:t>
      </w:r>
      <w:r>
        <w:t xml:space="preserve"> ....................................................................................................................</w:t>
      </w:r>
    </w:p>
    <w:p>
      <w:pPr>
        <w:jc w:val="distribute"/>
      </w:pPr>
      <w:r>
        <w:t>2.2</w:t>
      </w:r>
      <w:r>
        <w:rPr>
          <w:rFonts w:hint="eastAsia"/>
        </w:rPr>
        <w:t>招标文件的澄清</w:t>
      </w:r>
      <w:r>
        <w:t xml:space="preserve"> ....................................................................................................................</w:t>
      </w:r>
    </w:p>
    <w:p>
      <w:pPr>
        <w:jc w:val="distribute"/>
      </w:pPr>
      <w:r>
        <w:t>2.3</w:t>
      </w:r>
      <w:r>
        <w:rPr>
          <w:rFonts w:hint="eastAsia"/>
        </w:rPr>
        <w:t>招标文件的修改</w:t>
      </w:r>
      <w:r>
        <w:t xml:space="preserve"> ....................................................................................................................</w:t>
      </w:r>
    </w:p>
    <w:p>
      <w:pPr>
        <w:jc w:val="distribute"/>
      </w:pPr>
      <w:r>
        <w:t>2.4</w:t>
      </w:r>
      <w:r>
        <w:rPr>
          <w:rFonts w:hint="eastAsia"/>
        </w:rPr>
        <w:t>招标文件的异议</w:t>
      </w:r>
      <w:r>
        <w:t xml:space="preserve"> ....................................................................................................................</w:t>
      </w:r>
    </w:p>
    <w:p>
      <w:pPr>
        <w:jc w:val="distribute"/>
      </w:pPr>
      <w:r>
        <w:t>3.</w:t>
      </w:r>
      <w:r>
        <w:rPr>
          <w:rFonts w:hint="eastAsia"/>
        </w:rPr>
        <w:t>投标文件</w:t>
      </w:r>
      <w:r>
        <w:t xml:space="preserve"> ...................................................................................................................................</w:t>
      </w:r>
    </w:p>
    <w:p>
      <w:pPr>
        <w:jc w:val="distribute"/>
      </w:pPr>
      <w:r>
        <w:t>3.1</w:t>
      </w:r>
      <w:r>
        <w:rPr>
          <w:rFonts w:hint="eastAsia"/>
        </w:rPr>
        <w:t>投标文件的组成</w:t>
      </w:r>
      <w:r>
        <w:t xml:space="preserve"> ....................................................................................................................</w:t>
      </w:r>
    </w:p>
    <w:p>
      <w:pPr>
        <w:jc w:val="distribute"/>
      </w:pPr>
      <w:r>
        <w:t>3.2</w:t>
      </w:r>
      <w:r>
        <w:rPr>
          <w:rFonts w:hint="eastAsia"/>
        </w:rPr>
        <w:t>投标报价</w:t>
      </w:r>
      <w:r>
        <w:t xml:space="preserve"> ................................................................................................................................</w:t>
      </w:r>
    </w:p>
    <w:p>
      <w:pPr>
        <w:jc w:val="distribute"/>
      </w:pPr>
      <w:r>
        <w:t>3.3</w:t>
      </w:r>
      <w:r>
        <w:rPr>
          <w:rFonts w:hint="eastAsia"/>
        </w:rPr>
        <w:t>投标有效期</w:t>
      </w:r>
      <w:r>
        <w:t xml:space="preserve"> ............................................................................................................................</w:t>
      </w:r>
    </w:p>
    <w:p>
      <w:pPr>
        <w:jc w:val="distribute"/>
      </w:pPr>
      <w:r>
        <w:t>3.4</w:t>
      </w:r>
      <w:r>
        <w:rPr>
          <w:rFonts w:hint="eastAsia"/>
        </w:rPr>
        <w:t>投标保证金</w:t>
      </w:r>
      <w:r>
        <w:t xml:space="preserve"> ............................................................................................................................</w:t>
      </w:r>
    </w:p>
    <w:p>
      <w:pPr>
        <w:jc w:val="distribute"/>
      </w:pPr>
      <w:r>
        <w:t>3.5</w:t>
      </w:r>
      <w:r>
        <w:rPr>
          <w:rFonts w:hint="eastAsia"/>
        </w:rPr>
        <w:t>资格审查资料（适用于已进行资格预审的）</w:t>
      </w:r>
      <w:r>
        <w:t xml:space="preserve"> .........................................................................</w:t>
      </w:r>
    </w:p>
    <w:p>
      <w:pPr>
        <w:jc w:val="distribute"/>
      </w:pPr>
      <w:r>
        <w:t>3.5</w:t>
      </w:r>
      <w:r>
        <w:rPr>
          <w:rFonts w:hint="eastAsia"/>
        </w:rPr>
        <w:t>资格审查资料（适用于未进行资格预审的）</w:t>
      </w:r>
      <w:r>
        <w:t xml:space="preserve"> .........................................................................</w:t>
      </w:r>
    </w:p>
    <w:p>
      <w:pPr>
        <w:jc w:val="distribute"/>
      </w:pPr>
      <w:r>
        <w:t>3.6</w:t>
      </w:r>
      <w:r>
        <w:rPr>
          <w:rFonts w:hint="eastAsia"/>
        </w:rPr>
        <w:t>备选投标方案</w:t>
      </w:r>
      <w:r>
        <w:t xml:space="preserve"> .........................................................................................................................</w:t>
      </w:r>
    </w:p>
    <w:p>
      <w:pPr>
        <w:jc w:val="distribute"/>
      </w:pPr>
      <w:r>
        <w:t>3.7</w:t>
      </w:r>
      <w:r>
        <w:rPr>
          <w:rFonts w:hint="eastAsia"/>
        </w:rPr>
        <w:t>投标文件的编制</w:t>
      </w:r>
      <w:r>
        <w:t xml:space="preserve"> .....................................................................................................................</w:t>
      </w:r>
    </w:p>
    <w:p>
      <w:pPr>
        <w:jc w:val="distribute"/>
      </w:pPr>
      <w:r>
        <w:t>4.</w:t>
      </w:r>
      <w:r>
        <w:rPr>
          <w:rFonts w:hint="eastAsia"/>
        </w:rPr>
        <w:t>投标</w:t>
      </w:r>
      <w:r>
        <w:t>.............................................................................................................................................</w:t>
      </w:r>
    </w:p>
    <w:p>
      <w:pPr>
        <w:jc w:val="distribute"/>
      </w:pPr>
      <w:r>
        <w:t>4.1</w:t>
      </w:r>
      <w:r>
        <w:rPr>
          <w:rFonts w:hint="eastAsia"/>
        </w:rPr>
        <w:t>投标文件的密封和标记</w:t>
      </w:r>
      <w:r>
        <w:t xml:space="preserve"> .........................................................................................................</w:t>
      </w:r>
    </w:p>
    <w:p>
      <w:pPr>
        <w:jc w:val="distribute"/>
      </w:pPr>
      <w:r>
        <w:t>4.2</w:t>
      </w:r>
      <w:r>
        <w:rPr>
          <w:rFonts w:hint="eastAsia"/>
        </w:rPr>
        <w:t>投标文件的递交</w:t>
      </w:r>
      <w:r>
        <w:t xml:space="preserve"> .....................................................................................................................</w:t>
      </w:r>
    </w:p>
    <w:p>
      <w:pPr>
        <w:jc w:val="distribute"/>
      </w:pPr>
      <w:r>
        <w:t>4.3</w:t>
      </w:r>
      <w:r>
        <w:rPr>
          <w:rFonts w:hint="eastAsia"/>
        </w:rPr>
        <w:t>投标文件的修改与撤回</w:t>
      </w:r>
      <w:r>
        <w:t xml:space="preserve"> .........................................................................................................</w:t>
      </w:r>
    </w:p>
    <w:p>
      <w:pPr>
        <w:jc w:val="distribute"/>
      </w:pPr>
      <w:r>
        <w:t>5.</w:t>
      </w:r>
      <w:r>
        <w:rPr>
          <w:rFonts w:hint="eastAsia"/>
        </w:rPr>
        <w:t>开标</w:t>
      </w:r>
      <w:r>
        <w:t>.............................................................................................................................................</w:t>
      </w:r>
    </w:p>
    <w:p>
      <w:pPr>
        <w:jc w:val="distribute"/>
      </w:pPr>
      <w:r>
        <w:t>5.1</w:t>
      </w:r>
      <w:r>
        <w:rPr>
          <w:rFonts w:hint="eastAsia"/>
        </w:rPr>
        <w:t>开标时间和地点（</w:t>
      </w:r>
      <w:r>
        <w:t>A</w:t>
      </w:r>
      <w:r>
        <w:rPr>
          <w:rFonts w:hint="eastAsia"/>
        </w:rPr>
        <w:t>）</w:t>
      </w:r>
      <w:r>
        <w:t xml:space="preserve"> ..........................................................................................................</w:t>
      </w:r>
    </w:p>
    <w:p>
      <w:pPr>
        <w:jc w:val="distribute"/>
      </w:pPr>
      <w:r>
        <w:t>5.1</w:t>
      </w:r>
      <w:r>
        <w:rPr>
          <w:rFonts w:hint="eastAsia"/>
        </w:rPr>
        <w:t>开标时间和地点（</w:t>
      </w:r>
      <w:r>
        <w:t>B</w:t>
      </w:r>
      <w:r>
        <w:rPr>
          <w:rFonts w:hint="eastAsia"/>
        </w:rPr>
        <w:t>）</w:t>
      </w:r>
      <w:r>
        <w:t xml:space="preserve"> ...........................................................................................................</w:t>
      </w:r>
    </w:p>
    <w:p>
      <w:pPr>
        <w:jc w:val="distribute"/>
      </w:pPr>
      <w:r>
        <w:t>5.2</w:t>
      </w:r>
      <w:r>
        <w:rPr>
          <w:rFonts w:hint="eastAsia"/>
        </w:rPr>
        <w:t>开标程序</w:t>
      </w:r>
      <w:r>
        <w:t>...................................................................................................................................</w:t>
      </w:r>
    </w:p>
    <w:p>
      <w:pPr>
        <w:jc w:val="distribute"/>
      </w:pPr>
      <w:r>
        <w:t>5.3</w:t>
      </w:r>
      <w:r>
        <w:rPr>
          <w:rFonts w:hint="eastAsia"/>
        </w:rPr>
        <w:t>开标异议</w:t>
      </w:r>
      <w:r>
        <w:t xml:space="preserve"> .................................................................................................................................</w:t>
      </w:r>
    </w:p>
    <w:p>
      <w:pPr>
        <w:jc w:val="distribute"/>
      </w:pPr>
      <w:r>
        <w:t>6.</w:t>
      </w:r>
      <w:r>
        <w:rPr>
          <w:rFonts w:hint="eastAsia"/>
        </w:rPr>
        <w:t>评标</w:t>
      </w:r>
      <w:r>
        <w:t>.............................................................................................................................................</w:t>
      </w:r>
    </w:p>
    <w:p>
      <w:pPr>
        <w:jc w:val="distribute"/>
      </w:pPr>
      <w:r>
        <w:t>6.1</w:t>
      </w:r>
      <w:r>
        <w:rPr>
          <w:rFonts w:hint="eastAsia"/>
        </w:rPr>
        <w:t>评标委员会</w:t>
      </w:r>
      <w:r>
        <w:t xml:space="preserve"> ............................................................................................................................</w:t>
      </w:r>
    </w:p>
    <w:p>
      <w:pPr>
        <w:jc w:val="distribute"/>
      </w:pPr>
      <w:r>
        <w:t>6.2</w:t>
      </w:r>
      <w:r>
        <w:rPr>
          <w:rFonts w:hint="eastAsia"/>
        </w:rPr>
        <w:t>评标原则</w:t>
      </w:r>
      <w:r>
        <w:t xml:space="preserve"> ...............................................................................................................................</w:t>
      </w:r>
    </w:p>
    <w:p>
      <w:pPr>
        <w:jc w:val="distribute"/>
      </w:pPr>
      <w:r>
        <w:t>6.3</w:t>
      </w:r>
      <w:r>
        <w:rPr>
          <w:rFonts w:hint="eastAsia"/>
        </w:rPr>
        <w:t>评标</w:t>
      </w:r>
      <w:r>
        <w:t xml:space="preserve"> .........................................................................................................................................</w:t>
      </w:r>
    </w:p>
    <w:p>
      <w:pPr>
        <w:jc w:val="distribute"/>
      </w:pPr>
      <w:r>
        <w:t>7.</w:t>
      </w:r>
      <w:r>
        <w:rPr>
          <w:rFonts w:hint="eastAsia"/>
        </w:rPr>
        <w:t>合同授予</w:t>
      </w:r>
      <w:r>
        <w:t xml:space="preserve"> ...................................................................................................................................</w:t>
      </w:r>
    </w:p>
    <w:p>
      <w:pPr>
        <w:jc w:val="distribute"/>
      </w:pPr>
      <w:r>
        <w:t>7.1</w:t>
      </w:r>
      <w:r>
        <w:rPr>
          <w:rFonts w:hint="eastAsia"/>
        </w:rPr>
        <w:t>中标候选人公示</w:t>
      </w:r>
      <w:r>
        <w:t xml:space="preserve"> .....................................................................................................................</w:t>
      </w:r>
    </w:p>
    <w:p>
      <w:pPr>
        <w:jc w:val="distribute"/>
      </w:pPr>
      <w:r>
        <w:t>7.2</w:t>
      </w:r>
      <w:r>
        <w:rPr>
          <w:rFonts w:hint="eastAsia"/>
        </w:rPr>
        <w:t>评标结果异议</w:t>
      </w:r>
      <w:r>
        <w:t xml:space="preserve"> .........................................................................................................................</w:t>
      </w:r>
    </w:p>
    <w:p>
      <w:pPr>
        <w:jc w:val="distribute"/>
      </w:pPr>
      <w:r>
        <w:t>7.3</w:t>
      </w:r>
      <w:r>
        <w:rPr>
          <w:rFonts w:hint="eastAsia"/>
        </w:rPr>
        <w:t>中标候选人履约能力审查</w:t>
      </w:r>
      <w:r>
        <w:t xml:space="preserve"> .....................................................................................................</w:t>
      </w:r>
    </w:p>
    <w:p>
      <w:pPr>
        <w:jc w:val="distribute"/>
      </w:pPr>
      <w:r>
        <w:t>7.4</w:t>
      </w:r>
      <w:r>
        <w:rPr>
          <w:rFonts w:hint="eastAsia"/>
        </w:rPr>
        <w:t>定标</w:t>
      </w:r>
      <w:r>
        <w:t xml:space="preserve"> .........................................................................................................................................</w:t>
      </w:r>
    </w:p>
    <w:p>
      <w:pPr>
        <w:jc w:val="distribute"/>
      </w:pPr>
      <w:r>
        <w:t>7.5</w:t>
      </w:r>
      <w:r>
        <w:rPr>
          <w:rFonts w:hint="eastAsia"/>
        </w:rPr>
        <w:t>中标通知</w:t>
      </w:r>
      <w:r>
        <w:t xml:space="preserve"> .................................................................................................................................</w:t>
      </w:r>
    </w:p>
    <w:p>
      <w:pPr>
        <w:jc w:val="distribute"/>
      </w:pPr>
      <w:r>
        <w:t>7.6</w:t>
      </w:r>
      <w:r>
        <w:rPr>
          <w:rFonts w:hint="eastAsia"/>
        </w:rPr>
        <w:t>履约保证金</w:t>
      </w:r>
      <w:r>
        <w:t xml:space="preserve"> .............................................................................................................................</w:t>
      </w:r>
    </w:p>
    <w:p>
      <w:pPr>
        <w:jc w:val="distribute"/>
      </w:pPr>
      <w:r>
        <w:t>7.7</w:t>
      </w:r>
      <w:r>
        <w:rPr>
          <w:rFonts w:hint="eastAsia"/>
        </w:rPr>
        <w:t>签订合同</w:t>
      </w:r>
      <w:r>
        <w:t xml:space="preserve"> .................................................................................................................................</w:t>
      </w:r>
    </w:p>
    <w:p>
      <w:pPr>
        <w:jc w:val="distribute"/>
      </w:pPr>
      <w:r>
        <w:t>8.</w:t>
      </w:r>
      <w:r>
        <w:rPr>
          <w:rFonts w:hint="eastAsia"/>
        </w:rPr>
        <w:t>纪律和监督</w:t>
      </w:r>
      <w:r>
        <w:t xml:space="preserve"> ...............................................................................................................................</w:t>
      </w:r>
    </w:p>
    <w:p>
      <w:pPr>
        <w:jc w:val="distribute"/>
      </w:pPr>
      <w:r>
        <w:t>8.1</w:t>
      </w:r>
      <w:r>
        <w:rPr>
          <w:rFonts w:hint="eastAsia"/>
        </w:rPr>
        <w:t>对招标人的纪律要求</w:t>
      </w:r>
      <w:r>
        <w:t xml:space="preserve"> .............................................................................................................</w:t>
      </w:r>
    </w:p>
    <w:p>
      <w:pPr>
        <w:jc w:val="distribute"/>
      </w:pPr>
      <w:r>
        <w:t>8.2</w:t>
      </w:r>
      <w:r>
        <w:rPr>
          <w:rFonts w:hint="eastAsia"/>
        </w:rPr>
        <w:t>对投标人的纪律要求</w:t>
      </w:r>
      <w:r>
        <w:t xml:space="preserve"> .............................................................................................................</w:t>
      </w:r>
    </w:p>
    <w:p>
      <w:pPr>
        <w:jc w:val="distribute"/>
      </w:pPr>
      <w:r>
        <w:t>8.3</w:t>
      </w:r>
      <w:r>
        <w:rPr>
          <w:rFonts w:hint="eastAsia"/>
        </w:rPr>
        <w:t>对评标委员会成员的纪律要求</w:t>
      </w:r>
      <w:r>
        <w:t xml:space="preserve"> .............................................................................................</w:t>
      </w:r>
    </w:p>
    <w:p>
      <w:pPr>
        <w:jc w:val="distribute"/>
      </w:pPr>
      <w:r>
        <w:t>8.4</w:t>
      </w:r>
      <w:r>
        <w:rPr>
          <w:rFonts w:hint="eastAsia"/>
        </w:rPr>
        <w:t>对与评标活动有关的工作人员的纪律要求</w:t>
      </w:r>
      <w:r>
        <w:t xml:space="preserve"> .........................................................................</w:t>
      </w:r>
    </w:p>
    <w:p>
      <w:pPr>
        <w:jc w:val="distribute"/>
      </w:pPr>
      <w:r>
        <w:t>8.5</w:t>
      </w:r>
      <w:r>
        <w:rPr>
          <w:rFonts w:hint="eastAsia"/>
        </w:rPr>
        <w:t>投诉</w:t>
      </w:r>
      <w:r>
        <w:t xml:space="preserve"> .........................................................................................................................................</w:t>
      </w:r>
    </w:p>
    <w:p>
      <w:pPr>
        <w:jc w:val="distribute"/>
      </w:pPr>
      <w:r>
        <w:t>9.</w:t>
      </w:r>
      <w:r>
        <w:rPr>
          <w:rFonts w:hint="eastAsia"/>
        </w:rPr>
        <w:t>是否采用电子招标投标</w:t>
      </w:r>
      <w:r>
        <w:t xml:space="preserve"> ............................................................................................................</w:t>
      </w:r>
    </w:p>
    <w:p>
      <w:pPr>
        <w:jc w:val="distribute"/>
      </w:pPr>
      <w:r>
        <w:t>10.</w:t>
      </w:r>
      <w:r>
        <w:rPr>
          <w:rFonts w:hint="eastAsia"/>
        </w:rPr>
        <w:t>需要补充的其他内容</w:t>
      </w:r>
      <w:r>
        <w:t xml:space="preserve"> ..............................................................................................................</w:t>
      </w:r>
    </w:p>
    <w:p>
      <w:pPr>
        <w:jc w:val="distribute"/>
      </w:pPr>
      <w:r>
        <w:rPr>
          <w:rFonts w:hint="eastAsia"/>
        </w:rPr>
        <w:t>附件一：开标记录表</w:t>
      </w:r>
      <w:r>
        <w:t xml:space="preserve"> .....................................................................................................................</w:t>
      </w:r>
    </w:p>
    <w:p>
      <w:pPr>
        <w:jc w:val="distribute"/>
      </w:pPr>
      <w:r>
        <w:rPr>
          <w:rFonts w:hint="eastAsia"/>
        </w:rPr>
        <w:t>附件二：问题澄清通知</w:t>
      </w:r>
      <w:r>
        <w:t xml:space="preserve"> .................................................................................................................</w:t>
      </w:r>
    </w:p>
    <w:p>
      <w:pPr>
        <w:jc w:val="distribute"/>
      </w:pPr>
      <w:r>
        <w:rPr>
          <w:rFonts w:hint="eastAsia"/>
        </w:rPr>
        <w:t>附件三：问题的澄清</w:t>
      </w:r>
      <w:r>
        <w:t xml:space="preserve"> ....................................................................................................................</w:t>
      </w:r>
    </w:p>
    <w:p>
      <w:pPr>
        <w:jc w:val="distribute"/>
      </w:pPr>
      <w:r>
        <w:rPr>
          <w:rFonts w:hint="eastAsia"/>
        </w:rPr>
        <w:t>附件四：中标通知书</w:t>
      </w:r>
      <w:r>
        <w:t xml:space="preserve"> ....................................................................................................................</w:t>
      </w:r>
    </w:p>
    <w:p>
      <w:pPr>
        <w:jc w:val="distribute"/>
      </w:pPr>
      <w:r>
        <w:rPr>
          <w:rFonts w:hint="eastAsia"/>
        </w:rPr>
        <w:t>附件五：中标结果通知书</w:t>
      </w:r>
      <w:r>
        <w:t xml:space="preserve"> ............................................................................................................</w:t>
      </w:r>
    </w:p>
    <w:p>
      <w:pPr>
        <w:jc w:val="distribute"/>
      </w:pPr>
      <w:r>
        <w:rPr>
          <w:rFonts w:hint="eastAsia"/>
        </w:rPr>
        <w:t>附件六：确认通知</w:t>
      </w:r>
      <w:r>
        <w:t xml:space="preserve"> ........................................................................................................................</w:t>
      </w:r>
    </w:p>
    <w:p>
      <w:pPr>
        <w:jc w:val="distribute"/>
      </w:pPr>
      <w:r>
        <w:rPr>
          <w:rFonts w:hint="eastAsia"/>
        </w:rPr>
        <w:t>第三章评标办法（综合评估法）</w:t>
      </w:r>
      <w:r>
        <w:t>.....................................................................................................</w:t>
      </w:r>
    </w:p>
    <w:p>
      <w:pPr>
        <w:jc w:val="distribute"/>
      </w:pPr>
      <w:r>
        <w:rPr>
          <w:rFonts w:hint="eastAsia"/>
        </w:rPr>
        <w:t>评标办法前附表</w:t>
      </w:r>
      <w:r>
        <w:t>............................................................................................................................</w:t>
      </w:r>
    </w:p>
    <w:p>
      <w:pPr>
        <w:jc w:val="distribute"/>
      </w:pPr>
      <w:r>
        <w:t>1.</w:t>
      </w:r>
      <w:r>
        <w:rPr>
          <w:rFonts w:hint="eastAsia"/>
        </w:rPr>
        <w:t>评标方法</w:t>
      </w:r>
      <w:r>
        <w:t xml:space="preserve"> ...................................................................................................................................</w:t>
      </w:r>
    </w:p>
    <w:p>
      <w:pPr>
        <w:jc w:val="distribute"/>
      </w:pPr>
      <w:r>
        <w:t>2.</w:t>
      </w:r>
      <w:r>
        <w:rPr>
          <w:rFonts w:hint="eastAsia"/>
        </w:rPr>
        <w:t>评审标准</w:t>
      </w:r>
      <w:r>
        <w:t>.....................................................................................................................................</w:t>
      </w:r>
    </w:p>
    <w:p>
      <w:pPr>
        <w:jc w:val="distribute"/>
      </w:pPr>
      <w:r>
        <w:t>2.1</w:t>
      </w:r>
      <w:r>
        <w:rPr>
          <w:rFonts w:hint="eastAsia"/>
        </w:rPr>
        <w:t>初步评审标准</w:t>
      </w:r>
      <w:r>
        <w:t xml:space="preserve"> ........................................................................................................................</w:t>
      </w:r>
    </w:p>
    <w:p>
      <w:pPr>
        <w:jc w:val="distribute"/>
      </w:pPr>
      <w:r>
        <w:t>2.2</w:t>
      </w:r>
      <w:r>
        <w:rPr>
          <w:rFonts w:hint="eastAsia"/>
        </w:rPr>
        <w:t>分值构成与评分标准</w:t>
      </w:r>
      <w:r>
        <w:t xml:space="preserve"> .............................................................................................................</w:t>
      </w:r>
    </w:p>
    <w:p>
      <w:pPr>
        <w:jc w:val="distribute"/>
      </w:pPr>
      <w:r>
        <w:t>3.</w:t>
      </w:r>
      <w:r>
        <w:rPr>
          <w:rFonts w:hint="eastAsia"/>
        </w:rPr>
        <w:t>评标程序</w:t>
      </w:r>
      <w:r>
        <w:t xml:space="preserve"> ...................................................................................................................................</w:t>
      </w:r>
    </w:p>
    <w:p>
      <w:pPr>
        <w:jc w:val="distribute"/>
      </w:pPr>
      <w:r>
        <w:t>3.1</w:t>
      </w:r>
      <w:r>
        <w:rPr>
          <w:rFonts w:hint="eastAsia"/>
        </w:rPr>
        <w:t>初步评审</w:t>
      </w:r>
      <w:r>
        <w:t xml:space="preserve"> .................................................................................................................................</w:t>
      </w:r>
    </w:p>
    <w:p>
      <w:pPr>
        <w:jc w:val="distribute"/>
      </w:pPr>
      <w:r>
        <w:t>3.2</w:t>
      </w:r>
      <w:r>
        <w:rPr>
          <w:rFonts w:hint="eastAsia"/>
        </w:rPr>
        <w:t>详细评审</w:t>
      </w:r>
      <w:r>
        <w:t xml:space="preserve"> .................................................................................................................................</w:t>
      </w:r>
    </w:p>
    <w:p>
      <w:pPr>
        <w:jc w:val="distribute"/>
      </w:pPr>
      <w:r>
        <w:t>3.3</w:t>
      </w:r>
      <w:r>
        <w:rPr>
          <w:rFonts w:hint="eastAsia"/>
        </w:rPr>
        <w:t>投标文件的澄清</w:t>
      </w:r>
      <w:r>
        <w:t xml:space="preserve"> .....................................................................................................................</w:t>
      </w:r>
    </w:p>
    <w:p>
      <w:pPr>
        <w:jc w:val="distribute"/>
      </w:pPr>
      <w:r>
        <w:t>3.4</w:t>
      </w:r>
      <w:r>
        <w:rPr>
          <w:rFonts w:hint="eastAsia"/>
        </w:rPr>
        <w:t>评标结果</w:t>
      </w:r>
      <w:r>
        <w:t xml:space="preserve"> .................................................................................................................................</w:t>
      </w:r>
    </w:p>
    <w:p>
      <w:pPr>
        <w:jc w:val="distribute"/>
      </w:pPr>
      <w:r>
        <w:rPr>
          <w:rFonts w:hint="eastAsia"/>
        </w:rPr>
        <w:t>第四章合同条款及格式</w:t>
      </w:r>
      <w:r>
        <w:t>.................................................................................................................</w:t>
      </w:r>
    </w:p>
    <w:p>
      <w:pPr>
        <w:jc w:val="distribute"/>
      </w:pPr>
      <w:r>
        <w:rPr>
          <w:rFonts w:hint="eastAsia"/>
        </w:rPr>
        <w:t>第一节通用合同条款</w:t>
      </w:r>
      <w:r>
        <w:t xml:space="preserve"> ...................................................................................................................</w:t>
      </w:r>
    </w:p>
    <w:p>
      <w:pPr>
        <w:jc w:val="distribute"/>
      </w:pPr>
      <w:r>
        <w:t>1.</w:t>
      </w:r>
      <w:r>
        <w:rPr>
          <w:rFonts w:hint="eastAsia"/>
        </w:rPr>
        <w:t>一般约定</w:t>
      </w:r>
      <w:r>
        <w:t xml:space="preserve"> ...................................................................................................................................</w:t>
      </w:r>
    </w:p>
    <w:p>
      <w:pPr>
        <w:jc w:val="distribute"/>
      </w:pPr>
      <w:r>
        <w:t>1.1</w:t>
      </w:r>
      <w:r>
        <w:rPr>
          <w:rFonts w:hint="eastAsia"/>
        </w:rPr>
        <w:t>词语定义</w:t>
      </w:r>
      <w:r>
        <w:t xml:space="preserve"> .................................................................................................................................</w:t>
      </w:r>
    </w:p>
    <w:p>
      <w:pPr>
        <w:jc w:val="distribute"/>
      </w:pPr>
      <w:r>
        <w:t>1.2</w:t>
      </w:r>
      <w:r>
        <w:rPr>
          <w:rFonts w:hint="eastAsia"/>
        </w:rPr>
        <w:t>语言文字</w:t>
      </w:r>
      <w:r>
        <w:t xml:space="preserve"> .................................................................................................................................</w:t>
      </w:r>
    </w:p>
    <w:p>
      <w:pPr>
        <w:jc w:val="distribute"/>
      </w:pPr>
      <w:r>
        <w:t>1.3</w:t>
      </w:r>
      <w:r>
        <w:rPr>
          <w:rFonts w:hint="eastAsia"/>
        </w:rPr>
        <w:t>适用法律</w:t>
      </w:r>
      <w:r>
        <w:t xml:space="preserve"> .................................................................................................................................</w:t>
      </w:r>
    </w:p>
    <w:p>
      <w:pPr>
        <w:jc w:val="distribute"/>
      </w:pPr>
      <w:r>
        <w:t>1.4</w:t>
      </w:r>
      <w:r>
        <w:rPr>
          <w:rFonts w:hint="eastAsia"/>
        </w:rPr>
        <w:t>合同文件的优先顺序</w:t>
      </w:r>
      <w:r>
        <w:t xml:space="preserve"> .............................................................................................................</w:t>
      </w:r>
    </w:p>
    <w:p>
      <w:pPr>
        <w:jc w:val="distribute"/>
      </w:pPr>
      <w:r>
        <w:t>1.5</w:t>
      </w:r>
      <w:r>
        <w:rPr>
          <w:rFonts w:hint="eastAsia"/>
        </w:rPr>
        <w:t>合同协议书</w:t>
      </w:r>
      <w:r>
        <w:t xml:space="preserve"> .............................................................................................................................</w:t>
      </w:r>
    </w:p>
    <w:p>
      <w:pPr>
        <w:jc w:val="distribute"/>
      </w:pPr>
      <w:r>
        <w:t>1.6</w:t>
      </w:r>
      <w:r>
        <w:rPr>
          <w:rFonts w:hint="eastAsia"/>
        </w:rPr>
        <w:t>文件的提供和照管</w:t>
      </w:r>
      <w:r>
        <w:t xml:space="preserve"> .................................................................................................................</w:t>
      </w:r>
    </w:p>
    <w:p>
      <w:pPr>
        <w:jc w:val="distribute"/>
      </w:pPr>
      <w:r>
        <w:t>1.7</w:t>
      </w:r>
      <w:r>
        <w:rPr>
          <w:rFonts w:hint="eastAsia"/>
        </w:rPr>
        <w:t>联络</w:t>
      </w:r>
      <w:r>
        <w:t xml:space="preserve"> .........................................................................................................................................</w:t>
      </w:r>
    </w:p>
    <w:p>
      <w:pPr>
        <w:jc w:val="distribute"/>
      </w:pPr>
      <w:r>
        <w:t>1.8</w:t>
      </w:r>
      <w:r>
        <w:rPr>
          <w:rFonts w:hint="eastAsia"/>
        </w:rPr>
        <w:t>转让</w:t>
      </w:r>
      <w:r>
        <w:t xml:space="preserve"> .........................................................................................................................................</w:t>
      </w:r>
    </w:p>
    <w:p>
      <w:pPr>
        <w:jc w:val="distribute"/>
      </w:pPr>
      <w:r>
        <w:t>1.9</w:t>
      </w:r>
      <w:r>
        <w:rPr>
          <w:rFonts w:hint="eastAsia"/>
        </w:rPr>
        <w:t>严禁贿赂</w:t>
      </w:r>
      <w:r>
        <w:t xml:space="preserve"> .................................................................................................................................</w:t>
      </w:r>
    </w:p>
    <w:p>
      <w:pPr>
        <w:jc w:val="distribute"/>
      </w:pPr>
      <w:r>
        <w:t>1.10</w:t>
      </w:r>
      <w:r>
        <w:rPr>
          <w:rFonts w:hint="eastAsia"/>
        </w:rPr>
        <w:t>知识产权</w:t>
      </w:r>
      <w:r>
        <w:t xml:space="preserve"> ...............................................................................................................................</w:t>
      </w:r>
    </w:p>
    <w:p>
      <w:pPr>
        <w:jc w:val="distribute"/>
      </w:pPr>
      <w:r>
        <w:t>1.11</w:t>
      </w:r>
      <w:r>
        <w:rPr>
          <w:rFonts w:hint="eastAsia"/>
        </w:rPr>
        <w:t>文件及信息的保密</w:t>
      </w:r>
      <w:r>
        <w:t xml:space="preserve"> ...............................................................................................................</w:t>
      </w:r>
    </w:p>
    <w:p>
      <w:pPr>
        <w:jc w:val="distribute"/>
      </w:pPr>
      <w:r>
        <w:t>1.12</w:t>
      </w:r>
      <w:r>
        <w:rPr>
          <w:rFonts w:hint="eastAsia"/>
        </w:rPr>
        <w:t>委托人要求</w:t>
      </w:r>
      <w:r>
        <w:t xml:space="preserve"> ...........................................................................................................................</w:t>
      </w:r>
    </w:p>
    <w:p>
      <w:pPr>
        <w:jc w:val="distribute"/>
      </w:pPr>
      <w:r>
        <w:t>2.</w:t>
      </w:r>
      <w:r>
        <w:rPr>
          <w:rFonts w:hint="eastAsia"/>
        </w:rPr>
        <w:t>委托人义务</w:t>
      </w:r>
      <w:r>
        <w:t xml:space="preserve"> ...............................................................................................................................</w:t>
      </w:r>
    </w:p>
    <w:p>
      <w:pPr>
        <w:jc w:val="distribute"/>
      </w:pPr>
      <w:r>
        <w:t>2.1</w:t>
      </w:r>
      <w:r>
        <w:rPr>
          <w:rFonts w:hint="eastAsia"/>
        </w:rPr>
        <w:t>遵守法律</w:t>
      </w:r>
      <w:r>
        <w:t xml:space="preserve"> .................................................................................................................................</w:t>
      </w:r>
    </w:p>
    <w:p>
      <w:pPr>
        <w:jc w:val="distribute"/>
      </w:pPr>
      <w:r>
        <w:t>2.2</w:t>
      </w:r>
      <w:r>
        <w:rPr>
          <w:rFonts w:hint="eastAsia"/>
        </w:rPr>
        <w:t>发出开始监理通知</w:t>
      </w:r>
      <w:r>
        <w:t xml:space="preserve"> .................................................................................................................</w:t>
      </w:r>
    </w:p>
    <w:p>
      <w:pPr>
        <w:jc w:val="distribute"/>
      </w:pPr>
      <w:r>
        <w:t>2.3</w:t>
      </w:r>
      <w:r>
        <w:rPr>
          <w:rFonts w:hint="eastAsia"/>
        </w:rPr>
        <w:t>办理证件和批件</w:t>
      </w:r>
      <w:r>
        <w:t xml:space="preserve"> .....................................................................................................................</w:t>
      </w:r>
    </w:p>
    <w:p>
      <w:pPr>
        <w:jc w:val="distribute"/>
      </w:pPr>
      <w:r>
        <w:t>2.4</w:t>
      </w:r>
      <w:r>
        <w:rPr>
          <w:rFonts w:hint="eastAsia"/>
        </w:rPr>
        <w:t>支付合同价款</w:t>
      </w:r>
      <w:r>
        <w:t xml:space="preserve"> .........................................................................................................................</w:t>
      </w:r>
    </w:p>
    <w:p>
      <w:pPr>
        <w:jc w:val="distribute"/>
      </w:pPr>
      <w:r>
        <w:t>2.5</w:t>
      </w:r>
      <w:r>
        <w:rPr>
          <w:rFonts w:hint="eastAsia"/>
        </w:rPr>
        <w:t>提供监理资料</w:t>
      </w:r>
      <w:r>
        <w:t xml:space="preserve"> .........................................................................................................................</w:t>
      </w:r>
    </w:p>
    <w:p>
      <w:pPr>
        <w:jc w:val="distribute"/>
      </w:pPr>
      <w:r>
        <w:t>2.6</w:t>
      </w:r>
      <w:r>
        <w:rPr>
          <w:rFonts w:hint="eastAsia"/>
        </w:rPr>
        <w:t>其他义务</w:t>
      </w:r>
      <w:r>
        <w:t xml:space="preserve"> .................................................................................................................................</w:t>
      </w:r>
    </w:p>
    <w:p>
      <w:pPr>
        <w:jc w:val="distribute"/>
      </w:pPr>
      <w:r>
        <w:t>3.</w:t>
      </w:r>
      <w:r>
        <w:rPr>
          <w:rFonts w:hint="eastAsia"/>
        </w:rPr>
        <w:t>委托人管理</w:t>
      </w:r>
      <w:r>
        <w:t xml:space="preserve"> ...............................................................................................................................</w:t>
      </w:r>
    </w:p>
    <w:p>
      <w:pPr>
        <w:jc w:val="distribute"/>
      </w:pPr>
      <w:r>
        <w:t>3.1</w:t>
      </w:r>
      <w:r>
        <w:rPr>
          <w:rFonts w:hint="eastAsia"/>
        </w:rPr>
        <w:t>委托人代表</w:t>
      </w:r>
      <w:r>
        <w:t xml:space="preserve"> .............................................................................................................................</w:t>
      </w:r>
    </w:p>
    <w:p>
      <w:pPr>
        <w:jc w:val="distribute"/>
      </w:pPr>
      <w:r>
        <w:t>3.2</w:t>
      </w:r>
      <w:r>
        <w:rPr>
          <w:rFonts w:hint="eastAsia"/>
        </w:rPr>
        <w:t>委托人的指示</w:t>
      </w:r>
      <w:r>
        <w:t xml:space="preserve"> .........................................................................................................................</w:t>
      </w:r>
    </w:p>
    <w:p>
      <w:pPr>
        <w:jc w:val="distribute"/>
      </w:pPr>
      <w:r>
        <w:t>3.3</w:t>
      </w:r>
      <w:r>
        <w:rPr>
          <w:rFonts w:hint="eastAsia"/>
        </w:rPr>
        <w:t>决定或答复</w:t>
      </w:r>
      <w:r>
        <w:t xml:space="preserve"> .............................................................................................................................</w:t>
      </w:r>
    </w:p>
    <w:p>
      <w:pPr>
        <w:jc w:val="distribute"/>
      </w:pPr>
      <w:r>
        <w:t>4.</w:t>
      </w:r>
      <w:r>
        <w:rPr>
          <w:rFonts w:hint="eastAsia"/>
        </w:rPr>
        <w:t>监理人义务</w:t>
      </w:r>
      <w:r>
        <w:t xml:space="preserve"> ...............................................................................................................................</w:t>
      </w:r>
    </w:p>
    <w:p>
      <w:pPr>
        <w:jc w:val="distribute"/>
      </w:pPr>
      <w:r>
        <w:t>4.1</w:t>
      </w:r>
      <w:r>
        <w:rPr>
          <w:rFonts w:hint="eastAsia"/>
        </w:rPr>
        <w:t>监理人的一般义务</w:t>
      </w:r>
      <w:r>
        <w:t xml:space="preserve"> .................................................................................................................</w:t>
      </w:r>
    </w:p>
    <w:p>
      <w:pPr>
        <w:jc w:val="distribute"/>
      </w:pPr>
      <w:r>
        <w:t>4.2</w:t>
      </w:r>
      <w:r>
        <w:rPr>
          <w:rFonts w:hint="eastAsia"/>
        </w:rPr>
        <w:t>履约保证金</w:t>
      </w:r>
      <w:r>
        <w:t xml:space="preserve"> .............................................................................................................................</w:t>
      </w:r>
    </w:p>
    <w:p>
      <w:pPr>
        <w:jc w:val="distribute"/>
      </w:pPr>
      <w:r>
        <w:t>4.3</w:t>
      </w:r>
      <w:r>
        <w:rPr>
          <w:rFonts w:hint="eastAsia"/>
        </w:rPr>
        <w:t>联合体</w:t>
      </w:r>
      <w:r>
        <w:t xml:space="preserve"> .....................................................................................................................................</w:t>
      </w:r>
    </w:p>
    <w:p>
      <w:pPr>
        <w:jc w:val="distribute"/>
      </w:pPr>
      <w:r>
        <w:t>4.4</w:t>
      </w:r>
      <w:r>
        <w:rPr>
          <w:rFonts w:hint="eastAsia"/>
        </w:rPr>
        <w:t>总监理工程师</w:t>
      </w:r>
      <w:r>
        <w:t xml:space="preserve"> .........................................................................................................................</w:t>
      </w:r>
    </w:p>
    <w:p>
      <w:pPr>
        <w:jc w:val="distribute"/>
      </w:pPr>
      <w:r>
        <w:t>4.5</w:t>
      </w:r>
      <w:r>
        <w:rPr>
          <w:rFonts w:hint="eastAsia"/>
        </w:rPr>
        <w:t>监理人员的管理</w:t>
      </w:r>
      <w:r>
        <w:t xml:space="preserve"> .....................................................................................................................</w:t>
      </w:r>
    </w:p>
    <w:p>
      <w:pPr>
        <w:jc w:val="distribute"/>
      </w:pPr>
      <w:r>
        <w:t>4.6</w:t>
      </w:r>
      <w:r>
        <w:rPr>
          <w:rFonts w:hint="eastAsia"/>
        </w:rPr>
        <w:t>撤换总监理工程师和其他人员</w:t>
      </w:r>
      <w:r>
        <w:t xml:space="preserve"> .............................................................................................</w:t>
      </w:r>
    </w:p>
    <w:p>
      <w:pPr>
        <w:jc w:val="distribute"/>
      </w:pPr>
      <w:r>
        <w:t>4.7</w:t>
      </w:r>
      <w:r>
        <w:rPr>
          <w:rFonts w:hint="eastAsia"/>
        </w:rPr>
        <w:t>保障人员的合法权益</w:t>
      </w:r>
      <w:r>
        <w:t xml:space="preserve"> .............................................................................................................</w:t>
      </w:r>
    </w:p>
    <w:p>
      <w:pPr>
        <w:jc w:val="distribute"/>
      </w:pPr>
      <w:r>
        <w:t>4.8</w:t>
      </w:r>
      <w:r>
        <w:rPr>
          <w:rFonts w:hint="eastAsia"/>
        </w:rPr>
        <w:t>合同价款应专款专用</w:t>
      </w:r>
      <w:r>
        <w:t xml:space="preserve"> .............................................................................................................</w:t>
      </w:r>
    </w:p>
    <w:p>
      <w:pPr>
        <w:jc w:val="distribute"/>
      </w:pPr>
      <w:r>
        <w:t>5.</w:t>
      </w:r>
      <w:r>
        <w:rPr>
          <w:rFonts w:hint="eastAsia"/>
        </w:rPr>
        <w:t>监理要求</w:t>
      </w:r>
      <w:r>
        <w:t xml:space="preserve"> ...................................................................................................................................</w:t>
      </w:r>
    </w:p>
    <w:p>
      <w:pPr>
        <w:jc w:val="distribute"/>
      </w:pPr>
      <w:r>
        <w:t>5.1</w:t>
      </w:r>
      <w:r>
        <w:rPr>
          <w:rFonts w:hint="eastAsia"/>
        </w:rPr>
        <w:t>监理范围</w:t>
      </w:r>
      <w:r>
        <w:t xml:space="preserve"> .................................................................................................................................</w:t>
      </w:r>
    </w:p>
    <w:p>
      <w:pPr>
        <w:jc w:val="distribute"/>
      </w:pPr>
      <w:r>
        <w:t>5.2</w:t>
      </w:r>
      <w:r>
        <w:rPr>
          <w:rFonts w:hint="eastAsia"/>
        </w:rPr>
        <w:t>监理依据</w:t>
      </w:r>
      <w:r>
        <w:t xml:space="preserve"> .................................................................................................................................</w:t>
      </w:r>
    </w:p>
    <w:p>
      <w:pPr>
        <w:jc w:val="distribute"/>
      </w:pPr>
      <w:r>
        <w:t>5.3</w:t>
      </w:r>
      <w:r>
        <w:rPr>
          <w:rFonts w:hint="eastAsia"/>
        </w:rPr>
        <w:t>监理内容</w:t>
      </w:r>
      <w:r>
        <w:t xml:space="preserve"> .................................................................................................................................</w:t>
      </w:r>
    </w:p>
    <w:p>
      <w:pPr>
        <w:jc w:val="distribute"/>
      </w:pPr>
      <w:r>
        <w:t>5.4</w:t>
      </w:r>
      <w:r>
        <w:rPr>
          <w:rFonts w:hint="eastAsia"/>
        </w:rPr>
        <w:t>监理文件要求</w:t>
      </w:r>
      <w:r>
        <w:t xml:space="preserve"> .........................................................................................................................</w:t>
      </w:r>
    </w:p>
    <w:p>
      <w:pPr>
        <w:jc w:val="distribute"/>
      </w:pPr>
      <w:r>
        <w:t>6.</w:t>
      </w:r>
      <w:r>
        <w:rPr>
          <w:rFonts w:hint="eastAsia"/>
        </w:rPr>
        <w:t>开始监理和完成监理</w:t>
      </w:r>
      <w:r>
        <w:t xml:space="preserve"> ................................................................................................................</w:t>
      </w:r>
    </w:p>
    <w:p>
      <w:pPr>
        <w:jc w:val="distribute"/>
      </w:pPr>
      <w:r>
        <w:t>6.1</w:t>
      </w:r>
      <w:r>
        <w:rPr>
          <w:rFonts w:hint="eastAsia"/>
        </w:rPr>
        <w:t>开始监理</w:t>
      </w:r>
      <w:r>
        <w:t xml:space="preserve"> .................................................................................................................................</w:t>
      </w:r>
    </w:p>
    <w:p>
      <w:pPr>
        <w:jc w:val="distribute"/>
      </w:pPr>
      <w:r>
        <w:t>6.2</w:t>
      </w:r>
      <w:r>
        <w:rPr>
          <w:rFonts w:hint="eastAsia"/>
        </w:rPr>
        <w:t>监理周期延误</w:t>
      </w:r>
      <w:r>
        <w:t xml:space="preserve"> .........................................................................................................................</w:t>
      </w:r>
    </w:p>
    <w:p>
      <w:pPr>
        <w:jc w:val="distribute"/>
      </w:pPr>
      <w:r>
        <w:t>6.3</w:t>
      </w:r>
      <w:r>
        <w:rPr>
          <w:rFonts w:hint="eastAsia"/>
        </w:rPr>
        <w:t>完成监理</w:t>
      </w:r>
      <w:r>
        <w:t xml:space="preserve"> ................................................................................................................................</w:t>
      </w:r>
    </w:p>
    <w:p>
      <w:pPr>
        <w:jc w:val="distribute"/>
      </w:pPr>
      <w:r>
        <w:t>7.</w:t>
      </w:r>
      <w:r>
        <w:rPr>
          <w:rFonts w:hint="eastAsia"/>
        </w:rPr>
        <w:t>监理责任与保险</w:t>
      </w:r>
      <w:r>
        <w:t xml:space="preserve"> .......................................................................................................................</w:t>
      </w:r>
    </w:p>
    <w:p>
      <w:pPr>
        <w:jc w:val="distribute"/>
      </w:pPr>
      <w:r>
        <w:t>7.1</w:t>
      </w:r>
      <w:r>
        <w:rPr>
          <w:rFonts w:hint="eastAsia"/>
        </w:rPr>
        <w:t>监理责任主体</w:t>
      </w:r>
      <w:r>
        <w:t xml:space="preserve"> .........................................................................................................................</w:t>
      </w:r>
    </w:p>
    <w:p>
      <w:pPr>
        <w:jc w:val="distribute"/>
      </w:pPr>
      <w:r>
        <w:t>7.2</w:t>
      </w:r>
      <w:r>
        <w:rPr>
          <w:rFonts w:hint="eastAsia"/>
        </w:rPr>
        <w:t>监理责任保险</w:t>
      </w:r>
      <w:r>
        <w:t xml:space="preserve"> .........................................................................................................................</w:t>
      </w:r>
    </w:p>
    <w:p>
      <w:pPr>
        <w:jc w:val="distribute"/>
      </w:pPr>
      <w:r>
        <w:t>8.</w:t>
      </w:r>
      <w:r>
        <w:rPr>
          <w:rFonts w:hint="eastAsia"/>
        </w:rPr>
        <w:t>合同变更</w:t>
      </w:r>
      <w:r>
        <w:t xml:space="preserve"> ...................................................................................................................................</w:t>
      </w:r>
    </w:p>
    <w:p>
      <w:pPr>
        <w:jc w:val="distribute"/>
      </w:pPr>
      <w:r>
        <w:t>8.1</w:t>
      </w:r>
      <w:r>
        <w:rPr>
          <w:rFonts w:hint="eastAsia"/>
        </w:rPr>
        <w:t>变更情形</w:t>
      </w:r>
      <w:r>
        <w:t xml:space="preserve"> .................................................................................................................................</w:t>
      </w:r>
    </w:p>
    <w:p>
      <w:pPr>
        <w:jc w:val="distribute"/>
      </w:pPr>
      <w:r>
        <w:t>8.2</w:t>
      </w:r>
      <w:r>
        <w:rPr>
          <w:rFonts w:hint="eastAsia"/>
        </w:rPr>
        <w:t>合理化建议</w:t>
      </w:r>
      <w:r>
        <w:t xml:space="preserve"> .............................................................................................................................</w:t>
      </w:r>
    </w:p>
    <w:p>
      <w:pPr>
        <w:jc w:val="distribute"/>
      </w:pPr>
      <w:r>
        <w:t>9.</w:t>
      </w:r>
      <w:r>
        <w:rPr>
          <w:rFonts w:hint="eastAsia"/>
        </w:rPr>
        <w:t>合同价格与支付</w:t>
      </w:r>
      <w:r>
        <w:t xml:space="preserve"> .......................................................................................................................</w:t>
      </w:r>
    </w:p>
    <w:p>
      <w:pPr>
        <w:jc w:val="distribute"/>
      </w:pPr>
      <w:r>
        <w:t>9.1</w:t>
      </w:r>
      <w:r>
        <w:rPr>
          <w:rFonts w:hint="eastAsia"/>
        </w:rPr>
        <w:t>合同价格</w:t>
      </w:r>
      <w:r>
        <w:t xml:space="preserve"> .................................................................................................................................</w:t>
      </w:r>
    </w:p>
    <w:p>
      <w:pPr>
        <w:jc w:val="distribute"/>
      </w:pPr>
      <w:r>
        <w:t>9.2</w:t>
      </w:r>
      <w:r>
        <w:rPr>
          <w:rFonts w:hint="eastAsia"/>
        </w:rPr>
        <w:t>预付款</w:t>
      </w:r>
      <w:r>
        <w:t xml:space="preserve"> .....................................................................................................................................</w:t>
      </w:r>
    </w:p>
    <w:p>
      <w:pPr>
        <w:jc w:val="distribute"/>
      </w:pPr>
      <w:r>
        <w:t>9.3</w:t>
      </w:r>
      <w:r>
        <w:rPr>
          <w:rFonts w:hint="eastAsia"/>
        </w:rPr>
        <w:t>中期支付</w:t>
      </w:r>
      <w:r>
        <w:t xml:space="preserve"> .................................................................................................................................</w:t>
      </w:r>
    </w:p>
    <w:p>
      <w:pPr>
        <w:jc w:val="distribute"/>
      </w:pPr>
      <w:r>
        <w:t>9.4</w:t>
      </w:r>
      <w:r>
        <w:rPr>
          <w:rFonts w:hint="eastAsia"/>
        </w:rPr>
        <w:t>费用结算</w:t>
      </w:r>
      <w:r>
        <w:t xml:space="preserve"> .................................................................................................................................</w:t>
      </w:r>
    </w:p>
    <w:p>
      <w:pPr>
        <w:jc w:val="distribute"/>
      </w:pPr>
      <w:r>
        <w:t>10.</w:t>
      </w:r>
      <w:r>
        <w:rPr>
          <w:rFonts w:hint="eastAsia"/>
        </w:rPr>
        <w:t>不可抗力</w:t>
      </w:r>
      <w:r>
        <w:t xml:space="preserve"> .................................................................................................................................</w:t>
      </w:r>
    </w:p>
    <w:p>
      <w:pPr>
        <w:jc w:val="distribute"/>
      </w:pPr>
      <w:r>
        <w:t>10.1</w:t>
      </w:r>
      <w:r>
        <w:rPr>
          <w:rFonts w:hint="eastAsia"/>
        </w:rPr>
        <w:t>不可抗力的确认</w:t>
      </w:r>
      <w:r>
        <w:t xml:space="preserve"> ...................................................................................................................</w:t>
      </w:r>
    </w:p>
    <w:p>
      <w:pPr>
        <w:jc w:val="distribute"/>
      </w:pPr>
      <w:r>
        <w:t>10.2</w:t>
      </w:r>
      <w:r>
        <w:rPr>
          <w:rFonts w:hint="eastAsia"/>
        </w:rPr>
        <w:t>不可抗力的通知</w:t>
      </w:r>
      <w:r>
        <w:t xml:space="preserve"> ...................................................................................................................</w:t>
      </w:r>
    </w:p>
    <w:p>
      <w:pPr>
        <w:jc w:val="distribute"/>
      </w:pPr>
      <w:r>
        <w:t>10.3</w:t>
      </w:r>
      <w:r>
        <w:rPr>
          <w:rFonts w:hint="eastAsia"/>
        </w:rPr>
        <w:t>不可抗力后果及其处理</w:t>
      </w:r>
      <w:r>
        <w:t xml:space="preserve"> .......................................................................................................</w:t>
      </w:r>
    </w:p>
    <w:p>
      <w:pPr>
        <w:jc w:val="distribute"/>
      </w:pPr>
      <w:r>
        <w:t>11.</w:t>
      </w:r>
      <w:r>
        <w:rPr>
          <w:rFonts w:hint="eastAsia"/>
        </w:rPr>
        <w:t>违约</w:t>
      </w:r>
      <w:r>
        <w:t>...........................................................................................................................................</w:t>
      </w:r>
    </w:p>
    <w:p>
      <w:pPr>
        <w:jc w:val="distribute"/>
      </w:pPr>
      <w:r>
        <w:t>11.1</w:t>
      </w:r>
      <w:r>
        <w:rPr>
          <w:rFonts w:hint="eastAsia"/>
        </w:rPr>
        <w:t>监理人违约</w:t>
      </w:r>
      <w:r>
        <w:t xml:space="preserve"> ...........................................................................................................................</w:t>
      </w:r>
    </w:p>
    <w:p>
      <w:pPr>
        <w:jc w:val="distribute"/>
      </w:pPr>
      <w:r>
        <w:t>12.2</w:t>
      </w:r>
      <w:r>
        <w:rPr>
          <w:rFonts w:hint="eastAsia"/>
        </w:rPr>
        <w:t>委托人违约</w:t>
      </w:r>
      <w:r>
        <w:t xml:space="preserve"> ...........................................................................................................................</w:t>
      </w:r>
    </w:p>
    <w:p>
      <w:pPr>
        <w:jc w:val="distribute"/>
      </w:pPr>
      <w:r>
        <w:t>11.3</w:t>
      </w:r>
      <w:r>
        <w:rPr>
          <w:rFonts w:hint="eastAsia"/>
        </w:rPr>
        <w:t>第三人造成的违约</w:t>
      </w:r>
      <w:r>
        <w:t xml:space="preserve"> …………....................................................................................................</w:t>
      </w:r>
    </w:p>
    <w:p>
      <w:pPr>
        <w:jc w:val="distribute"/>
      </w:pPr>
      <w:r>
        <w:t>12.</w:t>
      </w:r>
      <w:r>
        <w:rPr>
          <w:rFonts w:hint="eastAsia"/>
        </w:rPr>
        <w:t>争议的解决</w:t>
      </w:r>
      <w:r>
        <w:t xml:space="preserve"> .............................................................................................................................</w:t>
      </w:r>
    </w:p>
    <w:p>
      <w:pPr>
        <w:jc w:val="distribute"/>
      </w:pPr>
      <w:r>
        <w:rPr>
          <w:rFonts w:hint="eastAsia"/>
        </w:rPr>
        <w:t>第二节专用合同条款</w:t>
      </w:r>
      <w:r>
        <w:t xml:space="preserve"> ...................................................................................................................</w:t>
      </w:r>
    </w:p>
    <w:p>
      <w:pPr>
        <w:jc w:val="distribute"/>
      </w:pPr>
      <w:r>
        <w:rPr>
          <w:rFonts w:hint="eastAsia"/>
        </w:rPr>
        <w:t>第三节合同附件格式</w:t>
      </w:r>
      <w:r>
        <w:t>.....................................................................................................................</w:t>
      </w:r>
    </w:p>
    <w:p>
      <w:pPr>
        <w:jc w:val="distribute"/>
      </w:pPr>
      <w:r>
        <w:rPr>
          <w:rFonts w:hint="eastAsia"/>
        </w:rPr>
        <w:t>附件一：合同协议书</w:t>
      </w:r>
      <w:r>
        <w:t xml:space="preserve"> ...................................................................................................................</w:t>
      </w:r>
    </w:p>
    <w:p>
      <w:pPr>
        <w:jc w:val="distribute"/>
      </w:pPr>
      <w:r>
        <w:rPr>
          <w:rFonts w:hint="eastAsia"/>
        </w:rPr>
        <w:t>附件二：履约保证金格式</w:t>
      </w:r>
      <w:r>
        <w:t xml:space="preserve"> ...........................................................................................................</w:t>
      </w:r>
    </w:p>
    <w:p>
      <w:pPr>
        <w:jc w:val="distribute"/>
      </w:pPr>
      <w:r>
        <w:rPr>
          <w:rFonts w:hint="eastAsia"/>
        </w:rPr>
        <w:t>第二卷</w:t>
      </w:r>
      <w:r>
        <w:t xml:space="preserve"> ..........................................................................................................................................</w:t>
      </w:r>
    </w:p>
    <w:p>
      <w:pPr>
        <w:jc w:val="distribute"/>
      </w:pPr>
      <w:r>
        <w:rPr>
          <w:rFonts w:hint="eastAsia"/>
        </w:rPr>
        <w:t>第五章委托人要求</w:t>
      </w:r>
      <w:r>
        <w:t xml:space="preserve"> ......................................................................................................................</w:t>
      </w:r>
    </w:p>
    <w:p>
      <w:pPr>
        <w:jc w:val="distribute"/>
      </w:pPr>
      <w:r>
        <w:rPr>
          <w:rFonts w:hint="eastAsia"/>
        </w:rPr>
        <w:t>一、监理要求</w:t>
      </w:r>
      <w:r>
        <w:t xml:space="preserve"> ...............................................................................................................................</w:t>
      </w:r>
    </w:p>
    <w:p>
      <w:pPr>
        <w:jc w:val="distribute"/>
      </w:pPr>
      <w:r>
        <w:rPr>
          <w:rFonts w:hint="eastAsia"/>
        </w:rPr>
        <w:t>二、适用规范标准</w:t>
      </w:r>
      <w:r>
        <w:t xml:space="preserve"> .......................................................................................................................</w:t>
      </w:r>
    </w:p>
    <w:p>
      <w:pPr>
        <w:jc w:val="distribute"/>
      </w:pPr>
      <w:r>
        <w:rPr>
          <w:rFonts w:hint="eastAsia"/>
        </w:rPr>
        <w:t>三、成果文件要求</w:t>
      </w:r>
      <w:r>
        <w:t xml:space="preserve"> .......................................................................................................................</w:t>
      </w:r>
    </w:p>
    <w:p>
      <w:pPr>
        <w:jc w:val="distribute"/>
      </w:pPr>
      <w:r>
        <w:rPr>
          <w:rFonts w:hint="eastAsia"/>
        </w:rPr>
        <w:t>四、委托人财产清单</w:t>
      </w:r>
      <w:r>
        <w:t xml:space="preserve"> ...................................................................................................................</w:t>
      </w:r>
    </w:p>
    <w:p>
      <w:pPr>
        <w:jc w:val="distribute"/>
      </w:pPr>
      <w:r>
        <w:rPr>
          <w:rFonts w:hint="eastAsia"/>
        </w:rPr>
        <w:t>（一）委托人提供的设备、设施</w:t>
      </w:r>
      <w:r>
        <w:t xml:space="preserve"> ................................................................................................</w:t>
      </w:r>
    </w:p>
    <w:p>
      <w:pPr>
        <w:jc w:val="distribute"/>
      </w:pPr>
      <w:r>
        <w:rPr>
          <w:rFonts w:hint="eastAsia"/>
        </w:rPr>
        <w:t>（二）委托人提供的资料</w:t>
      </w:r>
      <w:r>
        <w:t xml:space="preserve"> ............................................................................................................</w:t>
      </w:r>
    </w:p>
    <w:p>
      <w:pPr>
        <w:jc w:val="distribute"/>
      </w:pPr>
      <w:r>
        <w:rPr>
          <w:rFonts w:hint="eastAsia"/>
        </w:rPr>
        <w:t>（三）委托人财产使用要求及退还要求</w:t>
      </w:r>
      <w:r>
        <w:t xml:space="preserve"> ....................................................................................</w:t>
      </w:r>
    </w:p>
    <w:p>
      <w:pPr>
        <w:jc w:val="distribute"/>
      </w:pPr>
      <w:r>
        <w:rPr>
          <w:rFonts w:hint="eastAsia"/>
        </w:rPr>
        <w:t>五、委托人提供的便利条件</w:t>
      </w:r>
      <w:r>
        <w:t xml:space="preserve"> .......................................................................................................</w:t>
      </w:r>
    </w:p>
    <w:p>
      <w:pPr>
        <w:jc w:val="distribute"/>
      </w:pPr>
      <w:r>
        <w:rPr>
          <w:rFonts w:hint="eastAsia"/>
        </w:rPr>
        <w:t>六、监理人需要自备的工作条件</w:t>
      </w:r>
      <w:r>
        <w:t xml:space="preserve"> ...............................................................................................</w:t>
      </w:r>
    </w:p>
    <w:p>
      <w:pPr>
        <w:jc w:val="distribute"/>
      </w:pPr>
      <w:r>
        <w:rPr>
          <w:rFonts w:hint="eastAsia"/>
        </w:rPr>
        <w:t>七、委托人的其他要求</w:t>
      </w:r>
      <w:r>
        <w:t xml:space="preserve"> ...............................................................................................................</w:t>
      </w:r>
    </w:p>
    <w:p>
      <w:pPr>
        <w:jc w:val="distribute"/>
      </w:pPr>
      <w:r>
        <w:rPr>
          <w:rFonts w:hint="eastAsia"/>
        </w:rPr>
        <w:t>第三卷</w:t>
      </w:r>
      <w:r>
        <w:t>............................................................................................................. .....................................</w:t>
      </w:r>
    </w:p>
    <w:p>
      <w:pPr>
        <w:jc w:val="distribute"/>
      </w:pPr>
      <w:r>
        <w:rPr>
          <w:rFonts w:hint="eastAsia"/>
        </w:rPr>
        <w:t>第六章投标文件格式</w:t>
      </w:r>
      <w:r>
        <w:t xml:space="preserve"> ...................................................................................................................</w:t>
      </w:r>
    </w:p>
    <w:p>
      <w:pPr>
        <w:jc w:val="distribute"/>
      </w:pPr>
      <w:r>
        <w:rPr>
          <w:rFonts w:hint="eastAsia"/>
        </w:rPr>
        <w:t>目录</w:t>
      </w:r>
      <w:r>
        <w:t>................................................................................................................................................</w:t>
      </w:r>
    </w:p>
    <w:p>
      <w:pPr>
        <w:jc w:val="distribute"/>
      </w:pPr>
      <w:r>
        <w:rPr>
          <w:rFonts w:hint="eastAsia"/>
        </w:rPr>
        <w:t>一、投标函及投标函附录</w:t>
      </w:r>
      <w:r>
        <w:t xml:space="preserve"> ...........................................................................................................</w:t>
      </w:r>
    </w:p>
    <w:p>
      <w:pPr>
        <w:jc w:val="distribute"/>
      </w:pPr>
      <w:r>
        <w:rPr>
          <w:rFonts w:hint="eastAsia"/>
        </w:rPr>
        <w:t>（一）投标函</w:t>
      </w:r>
      <w:r>
        <w:t xml:space="preserve"> ...............................................................................................................................</w:t>
      </w:r>
    </w:p>
    <w:p>
      <w:pPr>
        <w:jc w:val="distribute"/>
      </w:pPr>
      <w:r>
        <w:rPr>
          <w:rFonts w:hint="eastAsia"/>
        </w:rPr>
        <w:t>（二）投标函附录</w:t>
      </w:r>
      <w:r>
        <w:t xml:space="preserve"> .......................................................................................................................</w:t>
      </w:r>
    </w:p>
    <w:p>
      <w:pPr>
        <w:jc w:val="distribute"/>
      </w:pPr>
      <w:r>
        <w:rPr>
          <w:rFonts w:hint="eastAsia"/>
        </w:rPr>
        <w:t>二、法定代表人身份证明</w:t>
      </w:r>
      <w:r>
        <w:t xml:space="preserve"> ...........................................................................................................</w:t>
      </w:r>
    </w:p>
    <w:p>
      <w:pPr>
        <w:jc w:val="distribute"/>
      </w:pPr>
      <w:r>
        <w:rPr>
          <w:rFonts w:hint="eastAsia"/>
        </w:rPr>
        <w:t>二、授权委托书</w:t>
      </w:r>
      <w:r>
        <w:t xml:space="preserve"> ...........................................................................................................................</w:t>
      </w:r>
    </w:p>
    <w:p>
      <w:pPr>
        <w:jc w:val="distribute"/>
      </w:pPr>
      <w:r>
        <w:rPr>
          <w:rFonts w:hint="eastAsia"/>
        </w:rPr>
        <w:t>三、联合体协议书</w:t>
      </w:r>
      <w:r>
        <w:t xml:space="preserve"> .......................................................................................................................</w:t>
      </w:r>
    </w:p>
    <w:p>
      <w:pPr>
        <w:jc w:val="distribute"/>
      </w:pPr>
      <w:r>
        <w:rPr>
          <w:rFonts w:hint="eastAsia"/>
        </w:rPr>
        <w:t>四、投标保证金</w:t>
      </w:r>
      <w:r>
        <w:t xml:space="preserve"> ...........................................................................................................................</w:t>
      </w:r>
    </w:p>
    <w:p>
      <w:pPr>
        <w:jc w:val="distribute"/>
      </w:pPr>
      <w:r>
        <w:rPr>
          <w:rFonts w:hint="eastAsia"/>
        </w:rPr>
        <w:t>五、监理报酬清单</w:t>
      </w:r>
      <w:r>
        <w:t xml:space="preserve"> .......................................................................................................................</w:t>
      </w:r>
    </w:p>
    <w:p>
      <w:pPr>
        <w:jc w:val="distribute"/>
      </w:pPr>
      <w:r>
        <w:rPr>
          <w:rFonts w:hint="eastAsia"/>
        </w:rPr>
        <w:t>六、资格审查资料</w:t>
      </w:r>
      <w:r>
        <w:t xml:space="preserve"> ........................................................................................................................</w:t>
      </w:r>
    </w:p>
    <w:p>
      <w:pPr>
        <w:jc w:val="distribute"/>
      </w:pPr>
      <w:r>
        <w:rPr>
          <w:rFonts w:hint="eastAsia"/>
        </w:rPr>
        <w:t>（一）基本情况表</w:t>
      </w:r>
      <w:r>
        <w:t xml:space="preserve"> .......................................................................................................................</w:t>
      </w:r>
    </w:p>
    <w:p>
      <w:pPr>
        <w:jc w:val="distribute"/>
      </w:pPr>
      <w:r>
        <w:rPr>
          <w:rFonts w:hint="eastAsia"/>
        </w:rPr>
        <w:t>（二）近年财务状况表</w:t>
      </w:r>
      <w:r>
        <w:t>.................................................................................................................</w:t>
      </w:r>
    </w:p>
    <w:p>
      <w:pPr>
        <w:jc w:val="distribute"/>
      </w:pPr>
      <w:r>
        <w:rPr>
          <w:rFonts w:hint="eastAsia"/>
        </w:rPr>
        <w:t>（三）近年完成的类似项目情况表</w:t>
      </w:r>
      <w:r>
        <w:t>.............................................................................................</w:t>
      </w:r>
    </w:p>
    <w:p>
      <w:pPr>
        <w:jc w:val="distribute"/>
      </w:pPr>
      <w:r>
        <w:rPr>
          <w:rFonts w:hint="eastAsia"/>
        </w:rPr>
        <w:t>（四）正在监理和新承接的项目情况表</w:t>
      </w:r>
      <w:r>
        <w:t>.......................................................................................</w:t>
      </w:r>
    </w:p>
    <w:p>
      <w:pPr>
        <w:jc w:val="distribute"/>
      </w:pPr>
      <w:r>
        <w:rPr>
          <w:rFonts w:hint="eastAsia"/>
        </w:rPr>
        <w:t>（五）近年发生的诉讼及仲裁情况</w:t>
      </w:r>
      <w:r>
        <w:t>.............................................................................................</w:t>
      </w:r>
    </w:p>
    <w:p>
      <w:pPr>
        <w:jc w:val="distribute"/>
      </w:pPr>
      <w:r>
        <w:rPr>
          <w:rFonts w:hint="eastAsia"/>
        </w:rPr>
        <w:t>（六）拟委任的计要人员汇总表</w:t>
      </w:r>
      <w:r>
        <w:t>.....................................................................................................</w:t>
      </w:r>
    </w:p>
    <w:p>
      <w:pPr>
        <w:jc w:val="distribute"/>
      </w:pPr>
      <w:r>
        <w:rPr>
          <w:rFonts w:hint="eastAsia"/>
        </w:rPr>
        <w:t>（七）主要人员简历表</w:t>
      </w:r>
      <w:r>
        <w:t>......................................................................................................................</w:t>
      </w:r>
    </w:p>
    <w:p>
      <w:pPr>
        <w:jc w:val="distribute"/>
      </w:pPr>
      <w:r>
        <w:rPr>
          <w:rFonts w:hint="eastAsia"/>
        </w:rPr>
        <w:t>（八）似投本项目的主要试验仪器设备入表</w:t>
      </w:r>
      <w:r>
        <w:t>....................................................................................</w:t>
      </w:r>
    </w:p>
    <w:p>
      <w:pPr>
        <w:jc w:val="distribute"/>
      </w:pPr>
      <w:r>
        <w:rPr>
          <w:rFonts w:hint="eastAsia"/>
        </w:rPr>
        <w:t>七、监理大纲</w:t>
      </w:r>
      <w:r>
        <w:t>..................................................................................................................................</w:t>
      </w:r>
    </w:p>
    <w:p>
      <w:pPr>
        <w:jc w:val="distribute"/>
      </w:pPr>
      <w:r>
        <w:rPr>
          <w:rFonts w:hint="eastAsia"/>
        </w:rPr>
        <w:t>八、其他材料</w:t>
      </w:r>
      <w:r>
        <w:t>................................................................................................................................</w:t>
      </w:r>
    </w:p>
    <w:p>
      <w:pPr>
        <w:pStyle w:val="14"/>
        <w:tabs>
          <w:tab w:val="right" w:leader="dot" w:pos="8296"/>
        </w:tabs>
        <w:spacing w:line="480" w:lineRule="auto"/>
        <w:ind w:left="0" w:leftChars="0"/>
        <w:rPr>
          <w:rFonts w:ascii="宋体"/>
          <w:sz w:val="24"/>
          <w:szCs w:val="24"/>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widowControl/>
        <w:spacing w:beforeAutospacing="1" w:afterAutospacing="1"/>
        <w:jc w:val="left"/>
        <w:rPr>
          <w:rFonts w:ascii="宋体"/>
          <w:kern w:val="0"/>
        </w:rPr>
        <w:sectPr>
          <w:headerReference r:id="rId3" w:type="default"/>
          <w:footerReference r:id="rId4" w:type="default"/>
          <w:pgSz w:w="11907" w:h="16840"/>
          <w:pgMar w:top="1701" w:right="1418" w:bottom="1701" w:left="1418" w:header="737" w:footer="737" w:gutter="0"/>
          <w:pgNumType w:fmt="decimal" w:start="0"/>
          <w:cols w:space="720" w:num="1"/>
          <w:docGrid w:type="lines" w:linePitch="312" w:charSpace="0"/>
        </w:sectPr>
      </w:pPr>
    </w:p>
    <w:p>
      <w:pPr>
        <w:pStyle w:val="28"/>
        <w:numPr>
          <w:ilvl w:val="0"/>
          <w:numId w:val="1"/>
        </w:numPr>
        <w:spacing w:line="360" w:lineRule="auto"/>
        <w:ind w:firstLineChars="0"/>
        <w:jc w:val="center"/>
        <w:rPr>
          <w:rFonts w:ascii="宋体"/>
          <w:sz w:val="36"/>
          <w:szCs w:val="36"/>
        </w:rPr>
      </w:pPr>
      <w:r>
        <w:rPr>
          <w:rFonts w:hint="eastAsia" w:ascii="宋体" w:hAnsi="宋体"/>
          <w:sz w:val="36"/>
          <w:szCs w:val="36"/>
        </w:rPr>
        <w:t>招标公告</w:t>
      </w:r>
      <w:bookmarkEnd w:id="0"/>
      <w:r>
        <w:rPr>
          <w:rFonts w:hint="eastAsia" w:ascii="宋体" w:hAnsi="宋体"/>
          <w:sz w:val="36"/>
          <w:szCs w:val="36"/>
        </w:rPr>
        <w:t>（适用于公开招标）</w:t>
      </w:r>
    </w:p>
    <w:p>
      <w:pPr>
        <w:spacing w:line="360" w:lineRule="auto"/>
        <w:jc w:val="center"/>
        <w:rPr>
          <w:rFonts w:ascii="宋体"/>
          <w:b/>
          <w:sz w:val="24"/>
        </w:rPr>
      </w:pPr>
      <w:r>
        <w:rPr>
          <w:rFonts w:ascii="宋体"/>
          <w:b/>
          <w:sz w:val="24"/>
          <w:u w:val="single"/>
        </w:rPr>
        <w:t xml:space="preserve">       </w:t>
      </w:r>
      <w:r>
        <w:rPr>
          <w:rFonts w:hint="eastAsia" w:ascii="宋体"/>
          <w:b/>
          <w:sz w:val="24"/>
        </w:rPr>
        <w:t>（项目名称）监理招标公告</w:t>
      </w:r>
    </w:p>
    <w:p>
      <w:pPr>
        <w:spacing w:line="360" w:lineRule="auto"/>
        <w:jc w:val="center"/>
        <w:rPr>
          <w:rFonts w:ascii="宋体"/>
          <w:sz w:val="24"/>
        </w:rPr>
      </w:pPr>
    </w:p>
    <w:p>
      <w:pPr>
        <w:spacing w:line="360" w:lineRule="auto"/>
        <w:ind w:firstLine="413" w:firstLineChars="196"/>
        <w:rPr>
          <w:rFonts w:ascii="宋体"/>
          <w:b/>
        </w:rPr>
      </w:pPr>
      <w:r>
        <w:rPr>
          <w:rFonts w:ascii="宋体" w:hAnsi="宋体"/>
          <w:b/>
        </w:rPr>
        <w:t>1</w:t>
      </w:r>
      <w:r>
        <w:rPr>
          <w:rFonts w:hint="eastAsia" w:ascii="宋体" w:hAnsi="宋体"/>
          <w:b/>
        </w:rPr>
        <w:t>、</w:t>
      </w:r>
      <w:r>
        <w:rPr>
          <w:rFonts w:ascii="宋体" w:hAnsi="宋体"/>
          <w:b/>
        </w:rPr>
        <w:t xml:space="preserve"> </w:t>
      </w:r>
      <w:r>
        <w:rPr>
          <w:rFonts w:hint="eastAsia" w:ascii="宋体" w:hAnsi="宋体"/>
          <w:b/>
        </w:rPr>
        <w:t>招标条件</w:t>
      </w:r>
    </w:p>
    <w:p>
      <w:pPr>
        <w:spacing w:line="360" w:lineRule="auto"/>
        <w:ind w:firstLine="420" w:firstLineChars="200"/>
        <w:rPr>
          <w:rFonts w:ascii="宋体"/>
          <w:szCs w:val="21"/>
        </w:rPr>
      </w:pPr>
      <w:r>
        <w:rPr>
          <w:rFonts w:hint="eastAsia" w:ascii="宋体" w:hAnsi="宋体"/>
          <w:szCs w:val="21"/>
        </w:rPr>
        <w:t>本招标项目</w:t>
      </w:r>
      <w:r>
        <w:rPr>
          <w:rFonts w:ascii="宋体" w:hAnsi="宋体"/>
          <w:szCs w:val="21"/>
          <w:u w:val="single"/>
        </w:rPr>
        <w:t xml:space="preserve">               </w:t>
      </w:r>
      <w:r>
        <w:rPr>
          <w:rFonts w:hint="eastAsia" w:ascii="宋体" w:hAnsi="宋体"/>
          <w:szCs w:val="21"/>
        </w:rPr>
        <w:t>（项目名称）已由</w:t>
      </w:r>
      <w:r>
        <w:rPr>
          <w:rFonts w:ascii="宋体" w:hAnsi="宋体"/>
          <w:szCs w:val="21"/>
          <w:u w:val="single"/>
        </w:rPr>
        <w:t xml:space="preserve">         </w:t>
      </w:r>
      <w:r>
        <w:rPr>
          <w:rFonts w:hint="eastAsia" w:ascii="宋体" w:hAnsi="宋体"/>
          <w:szCs w:val="21"/>
        </w:rPr>
        <w:t>（项目审批、核准或备案机关名称）以</w:t>
      </w:r>
      <w:r>
        <w:rPr>
          <w:rFonts w:ascii="宋体" w:hAnsi="宋体"/>
          <w:szCs w:val="21"/>
          <w:u w:val="single"/>
        </w:rPr>
        <w:t xml:space="preserve">           </w:t>
      </w:r>
      <w:r>
        <w:rPr>
          <w:rFonts w:hint="eastAsia" w:ascii="宋体" w:hAnsi="宋体"/>
          <w:szCs w:val="21"/>
        </w:rPr>
        <w:t>（批文名称编号）</w:t>
      </w:r>
      <w:r>
        <w:rPr>
          <w:rFonts w:hint="eastAsia" w:ascii="宋体" w:hAnsi="宋体"/>
        </w:rPr>
        <w:t>批准</w:t>
      </w:r>
      <w:r>
        <w:rPr>
          <w:rFonts w:hint="eastAsia" w:ascii="宋体" w:hAnsi="宋体"/>
          <w:szCs w:val="21"/>
        </w:rPr>
        <w:t>建设，项目业主为</w:t>
      </w:r>
      <w:r>
        <w:rPr>
          <w:rFonts w:ascii="宋体" w:hAnsi="宋体"/>
          <w:szCs w:val="21"/>
          <w:u w:val="single"/>
        </w:rPr>
        <w:t xml:space="preserve">          </w:t>
      </w:r>
      <w:r>
        <w:rPr>
          <w:rFonts w:hint="eastAsia" w:ascii="宋体" w:hAnsi="宋体"/>
          <w:szCs w:val="21"/>
        </w:rPr>
        <w:t>，建设资金来自</w:t>
      </w:r>
      <w:r>
        <w:rPr>
          <w:rFonts w:ascii="宋体" w:hAnsi="宋体"/>
          <w:szCs w:val="21"/>
          <w:u w:val="single"/>
        </w:rPr>
        <w:t xml:space="preserve">       </w:t>
      </w:r>
      <w:r>
        <w:rPr>
          <w:rFonts w:hint="eastAsia" w:ascii="宋体" w:hAnsi="宋体"/>
          <w:szCs w:val="21"/>
        </w:rPr>
        <w:t>（资金来源），出资比例为</w:t>
      </w:r>
      <w:r>
        <w:rPr>
          <w:rFonts w:ascii="宋体" w:hAnsi="宋体"/>
          <w:szCs w:val="21"/>
          <w:u w:val="single"/>
        </w:rPr>
        <w:t xml:space="preserve">         </w:t>
      </w:r>
      <w:r>
        <w:rPr>
          <w:rFonts w:hint="eastAsia" w:ascii="宋体" w:hAnsi="宋体"/>
          <w:szCs w:val="21"/>
        </w:rPr>
        <w:t>，</w:t>
      </w:r>
      <w:r>
        <w:rPr>
          <w:rFonts w:hint="eastAsia" w:ascii="Calibri" w:hAnsi="Calibri" w:cs="MingLiU"/>
          <w:kern w:val="0"/>
          <w:szCs w:val="21"/>
        </w:rPr>
        <w:t>招标人为</w:t>
      </w:r>
      <w:r>
        <w:rPr>
          <w:rFonts w:ascii="Calibri" w:hAnsi="Calibri" w:cs="MingLiU"/>
          <w:kern w:val="0"/>
          <w:szCs w:val="21"/>
          <w:u w:val="single"/>
        </w:rPr>
        <w:t xml:space="preserve">            </w:t>
      </w:r>
      <w:r>
        <w:rPr>
          <w:rFonts w:hint="eastAsia" w:ascii="Calibri" w:hAnsi="Calibri" w:cs="MingLiU"/>
          <w:kern w:val="0"/>
          <w:szCs w:val="21"/>
        </w:rPr>
        <w:t>。项目已具备招标条件，现对该项目的监理进行公开招标。</w:t>
      </w:r>
    </w:p>
    <w:p>
      <w:pPr>
        <w:numPr>
          <w:ilvl w:val="0"/>
          <w:numId w:val="2"/>
        </w:numPr>
        <w:spacing w:line="360" w:lineRule="auto"/>
        <w:ind w:firstLine="413" w:firstLineChars="196"/>
        <w:rPr>
          <w:rFonts w:ascii="宋体" w:cs="宋体"/>
          <w:b/>
          <w:bCs/>
          <w:kern w:val="0"/>
          <w:szCs w:val="21"/>
        </w:rPr>
      </w:pPr>
      <w:bookmarkStart w:id="1" w:name="_Toc421865400"/>
      <w:bookmarkStart w:id="2" w:name="_Toc247513935"/>
      <w:bookmarkStart w:id="3" w:name="_Toc144974481"/>
      <w:bookmarkStart w:id="4" w:name="_Toc247527536"/>
      <w:bookmarkStart w:id="5" w:name="_Toc300834930"/>
      <w:bookmarkStart w:id="6" w:name="_Toc152045513"/>
      <w:bookmarkStart w:id="7" w:name="_Toc152042289"/>
      <w:bookmarkStart w:id="8" w:name="_Toc454376235"/>
      <w:r>
        <w:rPr>
          <w:rFonts w:hint="eastAsia" w:ascii="宋体" w:hAnsi="宋体"/>
          <w:b/>
        </w:rPr>
        <w:t>项目概况</w:t>
      </w:r>
      <w:bookmarkEnd w:id="1"/>
      <w:bookmarkEnd w:id="2"/>
      <w:bookmarkEnd w:id="3"/>
      <w:bookmarkEnd w:id="4"/>
      <w:bookmarkEnd w:id="5"/>
      <w:bookmarkEnd w:id="6"/>
      <w:bookmarkEnd w:id="7"/>
      <w:bookmarkEnd w:id="8"/>
      <w:r>
        <w:rPr>
          <w:rFonts w:hint="eastAsia" w:ascii="宋体" w:hAnsi="宋体" w:cs="宋体"/>
          <w:b/>
          <w:bCs/>
          <w:kern w:val="0"/>
          <w:szCs w:val="21"/>
        </w:rPr>
        <w:t>与招标范围</w:t>
      </w:r>
    </w:p>
    <w:p>
      <w:pPr>
        <w:spacing w:line="360" w:lineRule="auto"/>
        <w:ind w:firstLine="420" w:firstLineChars="200"/>
        <w:rPr>
          <w:rFonts w:ascii="宋体"/>
          <w:szCs w:val="21"/>
        </w:rPr>
      </w:pPr>
      <w:bookmarkStart w:id="9" w:name="_Toc421729014"/>
      <w:bookmarkStart w:id="10" w:name="_Toc419749208"/>
      <w:bookmarkStart w:id="11" w:name="_Toc349471859"/>
      <w:bookmarkStart w:id="12" w:name="_Toc349402881"/>
      <w:bookmarkStart w:id="13" w:name="_Toc349472216"/>
      <w:r>
        <w:rPr>
          <w:rFonts w:ascii="Calibri" w:hAnsi="Calibri" w:cs="MingLiU"/>
          <w:kern w:val="0"/>
          <w:szCs w:val="21"/>
        </w:rPr>
        <w:t>2.1</w:t>
      </w:r>
      <w:r>
        <w:rPr>
          <w:rFonts w:hint="eastAsia" w:ascii="Calibri" w:hAnsi="Calibri" w:cs="MingLiU"/>
          <w:kern w:val="0"/>
          <w:szCs w:val="21"/>
        </w:rPr>
        <w:t>本次招标项目的建设规模</w:t>
      </w:r>
      <w:r>
        <w:rPr>
          <w:rFonts w:hint="eastAsia" w:ascii="宋体" w:hAnsi="宋体" w:cs="宋体"/>
          <w:kern w:val="0"/>
          <w:szCs w:val="21"/>
        </w:rPr>
        <w:t>：</w:t>
      </w:r>
      <w:bookmarkEnd w:id="9"/>
      <w:bookmarkEnd w:id="10"/>
      <w:bookmarkEnd w:id="11"/>
      <w:bookmarkEnd w:id="12"/>
      <w:bookmarkEnd w:id="13"/>
      <w:bookmarkStart w:id="14" w:name="_Toc349472217"/>
      <w:bookmarkStart w:id="15" w:name="_Toc419749209"/>
      <w:bookmarkStart w:id="16" w:name="_Toc421729015"/>
      <w:bookmarkStart w:id="17" w:name="_Toc349471860"/>
      <w:bookmarkStart w:id="18" w:name="_Toc349402882"/>
      <w:r>
        <w:rPr>
          <w:rFonts w:ascii="宋体" w:hAnsi="宋体" w:cs="宋体"/>
          <w:kern w:val="0"/>
          <w:szCs w:val="21"/>
          <w:u w:val="single"/>
        </w:rPr>
        <w:t xml:space="preserve">                </w:t>
      </w:r>
      <w:r>
        <w:rPr>
          <w:rFonts w:hint="eastAsia" w:ascii="Calibri" w:hAnsi="Calibri" w:cs="MingLiU"/>
          <w:kern w:val="0"/>
          <w:szCs w:val="21"/>
        </w:rPr>
        <w:t>概算投资额</w:t>
      </w:r>
      <w:r>
        <w:rPr>
          <w:rFonts w:ascii="Calibri" w:hAnsi="Calibri" w:cs="MingLiU"/>
          <w:kern w:val="0"/>
          <w:szCs w:val="21"/>
          <w:u w:val="single"/>
        </w:rPr>
        <w:t xml:space="preserve">           </w:t>
      </w:r>
      <w:r>
        <w:rPr>
          <w:rFonts w:hint="eastAsia" w:ascii="Calibri" w:hAnsi="Calibri" w:cs="MingLiU"/>
          <w:kern w:val="0"/>
          <w:szCs w:val="21"/>
        </w:rPr>
        <w:t>（万元）</w:t>
      </w:r>
    </w:p>
    <w:bookmarkEnd w:id="14"/>
    <w:bookmarkEnd w:id="15"/>
    <w:bookmarkEnd w:id="16"/>
    <w:bookmarkEnd w:id="17"/>
    <w:bookmarkEnd w:id="18"/>
    <w:p>
      <w:pPr>
        <w:spacing w:line="360" w:lineRule="auto"/>
        <w:ind w:firstLine="420" w:firstLineChars="200"/>
        <w:rPr>
          <w:rFonts w:ascii="宋体"/>
          <w:szCs w:val="21"/>
          <w:shd w:val="clear" w:color="auto" w:fill="FFFFFF"/>
        </w:rPr>
      </w:pPr>
      <w:bookmarkStart w:id="19" w:name="_Toc349471861"/>
      <w:bookmarkStart w:id="20" w:name="_Toc349472218"/>
      <w:bookmarkStart w:id="21" w:name="_Toc419749210"/>
      <w:bookmarkStart w:id="22" w:name="_Toc349402883"/>
      <w:bookmarkStart w:id="23" w:name="_Toc421729016"/>
      <w:r>
        <w:rPr>
          <w:rFonts w:ascii="Calibri" w:hAnsi="Calibri" w:cs="MingLiU"/>
          <w:kern w:val="0"/>
          <w:szCs w:val="21"/>
        </w:rPr>
        <w:t>2.1</w:t>
      </w:r>
      <w:r>
        <w:rPr>
          <w:rFonts w:hint="eastAsia" w:ascii="Calibri" w:hAnsi="Calibri" w:cs="MingLiU"/>
          <w:kern w:val="0"/>
          <w:szCs w:val="21"/>
        </w:rPr>
        <w:t>本次招标项目的</w:t>
      </w:r>
      <w:r>
        <w:rPr>
          <w:rFonts w:hint="eastAsia" w:ascii="宋体" w:hAnsi="宋体"/>
          <w:szCs w:val="21"/>
        </w:rPr>
        <w:t>建设地点：</w:t>
      </w:r>
      <w:r>
        <w:rPr>
          <w:rFonts w:ascii="宋体" w:hAnsi="宋体"/>
          <w:szCs w:val="21"/>
          <w:u w:val="single"/>
        </w:rPr>
        <w:t xml:space="preserve">                         </w:t>
      </w:r>
      <w:r>
        <w:rPr>
          <w:rFonts w:ascii="宋体"/>
          <w:szCs w:val="21"/>
          <w:shd w:val="clear" w:color="auto" w:fill="FFFFFF"/>
        </w:rPr>
        <w:t xml:space="preserve"> </w:t>
      </w:r>
    </w:p>
    <w:bookmarkEnd w:id="19"/>
    <w:bookmarkEnd w:id="20"/>
    <w:bookmarkEnd w:id="21"/>
    <w:bookmarkEnd w:id="22"/>
    <w:bookmarkEnd w:id="23"/>
    <w:p>
      <w:pPr>
        <w:spacing w:line="360" w:lineRule="auto"/>
        <w:ind w:firstLine="105" w:firstLineChars="50"/>
        <w:rPr>
          <w:rFonts w:ascii="宋体" w:cs="宋体"/>
          <w:kern w:val="0"/>
          <w:szCs w:val="21"/>
        </w:rPr>
      </w:pPr>
      <w:r>
        <w:rPr>
          <w:rFonts w:ascii="宋体" w:hAnsi="宋体" w:cs="宋体"/>
          <w:kern w:val="0"/>
          <w:szCs w:val="21"/>
        </w:rPr>
        <w:t xml:space="preserve">   </w:t>
      </w:r>
      <w:r>
        <w:rPr>
          <w:rFonts w:ascii="Calibri" w:hAnsi="Calibri" w:cs="MingLiU"/>
          <w:kern w:val="0"/>
          <w:szCs w:val="21"/>
        </w:rPr>
        <w:t>2.3</w:t>
      </w:r>
      <w:r>
        <w:rPr>
          <w:rFonts w:hint="eastAsia" w:ascii="Calibri" w:hAnsi="Calibri" w:cs="MingLiU"/>
          <w:kern w:val="0"/>
          <w:szCs w:val="21"/>
        </w:rPr>
        <w:t>本次招标项目的</w:t>
      </w:r>
      <w:r>
        <w:rPr>
          <w:rFonts w:hint="eastAsia" w:ascii="宋体" w:hAnsi="宋体" w:cs="宋体"/>
          <w:kern w:val="0"/>
          <w:szCs w:val="21"/>
        </w:rPr>
        <w:t>监理服务期限：</w:t>
      </w:r>
      <w:r>
        <w:rPr>
          <w:rFonts w:ascii="宋体" w:hAnsi="宋体" w:cs="宋体"/>
          <w:kern w:val="0"/>
          <w:szCs w:val="21"/>
          <w:u w:val="single"/>
        </w:rPr>
        <w:t xml:space="preserve">                  </w:t>
      </w:r>
      <w:r>
        <w:rPr>
          <w:rFonts w:ascii="宋体" w:cs="宋体"/>
          <w:kern w:val="0"/>
          <w:szCs w:val="21"/>
        </w:rPr>
        <w:t xml:space="preserve"> </w:t>
      </w:r>
    </w:p>
    <w:p>
      <w:pPr>
        <w:spacing w:line="360" w:lineRule="auto"/>
        <w:ind w:firstLine="420" w:firstLineChars="200"/>
        <w:rPr>
          <w:rFonts w:ascii="宋体"/>
          <w:u w:val="single"/>
        </w:rPr>
      </w:pPr>
      <w:r>
        <w:rPr>
          <w:rFonts w:ascii="Calibri" w:hAnsi="Calibri" w:cs="MingLiU"/>
          <w:kern w:val="0"/>
          <w:szCs w:val="21"/>
        </w:rPr>
        <w:t>2.4</w:t>
      </w:r>
      <w:r>
        <w:rPr>
          <w:rFonts w:hint="eastAsia" w:ascii="Calibri" w:hAnsi="Calibri" w:cs="MingLiU"/>
          <w:kern w:val="0"/>
          <w:szCs w:val="21"/>
        </w:rPr>
        <w:t>本次招标项目的</w:t>
      </w:r>
      <w:r>
        <w:rPr>
          <w:rFonts w:hint="eastAsia" w:ascii="宋体" w:hAnsi="宋体"/>
        </w:rPr>
        <w:t>标段划分：</w:t>
      </w:r>
      <w:r>
        <w:rPr>
          <w:rFonts w:ascii="宋体" w:hAnsi="宋体"/>
        </w:rPr>
        <w:t xml:space="preserve"> </w:t>
      </w:r>
      <w:r>
        <w:rPr>
          <w:rFonts w:ascii="宋体" w:hAnsi="宋体"/>
          <w:u w:val="single"/>
        </w:rPr>
        <w:t xml:space="preserve">                      </w:t>
      </w:r>
    </w:p>
    <w:p>
      <w:pPr>
        <w:spacing w:line="360" w:lineRule="auto"/>
        <w:ind w:firstLine="411" w:firstLineChars="196"/>
        <w:rPr>
          <w:rFonts w:ascii="宋体"/>
        </w:rPr>
      </w:pPr>
      <w:bookmarkStart w:id="24" w:name="_Toc247527537"/>
      <w:bookmarkStart w:id="25" w:name="_Toc300834931"/>
      <w:bookmarkStart w:id="26" w:name="_Toc144974482"/>
      <w:bookmarkStart w:id="27" w:name="_Toc247513936"/>
      <w:bookmarkStart w:id="28" w:name="_Toc454376236"/>
      <w:bookmarkStart w:id="29" w:name="_Toc152042290"/>
      <w:bookmarkStart w:id="30" w:name="_Toc421865401"/>
      <w:bookmarkStart w:id="31" w:name="_Toc152045514"/>
      <w:r>
        <w:rPr>
          <w:rFonts w:ascii="Calibri" w:hAnsi="Calibri" w:cs="MingLiU"/>
          <w:kern w:val="0"/>
          <w:szCs w:val="21"/>
        </w:rPr>
        <w:t>2.5</w:t>
      </w:r>
      <w:r>
        <w:rPr>
          <w:rFonts w:hint="eastAsia" w:ascii="Calibri" w:hAnsi="Calibri" w:cs="MingLiU"/>
          <w:kern w:val="0"/>
          <w:szCs w:val="21"/>
        </w:rPr>
        <w:t>本次招标项目的</w:t>
      </w:r>
      <w:r>
        <w:rPr>
          <w:rFonts w:hint="eastAsia" w:ascii="宋体" w:hAnsi="宋体" w:cs="宋体"/>
          <w:kern w:val="0"/>
          <w:szCs w:val="21"/>
        </w:rPr>
        <w:t>招标范围：</w:t>
      </w:r>
      <w:r>
        <w:rPr>
          <w:rFonts w:hint="eastAsia" w:ascii="宋体" w:hAnsi="宋体" w:cs="宋体"/>
          <w:kern w:val="0"/>
          <w:szCs w:val="21"/>
          <w:u w:val="single"/>
        </w:rPr>
        <w:t>施工图纸范围内的</w:t>
      </w:r>
      <w:r>
        <w:rPr>
          <w:rFonts w:ascii="宋体" w:hAnsi="宋体" w:cs="宋体"/>
          <w:kern w:val="0"/>
          <w:szCs w:val="21"/>
          <w:u w:val="single"/>
        </w:rPr>
        <w:t xml:space="preserve">                            </w:t>
      </w:r>
      <w:r>
        <w:rPr>
          <w:rFonts w:hint="eastAsia" w:ascii="宋体" w:hAnsi="宋体" w:cs="宋体"/>
          <w:kern w:val="0"/>
          <w:szCs w:val="21"/>
        </w:rPr>
        <w:t>等全部工程的监理工作。</w:t>
      </w:r>
    </w:p>
    <w:p>
      <w:pPr>
        <w:numPr>
          <w:ilvl w:val="0"/>
          <w:numId w:val="2"/>
        </w:numPr>
        <w:spacing w:line="360" w:lineRule="auto"/>
        <w:ind w:firstLine="413" w:firstLineChars="196"/>
        <w:rPr>
          <w:rFonts w:ascii="宋体"/>
          <w:b/>
        </w:rPr>
      </w:pPr>
      <w:r>
        <w:rPr>
          <w:rFonts w:hint="eastAsia" w:ascii="宋体" w:hAnsi="宋体"/>
          <w:b/>
        </w:rPr>
        <w:t>投标人资格要求</w:t>
      </w:r>
      <w:bookmarkEnd w:id="24"/>
      <w:bookmarkEnd w:id="25"/>
      <w:bookmarkEnd w:id="26"/>
      <w:bookmarkEnd w:id="27"/>
      <w:bookmarkEnd w:id="28"/>
      <w:bookmarkEnd w:id="29"/>
      <w:bookmarkEnd w:id="30"/>
      <w:bookmarkEnd w:id="31"/>
    </w:p>
    <w:p>
      <w:pPr>
        <w:spacing w:line="360" w:lineRule="auto"/>
        <w:ind w:firstLine="421"/>
        <w:rPr>
          <w:rFonts w:ascii="Calibri" w:hAnsi="Calibri" w:cs="MingLiU"/>
          <w:kern w:val="0"/>
          <w:szCs w:val="21"/>
        </w:rPr>
      </w:pPr>
      <w:r>
        <w:rPr>
          <w:rFonts w:ascii="Calibri" w:hAnsi="Calibri" w:cs="MingLiU"/>
          <w:kern w:val="0"/>
          <w:szCs w:val="21"/>
        </w:rPr>
        <w:t>3.1</w:t>
      </w:r>
      <w:r>
        <w:rPr>
          <w:rFonts w:hint="eastAsia" w:ascii="Calibri" w:hAnsi="Calibri" w:cs="MingLiU"/>
          <w:kern w:val="0"/>
          <w:szCs w:val="21"/>
        </w:rPr>
        <w:t>本次招标要求投标人须具备有效的营业执照和组织机构代码证，具备建设行政主管部门颁发的</w:t>
      </w:r>
      <w:r>
        <w:rPr>
          <w:rFonts w:ascii="Calibri" w:hAnsi="Calibri"/>
          <w:szCs w:val="21"/>
          <w:u w:val="single"/>
        </w:rPr>
        <w:t xml:space="preserve">           </w:t>
      </w:r>
      <w:r>
        <w:rPr>
          <w:rFonts w:hint="eastAsia" w:ascii="Calibri" w:hAnsi="Calibri" w:cs="MingLiU"/>
          <w:kern w:val="0"/>
          <w:szCs w:val="21"/>
        </w:rPr>
        <w:t>资质，并在人员试验检测仪器方面具有相应的监理能力。</w:t>
      </w:r>
      <w:r>
        <w:rPr>
          <w:rFonts w:hint="eastAsia" w:ascii="宋体" w:hAnsi="宋体" w:cs="宋体"/>
        </w:rPr>
        <w:t>省外企业须同时具备山西省建筑市场监管公共服务平台信息报送要求，方可在本市行政区域内开展执业活动</w:t>
      </w:r>
      <w:r>
        <w:rPr>
          <w:rFonts w:hint="eastAsia" w:ascii="宋体" w:hAnsi="宋体" w:cs="宋体"/>
          <w:kern w:val="0"/>
          <w:szCs w:val="21"/>
        </w:rPr>
        <w:t>。</w:t>
      </w:r>
    </w:p>
    <w:p>
      <w:pPr>
        <w:spacing w:line="360" w:lineRule="auto"/>
        <w:ind w:firstLine="420" w:firstLineChars="200"/>
        <w:rPr>
          <w:rFonts w:ascii="Calibri" w:hAnsi="Calibri" w:cs="MingLiU"/>
          <w:kern w:val="0"/>
          <w:szCs w:val="21"/>
        </w:rPr>
      </w:pPr>
      <w:r>
        <w:rPr>
          <w:rFonts w:ascii="Calibri" w:hAnsi="Calibri" w:cs="MingLiU"/>
          <w:kern w:val="0"/>
          <w:szCs w:val="21"/>
        </w:rPr>
        <w:t>3.2</w:t>
      </w:r>
      <w:r>
        <w:rPr>
          <w:rFonts w:hint="eastAsia" w:ascii="Calibri" w:hAnsi="Calibri" w:cs="MingLiU"/>
          <w:kern w:val="0"/>
          <w:szCs w:val="21"/>
        </w:rPr>
        <w:t>本次招标要求投标人拟派总监理工程师须具备注册监理工程师证书，</w:t>
      </w:r>
      <w:r>
        <w:rPr>
          <w:rFonts w:hint="eastAsia" w:ascii="宋体" w:hAnsi="宋体" w:cs="宋体"/>
          <w:kern w:val="0"/>
          <w:szCs w:val="21"/>
        </w:rPr>
        <w:t>须是</w:t>
      </w:r>
      <w:r>
        <w:rPr>
          <w:rFonts w:ascii="宋体" w:hAnsi="宋体" w:cs="宋体"/>
          <w:kern w:val="0"/>
          <w:szCs w:val="21"/>
          <w:u w:val="single"/>
        </w:rPr>
        <w:t xml:space="preserve">       </w:t>
      </w:r>
      <w:r>
        <w:rPr>
          <w:rFonts w:hint="eastAsia" w:ascii="宋体" w:hAnsi="宋体" w:cs="宋体"/>
          <w:kern w:val="0"/>
          <w:szCs w:val="21"/>
        </w:rPr>
        <w:t>专业的全国注册监理工程师执业资格</w:t>
      </w:r>
      <w:r>
        <w:rPr>
          <w:rFonts w:hint="eastAsia" w:ascii="Calibri" w:hAnsi="Calibri" w:cs="MingLiU"/>
          <w:kern w:val="0"/>
          <w:szCs w:val="21"/>
        </w:rPr>
        <w:t>。</w:t>
      </w:r>
    </w:p>
    <w:p>
      <w:pPr>
        <w:spacing w:line="360" w:lineRule="auto"/>
        <w:ind w:firstLine="420" w:firstLineChars="200"/>
        <w:rPr>
          <w:rFonts w:ascii="Calibri" w:hAnsi="Calibri" w:cs="MingLiU"/>
          <w:kern w:val="0"/>
          <w:szCs w:val="21"/>
        </w:rPr>
      </w:pPr>
      <w:r>
        <w:rPr>
          <w:rFonts w:ascii="Calibri" w:hAnsi="Calibri" w:cs="MingLiU"/>
          <w:kern w:val="0"/>
          <w:szCs w:val="21"/>
        </w:rPr>
        <w:t xml:space="preserve">3.3 </w:t>
      </w:r>
      <w:r>
        <w:rPr>
          <w:rFonts w:hint="eastAsia" w:ascii="Calibri" w:hAnsi="Calibri" w:cs="MingLiU"/>
          <w:kern w:val="0"/>
          <w:szCs w:val="21"/>
        </w:rPr>
        <w:t>本次招标</w:t>
      </w:r>
      <w:r>
        <w:rPr>
          <w:rFonts w:ascii="Calibri" w:hAnsi="Calibri"/>
          <w:szCs w:val="21"/>
          <w:u w:val="single"/>
        </w:rPr>
        <w:t xml:space="preserve">           </w:t>
      </w:r>
      <w:r>
        <w:rPr>
          <w:rFonts w:hint="eastAsia" w:ascii="Calibri" w:hAnsi="Calibri"/>
          <w:szCs w:val="21"/>
        </w:rPr>
        <w:t>（接受或不接受）</w:t>
      </w:r>
      <w:r>
        <w:rPr>
          <w:rFonts w:hint="eastAsia" w:ascii="Calibri" w:hAnsi="Calibri" w:cs="MingLiU"/>
          <w:kern w:val="0"/>
          <w:szCs w:val="21"/>
        </w:rPr>
        <w:t>联合体投标。</w:t>
      </w:r>
    </w:p>
    <w:p>
      <w:pPr>
        <w:spacing w:line="400" w:lineRule="exact"/>
        <w:ind w:firstLine="420" w:firstLineChars="200"/>
        <w:rPr>
          <w:rFonts w:ascii="Calibri" w:hAnsi="Calibri" w:cs="MingLiU"/>
          <w:kern w:val="0"/>
          <w:szCs w:val="21"/>
        </w:rPr>
      </w:pPr>
      <w:r>
        <w:rPr>
          <w:rFonts w:ascii="Calibri" w:hAnsi="Calibri" w:cs="MingLiU"/>
          <w:kern w:val="0"/>
          <w:szCs w:val="21"/>
        </w:rPr>
        <w:t xml:space="preserve">3.4 </w:t>
      </w:r>
      <w:r>
        <w:rPr>
          <w:rFonts w:hint="eastAsia" w:ascii="Calibri" w:hAnsi="Calibri" w:cs="MingLiU"/>
          <w:kern w:val="0"/>
          <w:szCs w:val="21"/>
        </w:rPr>
        <w:t>本次招标采用失信被执行人</w:t>
      </w:r>
      <w:r>
        <w:rPr>
          <w:rFonts w:ascii="Calibri" w:hAnsi="Calibri" w:cs="MingLiU"/>
          <w:kern w:val="0"/>
          <w:szCs w:val="21"/>
          <w:u w:val="single"/>
        </w:rPr>
        <w:t xml:space="preserve">     </w:t>
      </w:r>
      <w:r>
        <w:rPr>
          <w:rFonts w:hint="eastAsia" w:ascii="Calibri" w:hAnsi="Calibri" w:cs="MingLiU"/>
          <w:kern w:val="0"/>
          <w:szCs w:val="21"/>
        </w:rPr>
        <w:t>惩戒方式。</w:t>
      </w:r>
    </w:p>
    <w:p>
      <w:pPr>
        <w:autoSpaceDE w:val="0"/>
        <w:autoSpaceDN w:val="0"/>
        <w:adjustRightInd w:val="0"/>
        <w:spacing w:line="440" w:lineRule="exact"/>
        <w:ind w:firstLine="319" w:firstLineChars="150"/>
        <w:jc w:val="left"/>
        <w:rPr>
          <w:rFonts w:ascii="宋体"/>
          <w:b/>
          <w:bCs/>
          <w:spacing w:val="1"/>
          <w:kern w:val="0"/>
          <w:szCs w:val="21"/>
        </w:rPr>
      </w:pPr>
    </w:p>
    <w:p>
      <w:pPr>
        <w:widowControl/>
        <w:shd w:val="clear" w:color="auto" w:fill="FFFFFF"/>
        <w:spacing w:line="360" w:lineRule="auto"/>
        <w:ind w:firstLine="316" w:firstLineChars="150"/>
        <w:jc w:val="left"/>
        <w:rPr>
          <w:rFonts w:ascii="宋体" w:cs="宋体"/>
          <w:b/>
          <w:kern w:val="0"/>
          <w:szCs w:val="21"/>
        </w:rPr>
      </w:pPr>
      <w:r>
        <w:rPr>
          <w:rFonts w:ascii="宋体" w:hAnsi="宋体" w:cs="宋体"/>
          <w:b/>
          <w:kern w:val="0"/>
          <w:szCs w:val="21"/>
        </w:rPr>
        <w:t>4</w:t>
      </w:r>
      <w:r>
        <w:rPr>
          <w:rFonts w:hint="eastAsia" w:ascii="宋体" w:hAnsi="宋体" w:cs="宋体"/>
          <w:b/>
          <w:kern w:val="0"/>
          <w:szCs w:val="21"/>
        </w:rPr>
        <w:t>、招标文件的获取</w:t>
      </w:r>
    </w:p>
    <w:p>
      <w:pPr>
        <w:widowControl/>
        <w:shd w:val="clear" w:color="auto" w:fill="FFFFFF"/>
        <w:spacing w:line="360" w:lineRule="auto"/>
        <w:ind w:firstLine="420"/>
        <w:jc w:val="left"/>
        <w:rPr>
          <w:rFonts w:ascii="宋体" w:cs="宋体"/>
        </w:rPr>
      </w:pPr>
      <w:r>
        <w:rPr>
          <w:rFonts w:ascii="Calibri" w:hAnsi="Calibri" w:cs="MingLiU"/>
          <w:kern w:val="0"/>
          <w:szCs w:val="21"/>
        </w:rPr>
        <w:t xml:space="preserve">4.1 </w:t>
      </w:r>
      <w:r>
        <w:rPr>
          <w:rFonts w:hint="eastAsia" w:ascii="Calibri" w:hAnsi="Calibri" w:cs="MingLiU"/>
          <w:kern w:val="0"/>
          <w:szCs w:val="21"/>
        </w:rPr>
        <w:t>凡有意参加投标者，请于</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w:t>
      </w:r>
      <w:r>
        <w:rPr>
          <w:rFonts w:ascii="宋体" w:hAnsi="宋体" w:cs="宋体"/>
          <w:u w:val="single"/>
        </w:rPr>
        <w:t xml:space="preserve">    </w:t>
      </w:r>
      <w:r>
        <w:rPr>
          <w:rFonts w:hint="eastAsia" w:ascii="宋体" w:hAnsi="宋体" w:cs="宋体"/>
        </w:rPr>
        <w:t>时至</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w:t>
      </w:r>
      <w:r>
        <w:rPr>
          <w:rFonts w:ascii="宋体" w:hAnsi="宋体" w:cs="宋体"/>
          <w:u w:val="single"/>
        </w:rPr>
        <w:t xml:space="preserve">    </w:t>
      </w:r>
      <w:r>
        <w:rPr>
          <w:rFonts w:hint="eastAsia" w:ascii="宋体" w:hAnsi="宋体" w:cs="宋体"/>
        </w:rPr>
        <w:t>时（北京时间），登录</w:t>
      </w:r>
      <w:r>
        <w:rPr>
          <w:rFonts w:ascii="宋体" w:hAnsi="宋体" w:cs="宋体"/>
          <w:u w:val="single"/>
        </w:rPr>
        <w:t xml:space="preserve">                      </w:t>
      </w:r>
      <w:r>
        <w:rPr>
          <w:rFonts w:hint="eastAsia" w:ascii="宋体" w:hAnsi="宋体" w:cs="宋体"/>
        </w:rPr>
        <w:t>（电子招标投标交易平台名称）下载电子招标文件。</w:t>
      </w:r>
    </w:p>
    <w:p>
      <w:pPr>
        <w:widowControl/>
        <w:shd w:val="clear" w:color="auto" w:fill="FFFFFF"/>
        <w:spacing w:line="360" w:lineRule="auto"/>
        <w:ind w:firstLine="413" w:firstLineChars="196"/>
        <w:jc w:val="left"/>
        <w:rPr>
          <w:rFonts w:ascii="宋体"/>
          <w:b/>
          <w:bCs/>
          <w:kern w:val="0"/>
          <w:szCs w:val="21"/>
        </w:rPr>
      </w:pPr>
    </w:p>
    <w:p>
      <w:pPr>
        <w:widowControl/>
        <w:shd w:val="clear" w:color="auto" w:fill="FFFFFF"/>
        <w:spacing w:line="360" w:lineRule="auto"/>
        <w:ind w:firstLine="413" w:firstLineChars="196"/>
        <w:jc w:val="left"/>
        <w:rPr>
          <w:rFonts w:ascii="宋体"/>
          <w:b/>
          <w:bCs/>
          <w:kern w:val="0"/>
          <w:szCs w:val="21"/>
        </w:rPr>
      </w:pPr>
      <w:r>
        <w:rPr>
          <w:rFonts w:ascii="宋体" w:hAnsi="宋体"/>
          <w:b/>
          <w:bCs/>
          <w:kern w:val="0"/>
          <w:szCs w:val="21"/>
        </w:rPr>
        <w:t>5</w:t>
      </w:r>
      <w:r>
        <w:rPr>
          <w:rFonts w:hint="eastAsia" w:ascii="宋体" w:hAnsi="宋体"/>
          <w:b/>
          <w:bCs/>
          <w:kern w:val="0"/>
          <w:szCs w:val="21"/>
        </w:rPr>
        <w:t>、投标文件的递交</w:t>
      </w:r>
    </w:p>
    <w:p>
      <w:pPr>
        <w:widowControl/>
        <w:shd w:val="clear" w:color="auto" w:fill="FFFFFF"/>
        <w:spacing w:line="360" w:lineRule="auto"/>
        <w:ind w:firstLine="420"/>
        <w:jc w:val="left"/>
        <w:rPr>
          <w:rFonts w:ascii="宋体" w:cs="宋体"/>
          <w:kern w:val="0"/>
          <w:szCs w:val="21"/>
        </w:rPr>
      </w:pPr>
      <w:r>
        <w:rPr>
          <w:rFonts w:ascii="Calibri" w:hAnsi="Calibri" w:cs="MingLiU"/>
          <w:kern w:val="0"/>
          <w:szCs w:val="21"/>
        </w:rPr>
        <w:t xml:space="preserve">5.1 </w:t>
      </w:r>
      <w:r>
        <w:rPr>
          <w:rFonts w:hint="eastAsia" w:ascii="宋体" w:hAnsi="宋体" w:cs="宋体"/>
          <w:kern w:val="0"/>
          <w:szCs w:val="21"/>
        </w:rPr>
        <w:t>投标文件递交的截止时间（投标截止时间）为</w:t>
      </w:r>
      <w:r>
        <w:rPr>
          <w:rFonts w:ascii="宋体" w:hAnsi="宋体" w:cs="宋体"/>
          <w:kern w:val="0"/>
          <w:szCs w:val="21"/>
        </w:rPr>
        <w:t xml:space="preserve"> </w:t>
      </w:r>
      <w:r>
        <w:rPr>
          <w:rFonts w:ascii="宋体" w:hAnsi="宋体" w:cs="宋体"/>
          <w:kern w:val="0"/>
          <w:szCs w:val="21"/>
          <w:u w:val="single"/>
        </w:rPr>
        <w:t xml:space="preserve">      </w:t>
      </w:r>
      <w:r>
        <w:rPr>
          <w:rFonts w:hint="eastAsia" w:ascii="宋体" w:hAnsi="宋体" w:cs="宋体"/>
          <w:kern w:val="0"/>
          <w:szCs w:val="21"/>
        </w:rPr>
        <w:t>年</w:t>
      </w:r>
      <w:r>
        <w:rPr>
          <w:rFonts w:ascii="宋体" w:hAnsi="宋体" w:cs="宋体"/>
          <w:kern w:val="0"/>
          <w:szCs w:val="21"/>
          <w:u w:val="single"/>
        </w:rPr>
        <w:t xml:space="preserve">    </w:t>
      </w:r>
      <w:r>
        <w:rPr>
          <w:rFonts w:hint="eastAsia" w:ascii="宋体" w:hAnsi="宋体" w:cs="宋体"/>
          <w:kern w:val="0"/>
          <w:szCs w:val="21"/>
        </w:rPr>
        <w:t>月</w:t>
      </w:r>
      <w:r>
        <w:rPr>
          <w:rFonts w:ascii="宋体" w:hAnsi="宋体" w:cs="宋体"/>
          <w:kern w:val="0"/>
          <w:szCs w:val="21"/>
          <w:u w:val="single"/>
        </w:rPr>
        <w:t xml:space="preserve">    </w:t>
      </w:r>
      <w:r>
        <w:rPr>
          <w:rFonts w:hint="eastAsia" w:ascii="宋体" w:hAnsi="宋体" w:cs="宋体"/>
          <w:kern w:val="0"/>
          <w:szCs w:val="21"/>
        </w:rPr>
        <w:t>日</w:t>
      </w:r>
      <w:r>
        <w:rPr>
          <w:rFonts w:ascii="宋体" w:hAnsi="宋体" w:cs="宋体"/>
          <w:kern w:val="0"/>
          <w:szCs w:val="21"/>
          <w:u w:val="single"/>
        </w:rPr>
        <w:t xml:space="preserve">     </w:t>
      </w:r>
      <w:r>
        <w:rPr>
          <w:rFonts w:hint="eastAsia" w:ascii="宋体" w:hAnsi="宋体" w:cs="宋体"/>
          <w:kern w:val="0"/>
          <w:szCs w:val="21"/>
        </w:rPr>
        <w:t>时</w:t>
      </w:r>
      <w:r>
        <w:rPr>
          <w:rFonts w:ascii="宋体" w:hAnsi="宋体" w:cs="宋体"/>
          <w:kern w:val="0"/>
          <w:szCs w:val="21"/>
          <w:u w:val="single"/>
        </w:rPr>
        <w:t xml:space="preserve">     </w:t>
      </w:r>
      <w:r>
        <w:rPr>
          <w:rFonts w:hint="eastAsia" w:ascii="宋体" w:hAnsi="宋体" w:cs="宋体"/>
          <w:kern w:val="0"/>
          <w:szCs w:val="21"/>
        </w:rPr>
        <w:t>分，投标人应在截止时间前通过</w:t>
      </w:r>
      <w:r>
        <w:rPr>
          <w:rFonts w:ascii="宋体" w:hAnsi="宋体" w:cs="宋体"/>
          <w:u w:val="single"/>
        </w:rPr>
        <w:t xml:space="preserve">                 </w:t>
      </w:r>
      <w:r>
        <w:rPr>
          <w:rFonts w:hint="eastAsia" w:ascii="宋体" w:hAnsi="宋体" w:cs="宋体"/>
        </w:rPr>
        <w:t>（电子招标投标交易平台名称）递交电子投标文件。</w:t>
      </w:r>
    </w:p>
    <w:p>
      <w:pPr>
        <w:widowControl/>
        <w:shd w:val="clear" w:color="auto" w:fill="FFFFFF"/>
        <w:spacing w:line="360" w:lineRule="auto"/>
        <w:ind w:firstLine="420"/>
        <w:jc w:val="left"/>
        <w:rPr>
          <w:rFonts w:ascii="宋体" w:cs="宋体"/>
          <w:kern w:val="0"/>
          <w:szCs w:val="21"/>
        </w:rPr>
      </w:pPr>
      <w:r>
        <w:rPr>
          <w:rFonts w:ascii="Calibri" w:hAnsi="Calibri" w:cs="MingLiU"/>
          <w:kern w:val="0"/>
          <w:szCs w:val="21"/>
        </w:rPr>
        <w:t xml:space="preserve">5.2 </w:t>
      </w:r>
      <w:r>
        <w:rPr>
          <w:rFonts w:hint="eastAsia" w:ascii="宋体" w:hAnsi="宋体"/>
          <w:szCs w:val="21"/>
        </w:rPr>
        <w:t>逾期送达的投标文件，电子招标投标交易平台将予以拒收。</w:t>
      </w:r>
    </w:p>
    <w:p>
      <w:pPr>
        <w:tabs>
          <w:tab w:val="left" w:pos="2910"/>
        </w:tabs>
        <w:spacing w:line="360" w:lineRule="auto"/>
        <w:ind w:firstLine="413" w:firstLineChars="196"/>
        <w:rPr>
          <w:rFonts w:ascii="宋体"/>
          <w:b/>
          <w:bCs/>
          <w:kern w:val="0"/>
          <w:szCs w:val="21"/>
        </w:rPr>
      </w:pPr>
    </w:p>
    <w:p>
      <w:pPr>
        <w:tabs>
          <w:tab w:val="left" w:pos="2910"/>
        </w:tabs>
        <w:spacing w:line="360" w:lineRule="auto"/>
        <w:ind w:firstLine="413" w:firstLineChars="196"/>
        <w:rPr>
          <w:rFonts w:ascii="宋体"/>
          <w:b/>
          <w:bCs/>
          <w:kern w:val="0"/>
          <w:szCs w:val="21"/>
        </w:rPr>
      </w:pPr>
      <w:r>
        <w:rPr>
          <w:rFonts w:ascii="宋体" w:hAnsi="宋体"/>
          <w:b/>
          <w:bCs/>
          <w:kern w:val="0"/>
          <w:szCs w:val="21"/>
        </w:rPr>
        <w:t>6</w:t>
      </w:r>
      <w:r>
        <w:rPr>
          <w:rFonts w:hint="eastAsia" w:ascii="宋体" w:hAnsi="宋体"/>
          <w:b/>
          <w:bCs/>
          <w:kern w:val="0"/>
          <w:szCs w:val="21"/>
        </w:rPr>
        <w:t>、发布公告的媒介</w:t>
      </w:r>
    </w:p>
    <w:p>
      <w:pPr>
        <w:tabs>
          <w:tab w:val="left" w:pos="2910"/>
        </w:tabs>
        <w:spacing w:line="360" w:lineRule="auto"/>
        <w:ind w:firstLine="621" w:firstLineChars="296"/>
        <w:rPr>
          <w:rFonts w:hint="eastAsia" w:ascii="宋体" w:hAnsi="宋体" w:cs="宋体"/>
          <w:kern w:val="0"/>
          <w:szCs w:val="21"/>
          <w:lang w:eastAsia="zh-CN"/>
        </w:rPr>
      </w:pPr>
      <w:r>
        <w:rPr>
          <w:rFonts w:hint="eastAsia" w:ascii="宋体" w:hAnsi="宋体" w:cs="宋体"/>
          <w:kern w:val="0"/>
          <w:szCs w:val="21"/>
        </w:rPr>
        <w:t>本次招标公告同时在</w:t>
      </w:r>
      <w:r>
        <w:rPr>
          <w:rFonts w:ascii="宋体" w:hAnsi="宋体" w:cs="宋体"/>
          <w:kern w:val="0"/>
          <w:szCs w:val="21"/>
          <w:u w:val="single"/>
        </w:rPr>
        <w:t xml:space="preserve">                             </w:t>
      </w:r>
      <w:r>
        <w:rPr>
          <w:rFonts w:hint="eastAsia" w:ascii="宋体" w:hAnsi="宋体" w:cs="宋体"/>
          <w:kern w:val="0"/>
          <w:szCs w:val="21"/>
        </w:rPr>
        <w:t>（发布公告的媒介名称）</w:t>
      </w:r>
      <w:r>
        <w:rPr>
          <w:rFonts w:hint="eastAsia" w:ascii="宋体" w:hAnsi="宋体" w:cs="宋体"/>
          <w:kern w:val="0"/>
          <w:szCs w:val="21"/>
          <w:u w:val="single"/>
        </w:rPr>
        <w:t>上</w:t>
      </w:r>
      <w:r>
        <w:rPr>
          <w:rFonts w:hint="eastAsia" w:ascii="宋体" w:hAnsi="宋体" w:cs="宋体"/>
          <w:kern w:val="0"/>
          <w:szCs w:val="21"/>
        </w:rPr>
        <w:t>发布</w:t>
      </w:r>
      <w:r>
        <w:rPr>
          <w:rFonts w:hint="eastAsia" w:ascii="宋体" w:hAnsi="宋体" w:cs="宋体"/>
          <w:kern w:val="0"/>
          <w:szCs w:val="21"/>
          <w:lang w:eastAsia="zh-CN"/>
        </w:rPr>
        <w:t>。</w:t>
      </w:r>
    </w:p>
    <w:p>
      <w:pPr>
        <w:numPr>
          <w:ilvl w:val="0"/>
          <w:numId w:val="3"/>
        </w:numPr>
        <w:tabs>
          <w:tab w:val="left" w:pos="2910"/>
        </w:tabs>
        <w:spacing w:line="360" w:lineRule="auto"/>
        <w:ind w:firstLine="413" w:firstLineChars="196"/>
        <w:rPr>
          <w:rFonts w:hint="eastAsia" w:ascii="宋体" w:hAnsi="宋体" w:cs="宋体"/>
          <w:kern w:val="0"/>
          <w:szCs w:val="21"/>
          <w:lang w:val="en-US" w:eastAsia="zh-CN"/>
        </w:rPr>
      </w:pPr>
      <w:r>
        <w:rPr>
          <w:rFonts w:hint="eastAsia" w:ascii="宋体" w:hAnsi="宋体" w:cs="宋体"/>
          <w:b/>
          <w:bCs/>
          <w:kern w:val="0"/>
          <w:szCs w:val="21"/>
          <w:lang w:val="en-US" w:eastAsia="zh-CN"/>
        </w:rPr>
        <w:t>监督单位</w:t>
      </w:r>
      <w:r>
        <w:rPr>
          <w:rFonts w:hint="eastAsia" w:ascii="宋体" w:hAnsi="宋体" w:cs="宋体"/>
          <w:kern w:val="0"/>
          <w:szCs w:val="21"/>
          <w:lang w:val="en-US" w:eastAsia="zh-CN"/>
        </w:rPr>
        <w:t>：</w:t>
      </w:r>
    </w:p>
    <w:p>
      <w:pPr>
        <w:numPr>
          <w:ilvl w:val="0"/>
          <w:numId w:val="0"/>
        </w:numPr>
        <w:tabs>
          <w:tab w:val="left" w:pos="2910"/>
        </w:tabs>
        <w:spacing w:line="360" w:lineRule="auto"/>
        <w:ind w:firstLine="630" w:firstLineChars="300"/>
        <w:rPr>
          <w:rFonts w:hint="eastAsia" w:ascii="宋体" w:hAnsi="宋体" w:cs="宋体"/>
          <w:kern w:val="0"/>
          <w:szCs w:val="21"/>
          <w:u w:val="none"/>
          <w:lang w:val="en-US" w:eastAsia="zh-CN"/>
        </w:rPr>
      </w:pPr>
      <w:r>
        <w:rPr>
          <w:rFonts w:hint="eastAsia" w:ascii="宋体" w:hAnsi="宋体" w:cs="宋体"/>
          <w:kern w:val="0"/>
          <w:szCs w:val="21"/>
          <w:lang w:val="en-US" w:eastAsia="zh-CN"/>
        </w:rPr>
        <w:t>本招标项目的监督单位为</w:t>
      </w:r>
      <w:r>
        <w:rPr>
          <w:rFonts w:hint="eastAsia" w:ascii="宋体" w:hAnsi="宋体" w:cs="宋体"/>
          <w:kern w:val="0"/>
          <w:szCs w:val="21"/>
          <w:u w:val="single"/>
          <w:lang w:val="en-US" w:eastAsia="zh-CN"/>
        </w:rPr>
        <w:t xml:space="preserve">                         </w:t>
      </w:r>
    </w:p>
    <w:p>
      <w:pPr>
        <w:numPr>
          <w:ilvl w:val="0"/>
          <w:numId w:val="0"/>
        </w:numPr>
        <w:tabs>
          <w:tab w:val="left" w:pos="2910"/>
        </w:tabs>
        <w:spacing w:line="360" w:lineRule="auto"/>
        <w:ind w:firstLine="630" w:firstLineChars="300"/>
        <w:rPr>
          <w:rFonts w:hint="default" w:ascii="宋体" w:hAnsi="宋体" w:cs="宋体"/>
          <w:kern w:val="0"/>
          <w:szCs w:val="21"/>
          <w:u w:val="none"/>
          <w:lang w:val="en-US" w:eastAsia="zh-CN"/>
        </w:rPr>
      </w:pPr>
      <w:r>
        <w:rPr>
          <w:rFonts w:hint="eastAsia" w:ascii="宋体" w:hAnsi="宋体" w:cs="宋体"/>
          <w:kern w:val="0"/>
          <w:szCs w:val="21"/>
          <w:u w:val="none"/>
          <w:lang w:val="en-US" w:eastAsia="zh-CN"/>
        </w:rPr>
        <w:t>监督电话：</w:t>
      </w:r>
    </w:p>
    <w:p>
      <w:pPr>
        <w:tabs>
          <w:tab w:val="left" w:pos="2910"/>
        </w:tabs>
        <w:spacing w:line="360" w:lineRule="auto"/>
        <w:ind w:firstLine="421" w:firstLineChars="200"/>
        <w:rPr>
          <w:rFonts w:ascii="宋体"/>
          <w:b/>
        </w:rPr>
      </w:pPr>
      <w:r>
        <w:rPr>
          <w:rFonts w:hint="eastAsia" w:ascii="宋体" w:cs="宋体"/>
          <w:b/>
          <w:kern w:val="0"/>
          <w:szCs w:val="21"/>
          <w:lang w:val="en-US" w:eastAsia="zh-CN"/>
        </w:rPr>
        <w:t>8</w:t>
      </w:r>
      <w:r>
        <w:rPr>
          <w:rFonts w:hint="eastAsia" w:ascii="宋体" w:cs="宋体"/>
          <w:b/>
          <w:kern w:val="0"/>
          <w:szCs w:val="21"/>
        </w:rPr>
        <w:t>、联系方式</w:t>
      </w:r>
    </w:p>
    <w:p>
      <w:pPr>
        <w:widowControl/>
        <w:shd w:val="clear" w:color="auto" w:fill="FFFFFF"/>
        <w:spacing w:line="360" w:lineRule="auto"/>
        <w:ind w:firstLine="735" w:firstLineChars="350"/>
        <w:jc w:val="left"/>
        <w:rPr>
          <w:rFonts w:ascii="Verdana" w:hAnsi="Verdana" w:cs="宋体"/>
          <w:kern w:val="0"/>
          <w:szCs w:val="21"/>
          <w:u w:val="single"/>
        </w:rPr>
      </w:pPr>
      <w:r>
        <w:rPr>
          <w:rFonts w:hint="eastAsia" w:ascii="宋体" w:hAnsi="宋体" w:cs="宋体"/>
          <w:kern w:val="0"/>
          <w:szCs w:val="21"/>
        </w:rPr>
        <w:t>招标人：</w:t>
      </w:r>
      <w:r>
        <w:rPr>
          <w:rFonts w:ascii="宋体" w:hAnsi="宋体" w:cs="宋体"/>
          <w:kern w:val="0"/>
          <w:szCs w:val="21"/>
          <w:u w:val="single"/>
        </w:rPr>
        <w:t xml:space="preserve">                       </w:t>
      </w:r>
      <w:r>
        <w:rPr>
          <w:rFonts w:ascii="宋体" w:hAnsi="宋体" w:cs="宋体"/>
          <w:kern w:val="0"/>
          <w:szCs w:val="21"/>
        </w:rPr>
        <w:t xml:space="preserve">        </w:t>
      </w:r>
      <w:r>
        <w:rPr>
          <w:rFonts w:hint="eastAsia" w:ascii="宋体" w:hAnsi="宋体" w:cs="宋体"/>
          <w:kern w:val="0"/>
          <w:sz w:val="22"/>
          <w:szCs w:val="22"/>
        </w:rPr>
        <w:t>招标代理机构：</w:t>
      </w:r>
      <w:r>
        <w:rPr>
          <w:rFonts w:ascii="宋体" w:hAnsi="宋体" w:cs="宋体"/>
          <w:kern w:val="0"/>
          <w:sz w:val="22"/>
          <w:szCs w:val="22"/>
          <w:u w:val="single"/>
        </w:rPr>
        <w:t xml:space="preserve">                </w:t>
      </w:r>
    </w:p>
    <w:p>
      <w:pPr>
        <w:widowControl/>
        <w:shd w:val="clear" w:color="auto" w:fill="FFFFFF"/>
        <w:spacing w:line="360" w:lineRule="auto"/>
        <w:ind w:firstLine="735" w:firstLineChars="350"/>
        <w:jc w:val="left"/>
        <w:rPr>
          <w:rFonts w:ascii="宋体" w:cs="宋体"/>
          <w:kern w:val="0"/>
          <w:szCs w:val="21"/>
        </w:rPr>
      </w:pPr>
      <w:r>
        <w:rPr>
          <w:rFonts w:hint="eastAsia" w:ascii="宋体" w:hAnsi="宋体" w:cs="宋体"/>
          <w:kern w:val="0"/>
          <w:szCs w:val="21"/>
        </w:rPr>
        <w:t>地址：</w:t>
      </w:r>
      <w:r>
        <w:rPr>
          <w:rFonts w:ascii="宋体" w:hAnsi="宋体" w:cs="宋体"/>
          <w:kern w:val="0"/>
          <w:szCs w:val="21"/>
          <w:u w:val="single"/>
        </w:rPr>
        <w:t xml:space="preserve">                         </w:t>
      </w:r>
      <w:r>
        <w:rPr>
          <w:rFonts w:ascii="宋体" w:hAnsi="宋体" w:cs="宋体"/>
          <w:kern w:val="0"/>
          <w:szCs w:val="21"/>
        </w:rPr>
        <w:t xml:space="preserve">        </w:t>
      </w:r>
      <w:r>
        <w:rPr>
          <w:rFonts w:hint="eastAsia" w:ascii="宋体" w:hAnsi="宋体" w:cs="宋体"/>
          <w:kern w:val="0"/>
          <w:szCs w:val="21"/>
        </w:rPr>
        <w:t>地址：</w:t>
      </w:r>
      <w:r>
        <w:rPr>
          <w:rFonts w:ascii="宋体" w:hAnsi="宋体" w:cs="宋体"/>
          <w:kern w:val="0"/>
          <w:szCs w:val="21"/>
          <w:u w:val="single"/>
        </w:rPr>
        <w:t xml:space="preserve">                          </w:t>
      </w:r>
    </w:p>
    <w:p>
      <w:pPr>
        <w:widowControl/>
        <w:shd w:val="clear" w:color="auto" w:fill="FFFFFF"/>
        <w:spacing w:line="360" w:lineRule="auto"/>
        <w:ind w:firstLine="735" w:firstLineChars="350"/>
        <w:jc w:val="left"/>
        <w:rPr>
          <w:rFonts w:ascii="宋体" w:cs="宋体"/>
          <w:kern w:val="0"/>
        </w:rPr>
      </w:pPr>
      <w:r>
        <w:rPr>
          <w:rFonts w:hint="eastAsia" w:ascii="宋体" w:hAnsi="宋体" w:cs="宋体"/>
          <w:kern w:val="0"/>
          <w:szCs w:val="21"/>
        </w:rPr>
        <w:t>邮编：</w:t>
      </w:r>
      <w:r>
        <w:rPr>
          <w:rFonts w:ascii="宋体" w:hAnsi="宋体" w:cs="宋体"/>
          <w:kern w:val="0"/>
          <w:szCs w:val="21"/>
          <w:u w:val="single"/>
        </w:rPr>
        <w:t xml:space="preserve">                         </w:t>
      </w:r>
      <w:r>
        <w:rPr>
          <w:rFonts w:ascii="宋体" w:cs="宋体"/>
          <w:kern w:val="0"/>
          <w:szCs w:val="21"/>
        </w:rPr>
        <w:t>   </w:t>
      </w:r>
      <w:r>
        <w:rPr>
          <w:rFonts w:ascii="宋体" w:hAnsi="宋体" w:cs="宋体"/>
          <w:kern w:val="0"/>
          <w:szCs w:val="21"/>
        </w:rPr>
        <w:t xml:space="preserve">  </w:t>
      </w:r>
      <w:r>
        <w:rPr>
          <w:rFonts w:hint="eastAsia" w:ascii="宋体" w:hAnsi="宋体" w:cs="宋体"/>
          <w:kern w:val="0"/>
          <w:szCs w:val="21"/>
        </w:rPr>
        <w:t>邮编：</w:t>
      </w:r>
      <w:r>
        <w:rPr>
          <w:rFonts w:ascii="宋体" w:hAnsi="宋体" w:cs="宋体"/>
          <w:kern w:val="0"/>
          <w:szCs w:val="21"/>
          <w:u w:val="single"/>
        </w:rPr>
        <w:t xml:space="preserve">                          </w:t>
      </w:r>
    </w:p>
    <w:p>
      <w:pPr>
        <w:widowControl/>
        <w:shd w:val="clear" w:color="auto" w:fill="FFFFFF"/>
        <w:spacing w:line="360" w:lineRule="auto"/>
        <w:ind w:left="735" w:leftChars="350"/>
        <w:jc w:val="left"/>
        <w:rPr>
          <w:rFonts w:ascii="宋体" w:cs="宋体"/>
          <w:kern w:val="0"/>
          <w:szCs w:val="21"/>
        </w:rPr>
      </w:pPr>
      <w:r>
        <w:rPr>
          <w:rFonts w:hint="eastAsia" w:ascii="宋体" w:hAnsi="宋体" w:cs="宋体"/>
          <w:kern w:val="0"/>
          <w:szCs w:val="21"/>
        </w:rPr>
        <w:t>联系人：</w:t>
      </w:r>
      <w:r>
        <w:rPr>
          <w:rFonts w:ascii="宋体" w:hAnsi="宋体" w:cs="宋体"/>
          <w:kern w:val="0"/>
          <w:szCs w:val="21"/>
          <w:u w:val="single"/>
        </w:rPr>
        <w:t xml:space="preserve">                       </w:t>
      </w:r>
      <w:r>
        <w:rPr>
          <w:rFonts w:ascii="宋体" w:hAnsi="宋体" w:cs="宋体"/>
          <w:kern w:val="0"/>
          <w:szCs w:val="21"/>
        </w:rPr>
        <w:t xml:space="preserve">        </w:t>
      </w:r>
      <w:r>
        <w:rPr>
          <w:rFonts w:hint="eastAsia" w:ascii="宋体" w:hAnsi="宋体" w:cs="宋体"/>
          <w:kern w:val="0"/>
          <w:szCs w:val="21"/>
        </w:rPr>
        <w:t>联系人：</w:t>
      </w:r>
      <w:r>
        <w:rPr>
          <w:rFonts w:ascii="宋体" w:hAnsi="宋体" w:cs="宋体"/>
          <w:kern w:val="0"/>
          <w:szCs w:val="21"/>
          <w:u w:val="single"/>
        </w:rPr>
        <w:t xml:space="preserve">                        </w:t>
      </w:r>
      <w:r>
        <w:rPr>
          <w:rFonts w:ascii="宋体" w:hAnsi="宋体" w:cs="宋体"/>
          <w:kern w:val="0"/>
          <w:szCs w:val="21"/>
          <w:u w:val="single"/>
        </w:rPr>
        <w:br w:type="textWrapping"/>
      </w:r>
      <w:r>
        <w:rPr>
          <w:rFonts w:hint="eastAsia" w:ascii="宋体" w:hAnsi="宋体" w:cs="宋体"/>
          <w:kern w:val="0"/>
          <w:szCs w:val="21"/>
        </w:rPr>
        <w:t>电话：</w:t>
      </w:r>
      <w:r>
        <w:rPr>
          <w:rFonts w:ascii="宋体" w:hAnsi="宋体" w:cs="宋体"/>
          <w:kern w:val="0"/>
          <w:szCs w:val="21"/>
          <w:u w:val="single"/>
        </w:rPr>
        <w:t xml:space="preserve">                         </w:t>
      </w:r>
      <w:r>
        <w:rPr>
          <w:rFonts w:ascii="宋体" w:cs="宋体"/>
          <w:kern w:val="0"/>
          <w:szCs w:val="21"/>
        </w:rPr>
        <w:t> </w:t>
      </w:r>
      <w:r>
        <w:rPr>
          <w:rFonts w:ascii="宋体" w:hAnsi="宋体" w:cs="宋体"/>
          <w:kern w:val="0"/>
          <w:szCs w:val="21"/>
        </w:rPr>
        <w:t xml:space="preserve">      </w:t>
      </w:r>
      <w:r>
        <w:rPr>
          <w:rFonts w:hint="eastAsia" w:ascii="宋体" w:hAnsi="宋体" w:cs="宋体"/>
          <w:kern w:val="0"/>
          <w:szCs w:val="21"/>
        </w:rPr>
        <w:t>电话：</w:t>
      </w:r>
      <w:r>
        <w:rPr>
          <w:rFonts w:ascii="宋体" w:hAnsi="宋体" w:cs="宋体"/>
          <w:kern w:val="0"/>
          <w:szCs w:val="21"/>
          <w:u w:val="single"/>
        </w:rPr>
        <w:t xml:space="preserve">                          </w:t>
      </w:r>
    </w:p>
    <w:p>
      <w:pPr>
        <w:widowControl/>
        <w:shd w:val="clear" w:color="auto" w:fill="FFFFFF"/>
        <w:spacing w:line="360" w:lineRule="auto"/>
        <w:ind w:firstLine="735" w:firstLineChars="350"/>
        <w:jc w:val="left"/>
        <w:rPr>
          <w:rFonts w:ascii="宋体" w:cs="宋体"/>
          <w:kern w:val="0"/>
          <w:sz w:val="22"/>
          <w:szCs w:val="22"/>
          <w:u w:val="single"/>
        </w:rPr>
      </w:pPr>
      <w:r>
        <w:rPr>
          <w:rFonts w:hint="eastAsia" w:ascii="宋体" w:hAnsi="宋体" w:cs="宋体"/>
          <w:kern w:val="0"/>
          <w:szCs w:val="21"/>
        </w:rPr>
        <w:t>传真：</w:t>
      </w:r>
      <w:r>
        <w:rPr>
          <w:rFonts w:ascii="宋体" w:hAnsi="宋体" w:cs="宋体"/>
          <w:kern w:val="0"/>
          <w:szCs w:val="21"/>
          <w:u w:val="single"/>
        </w:rPr>
        <w:t xml:space="preserve">                         </w:t>
      </w:r>
      <w:r>
        <w:rPr>
          <w:rFonts w:ascii="宋体" w:hAnsi="宋体" w:cs="宋体"/>
          <w:kern w:val="0"/>
          <w:szCs w:val="21"/>
        </w:rPr>
        <w:t xml:space="preserve">        </w:t>
      </w:r>
      <w:r>
        <w:rPr>
          <w:rFonts w:hint="eastAsia" w:ascii="宋体" w:hAnsi="宋体" w:cs="宋体"/>
          <w:kern w:val="0"/>
          <w:szCs w:val="21"/>
        </w:rPr>
        <w:t>传真：</w:t>
      </w:r>
      <w:r>
        <w:rPr>
          <w:rFonts w:ascii="宋体" w:hAnsi="宋体" w:cs="宋体"/>
          <w:kern w:val="0"/>
          <w:szCs w:val="21"/>
          <w:u w:val="single"/>
        </w:rPr>
        <w:t xml:space="preserve">                          </w:t>
      </w:r>
    </w:p>
    <w:p>
      <w:pPr>
        <w:widowControl/>
        <w:shd w:val="clear" w:color="auto" w:fill="FFFFFF"/>
        <w:spacing w:line="360" w:lineRule="auto"/>
        <w:ind w:firstLine="770" w:firstLineChars="350"/>
        <w:jc w:val="left"/>
        <w:rPr>
          <w:rFonts w:ascii="宋体" w:cs="宋体"/>
          <w:kern w:val="0"/>
          <w:sz w:val="22"/>
          <w:szCs w:val="22"/>
        </w:rPr>
      </w:pPr>
      <w:r>
        <w:rPr>
          <w:rFonts w:hint="eastAsia" w:ascii="宋体" w:hAnsi="宋体" w:cs="宋体"/>
          <w:kern w:val="0"/>
          <w:sz w:val="22"/>
          <w:szCs w:val="22"/>
        </w:rPr>
        <w:t>电子邮件</w:t>
      </w:r>
      <w:r>
        <w:rPr>
          <w:rFonts w:ascii="宋体" w:hAnsi="宋体" w:cs="宋体"/>
          <w:kern w:val="0"/>
          <w:sz w:val="22"/>
          <w:szCs w:val="22"/>
          <w:u w:val="single"/>
        </w:rPr>
        <w:t xml:space="preserve">                      </w:t>
      </w:r>
      <w:r>
        <w:rPr>
          <w:rFonts w:ascii="宋体" w:hAnsi="宋体" w:cs="宋体"/>
          <w:kern w:val="0"/>
          <w:sz w:val="22"/>
          <w:szCs w:val="22"/>
        </w:rPr>
        <w:t xml:space="preserve">       </w:t>
      </w:r>
      <w:r>
        <w:rPr>
          <w:rFonts w:hint="eastAsia" w:ascii="宋体" w:hAnsi="宋体" w:cs="宋体"/>
          <w:kern w:val="0"/>
          <w:sz w:val="22"/>
          <w:szCs w:val="22"/>
        </w:rPr>
        <w:t>电子邮件</w:t>
      </w:r>
      <w:r>
        <w:rPr>
          <w:rFonts w:ascii="宋体" w:hAnsi="宋体" w:cs="宋体"/>
          <w:kern w:val="0"/>
          <w:sz w:val="22"/>
          <w:szCs w:val="22"/>
          <w:u w:val="single"/>
        </w:rPr>
        <w:t xml:space="preserve">                      </w:t>
      </w:r>
    </w:p>
    <w:p>
      <w:pPr>
        <w:widowControl/>
        <w:shd w:val="clear" w:color="auto" w:fill="FFFFFF"/>
        <w:spacing w:line="360" w:lineRule="auto"/>
        <w:ind w:firstLine="770" w:firstLineChars="350"/>
        <w:jc w:val="left"/>
        <w:rPr>
          <w:rFonts w:ascii="Verdana" w:hAnsi="Verdana" w:cs="宋体"/>
          <w:kern w:val="0"/>
          <w:szCs w:val="21"/>
        </w:rPr>
      </w:pPr>
      <w:r>
        <w:rPr>
          <w:rFonts w:hint="eastAsia" w:ascii="宋体" w:hAnsi="宋体" w:cs="宋体"/>
          <w:kern w:val="0"/>
          <w:sz w:val="22"/>
          <w:szCs w:val="22"/>
        </w:rPr>
        <w:t>网址：</w:t>
      </w:r>
      <w:r>
        <w:rPr>
          <w:rFonts w:ascii="宋体" w:hAnsi="宋体" w:cs="宋体"/>
          <w:kern w:val="0"/>
          <w:sz w:val="22"/>
          <w:szCs w:val="22"/>
          <w:u w:val="single"/>
        </w:rPr>
        <w:t xml:space="preserve">                        </w:t>
      </w:r>
      <w:r>
        <w:rPr>
          <w:rFonts w:ascii="宋体" w:hAnsi="宋体" w:cs="宋体"/>
          <w:kern w:val="0"/>
          <w:sz w:val="22"/>
          <w:szCs w:val="22"/>
        </w:rPr>
        <w:t xml:space="preserve">       </w:t>
      </w:r>
      <w:r>
        <w:rPr>
          <w:rFonts w:hint="eastAsia" w:ascii="宋体" w:hAnsi="宋体" w:cs="宋体"/>
          <w:kern w:val="0"/>
          <w:sz w:val="22"/>
          <w:szCs w:val="22"/>
        </w:rPr>
        <w:t>网址：</w:t>
      </w:r>
      <w:r>
        <w:rPr>
          <w:rFonts w:ascii="宋体" w:hAnsi="宋体" w:cs="宋体"/>
          <w:kern w:val="0"/>
          <w:sz w:val="22"/>
          <w:szCs w:val="22"/>
          <w:u w:val="single"/>
        </w:rPr>
        <w:t xml:space="preserve">                        </w:t>
      </w:r>
    </w:p>
    <w:p>
      <w:pPr>
        <w:widowControl/>
        <w:shd w:val="clear" w:color="auto" w:fill="FFFFFF"/>
        <w:spacing w:line="360" w:lineRule="auto"/>
        <w:ind w:firstLine="770" w:firstLineChars="350"/>
        <w:jc w:val="left"/>
        <w:rPr>
          <w:rFonts w:ascii="Verdana" w:hAnsi="Verdana" w:cs="宋体"/>
          <w:kern w:val="0"/>
          <w:szCs w:val="21"/>
        </w:rPr>
      </w:pPr>
      <w:r>
        <w:rPr>
          <w:rFonts w:hint="eastAsia" w:ascii="宋体" w:hAnsi="宋体" w:cs="宋体"/>
          <w:kern w:val="0"/>
          <w:sz w:val="22"/>
          <w:szCs w:val="22"/>
        </w:rPr>
        <w:t>开户银行：</w:t>
      </w:r>
      <w:r>
        <w:rPr>
          <w:rFonts w:ascii="宋体" w:hAnsi="宋体" w:cs="宋体"/>
          <w:kern w:val="0"/>
          <w:sz w:val="22"/>
          <w:szCs w:val="22"/>
          <w:u w:val="single"/>
        </w:rPr>
        <w:t xml:space="preserve">                    </w:t>
      </w:r>
      <w:r>
        <w:rPr>
          <w:rFonts w:ascii="Verdana" w:hAnsi="Verdana" w:cs="宋体"/>
          <w:kern w:val="0"/>
          <w:sz w:val="22"/>
          <w:szCs w:val="22"/>
        </w:rPr>
        <w:t>         </w:t>
      </w:r>
      <w:r>
        <w:rPr>
          <w:rFonts w:ascii="Verdana" w:hAnsi="Verdana" w:cs="宋体"/>
          <w:kern w:val="0"/>
          <w:sz w:val="22"/>
        </w:rPr>
        <w:t> </w:t>
      </w:r>
      <w:r>
        <w:rPr>
          <w:rFonts w:hint="eastAsia" w:ascii="宋体" w:hAnsi="宋体" w:cs="宋体"/>
          <w:kern w:val="0"/>
          <w:sz w:val="22"/>
          <w:szCs w:val="22"/>
        </w:rPr>
        <w:t>开户银行：</w:t>
      </w:r>
      <w:r>
        <w:rPr>
          <w:rFonts w:ascii="宋体" w:hAnsi="宋体" w:cs="宋体"/>
          <w:kern w:val="0"/>
          <w:sz w:val="22"/>
          <w:szCs w:val="22"/>
          <w:u w:val="single"/>
        </w:rPr>
        <w:t xml:space="preserve">                    </w:t>
      </w:r>
    </w:p>
    <w:p>
      <w:pPr>
        <w:widowControl/>
        <w:shd w:val="clear" w:color="auto" w:fill="FFFFFF"/>
        <w:spacing w:line="360" w:lineRule="auto"/>
        <w:ind w:firstLine="770" w:firstLineChars="350"/>
        <w:jc w:val="left"/>
        <w:rPr>
          <w:rFonts w:ascii="Verdana" w:hAnsi="Verdana" w:cs="宋体"/>
          <w:kern w:val="0"/>
          <w:szCs w:val="21"/>
          <w:u w:val="single"/>
        </w:rPr>
      </w:pPr>
      <w:r>
        <w:rPr>
          <w:rFonts w:hint="eastAsia" w:ascii="宋体" w:hAnsi="宋体" w:cs="宋体"/>
          <w:kern w:val="0"/>
          <w:sz w:val="22"/>
          <w:szCs w:val="22"/>
        </w:rPr>
        <w:t>账号：</w:t>
      </w:r>
      <w:r>
        <w:rPr>
          <w:rFonts w:ascii="宋体" w:hAnsi="宋体" w:cs="宋体"/>
          <w:kern w:val="0"/>
          <w:sz w:val="22"/>
          <w:szCs w:val="22"/>
          <w:u w:val="single"/>
        </w:rPr>
        <w:t xml:space="preserve">                        </w:t>
      </w:r>
      <w:r>
        <w:rPr>
          <w:rFonts w:ascii="Verdana" w:hAnsi="Verdana" w:cs="宋体"/>
          <w:kern w:val="0"/>
          <w:sz w:val="22"/>
          <w:szCs w:val="22"/>
        </w:rPr>
        <w:t>          </w:t>
      </w:r>
      <w:r>
        <w:rPr>
          <w:rFonts w:hint="eastAsia" w:ascii="宋体" w:hAnsi="宋体" w:cs="宋体"/>
          <w:kern w:val="0"/>
          <w:sz w:val="22"/>
          <w:szCs w:val="22"/>
        </w:rPr>
        <w:t>账号：</w:t>
      </w:r>
      <w:r>
        <w:rPr>
          <w:rFonts w:ascii="宋体" w:hAnsi="宋体" w:cs="宋体"/>
          <w:kern w:val="0"/>
          <w:sz w:val="22"/>
          <w:szCs w:val="22"/>
          <w:u w:val="single"/>
        </w:rPr>
        <w:t xml:space="preserve">                          </w:t>
      </w:r>
    </w:p>
    <w:p>
      <w:pPr>
        <w:widowControl/>
        <w:shd w:val="clear" w:color="auto" w:fill="FFFFFF"/>
        <w:spacing w:line="360" w:lineRule="auto"/>
        <w:ind w:firstLine="4840" w:firstLineChars="2200"/>
        <w:jc w:val="center"/>
        <w:rPr>
          <w:rFonts w:ascii="宋体"/>
          <w:b/>
          <w:sz w:val="36"/>
          <w:szCs w:val="36"/>
        </w:rPr>
      </w:pPr>
      <w:r>
        <w:rPr>
          <w:rFonts w:hint="eastAsia" w:ascii="宋体" w:hAnsi="宋体" w:cs="宋体"/>
          <w:kern w:val="0"/>
          <w:sz w:val="22"/>
          <w:szCs w:val="22"/>
        </w:rPr>
        <w:t>日期：</w:t>
      </w:r>
      <w:r>
        <w:rPr>
          <w:rFonts w:ascii="宋体" w:hAnsi="宋体" w:cs="宋体"/>
          <w:kern w:val="0"/>
          <w:sz w:val="22"/>
          <w:szCs w:val="22"/>
        </w:rPr>
        <w:t xml:space="preserve">   </w:t>
      </w:r>
      <w:r>
        <w:rPr>
          <w:rFonts w:hint="eastAsia" w:ascii="宋体" w:hAnsi="宋体" w:cs="宋体"/>
          <w:kern w:val="0"/>
          <w:sz w:val="22"/>
          <w:szCs w:val="22"/>
        </w:rPr>
        <w:t>年</w:t>
      </w:r>
      <w:r>
        <w:rPr>
          <w:rFonts w:ascii="宋体" w:hAnsi="宋体" w:cs="宋体"/>
          <w:kern w:val="0"/>
          <w:sz w:val="22"/>
          <w:szCs w:val="22"/>
        </w:rPr>
        <w:t xml:space="preserve">   </w:t>
      </w:r>
      <w:r>
        <w:rPr>
          <w:rFonts w:hint="eastAsia" w:ascii="宋体" w:hAnsi="宋体" w:cs="宋体"/>
          <w:kern w:val="0"/>
          <w:sz w:val="22"/>
          <w:szCs w:val="22"/>
        </w:rPr>
        <w:t>月</w:t>
      </w:r>
      <w:r>
        <w:rPr>
          <w:rFonts w:ascii="宋体" w:hAnsi="宋体" w:cs="宋体"/>
          <w:kern w:val="0"/>
          <w:sz w:val="22"/>
          <w:szCs w:val="22"/>
        </w:rPr>
        <w:t xml:space="preserve">   </w:t>
      </w:r>
      <w:r>
        <w:rPr>
          <w:rFonts w:hint="eastAsia" w:ascii="宋体" w:hAnsi="宋体" w:cs="宋体"/>
          <w:kern w:val="0"/>
          <w:sz w:val="22"/>
          <w:szCs w:val="22"/>
        </w:rPr>
        <w:t>日</w:t>
      </w:r>
      <w:r>
        <w:rPr>
          <w:rFonts w:ascii="黑体" w:eastAsia="黑体"/>
          <w:sz w:val="32"/>
          <w:szCs w:val="32"/>
        </w:rPr>
        <w:br w:type="page"/>
      </w:r>
      <w:bookmarkStart w:id="32" w:name="_Toc312072224"/>
      <w:r>
        <w:rPr>
          <w:rFonts w:hint="eastAsia" w:ascii="宋体" w:hAnsi="宋体"/>
          <w:b/>
          <w:sz w:val="36"/>
          <w:szCs w:val="36"/>
        </w:rPr>
        <w:t>第二章</w:t>
      </w:r>
      <w:r>
        <w:rPr>
          <w:rFonts w:ascii="宋体" w:hAnsi="宋体"/>
          <w:b/>
          <w:sz w:val="36"/>
          <w:szCs w:val="36"/>
        </w:rPr>
        <w:t xml:space="preserve"> </w:t>
      </w:r>
      <w:r>
        <w:rPr>
          <w:rFonts w:hint="eastAsia" w:ascii="宋体" w:hAnsi="宋体"/>
          <w:b/>
          <w:sz w:val="36"/>
          <w:szCs w:val="36"/>
        </w:rPr>
        <w:t>投标人须知</w:t>
      </w:r>
      <w:bookmarkEnd w:id="32"/>
    </w:p>
    <w:p>
      <w:pPr>
        <w:spacing w:line="360" w:lineRule="auto"/>
        <w:jc w:val="center"/>
        <w:rPr>
          <w:rFonts w:ascii="宋体"/>
          <w:b/>
          <w:sz w:val="32"/>
          <w:szCs w:val="32"/>
        </w:rPr>
      </w:pPr>
      <w:bookmarkStart w:id="33" w:name="_Toc312072225"/>
      <w:r>
        <w:rPr>
          <w:rFonts w:hint="eastAsia" w:ascii="宋体" w:hAnsi="宋体"/>
          <w:b/>
          <w:sz w:val="32"/>
          <w:szCs w:val="32"/>
        </w:rPr>
        <w:t>投标人须知前附表</w:t>
      </w:r>
      <w:bookmarkEnd w:id="33"/>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2127"/>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pPr>
              <w:spacing w:line="288" w:lineRule="auto"/>
              <w:jc w:val="center"/>
              <w:rPr>
                <w:rFonts w:ascii="宋体"/>
                <w:b/>
                <w:sz w:val="24"/>
              </w:rPr>
            </w:pPr>
            <w:r>
              <w:rPr>
                <w:rFonts w:hint="eastAsia" w:ascii="宋体" w:hAnsi="宋体"/>
                <w:b/>
                <w:sz w:val="24"/>
              </w:rPr>
              <w:t>条款号</w:t>
            </w:r>
          </w:p>
        </w:tc>
        <w:tc>
          <w:tcPr>
            <w:tcW w:w="2127" w:type="dxa"/>
            <w:vAlign w:val="center"/>
          </w:tcPr>
          <w:p>
            <w:pPr>
              <w:spacing w:line="288" w:lineRule="auto"/>
              <w:jc w:val="center"/>
              <w:rPr>
                <w:rFonts w:ascii="宋体"/>
                <w:b/>
                <w:sz w:val="24"/>
              </w:rPr>
            </w:pPr>
            <w:r>
              <w:rPr>
                <w:rFonts w:hint="eastAsia" w:ascii="宋体" w:hAnsi="宋体"/>
                <w:b/>
                <w:sz w:val="24"/>
              </w:rPr>
              <w:t>条款名称</w:t>
            </w:r>
          </w:p>
        </w:tc>
        <w:tc>
          <w:tcPr>
            <w:tcW w:w="5954" w:type="dxa"/>
            <w:vAlign w:val="center"/>
          </w:tcPr>
          <w:p>
            <w:pPr>
              <w:spacing w:line="288" w:lineRule="auto"/>
              <w:jc w:val="center"/>
              <w:rPr>
                <w:rFonts w:ascii="宋体"/>
                <w:b/>
                <w:sz w:val="24"/>
              </w:rPr>
            </w:pPr>
            <w:r>
              <w:rPr>
                <w:rFonts w:hint="eastAsia" w:ascii="宋体" w:hAnsi="宋体"/>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pPr>
              <w:spacing w:line="288" w:lineRule="auto"/>
              <w:jc w:val="center"/>
              <w:rPr>
                <w:rFonts w:ascii="宋体"/>
                <w:szCs w:val="21"/>
              </w:rPr>
            </w:pPr>
            <w:r>
              <w:rPr>
                <w:rFonts w:ascii="宋体" w:hAnsi="宋体"/>
                <w:szCs w:val="21"/>
              </w:rPr>
              <w:t>1.1.2</w:t>
            </w:r>
          </w:p>
        </w:tc>
        <w:tc>
          <w:tcPr>
            <w:tcW w:w="2127" w:type="dxa"/>
            <w:vAlign w:val="center"/>
          </w:tcPr>
          <w:p>
            <w:pPr>
              <w:spacing w:line="288" w:lineRule="auto"/>
              <w:jc w:val="center"/>
              <w:rPr>
                <w:rFonts w:ascii="宋体"/>
                <w:szCs w:val="21"/>
              </w:rPr>
            </w:pPr>
            <w:r>
              <w:rPr>
                <w:rFonts w:hint="eastAsia" w:ascii="宋体" w:hAnsi="宋体"/>
                <w:szCs w:val="21"/>
              </w:rPr>
              <w:t>招标人</w:t>
            </w:r>
          </w:p>
        </w:tc>
        <w:tc>
          <w:tcPr>
            <w:tcW w:w="5954" w:type="dxa"/>
            <w:vAlign w:val="center"/>
          </w:tcPr>
          <w:p>
            <w:pPr>
              <w:spacing w:line="288" w:lineRule="auto"/>
              <w:rPr>
                <w:rFonts w:ascii="宋体"/>
                <w:szCs w:val="21"/>
              </w:rPr>
            </w:pPr>
            <w:r>
              <w:rPr>
                <w:rFonts w:hint="eastAsia" w:ascii="宋体" w:hAnsi="宋体"/>
                <w:szCs w:val="21"/>
              </w:rPr>
              <w:t>名称：</w:t>
            </w:r>
            <w:r>
              <w:rPr>
                <w:rFonts w:ascii="宋体"/>
                <w:szCs w:val="21"/>
              </w:rPr>
              <w:t xml:space="preserve"> </w:t>
            </w:r>
          </w:p>
          <w:p>
            <w:pPr>
              <w:spacing w:line="288" w:lineRule="auto"/>
              <w:rPr>
                <w:rFonts w:ascii="宋体"/>
                <w:szCs w:val="21"/>
              </w:rPr>
            </w:pPr>
            <w:r>
              <w:rPr>
                <w:rFonts w:hint="eastAsia" w:ascii="宋体"/>
                <w:szCs w:val="21"/>
              </w:rPr>
              <w:t>地址：</w:t>
            </w:r>
          </w:p>
          <w:p>
            <w:pPr>
              <w:spacing w:line="288" w:lineRule="auto"/>
              <w:rPr>
                <w:rFonts w:ascii="宋体"/>
                <w:szCs w:val="21"/>
              </w:rPr>
            </w:pPr>
            <w:r>
              <w:rPr>
                <w:rFonts w:hint="eastAsia" w:ascii="宋体"/>
                <w:szCs w:val="21"/>
              </w:rPr>
              <w:t>联系人：</w:t>
            </w:r>
          </w:p>
          <w:p>
            <w:pPr>
              <w:spacing w:line="288" w:lineRule="auto"/>
              <w:rPr>
                <w:rFonts w:ascii="宋体"/>
                <w:szCs w:val="21"/>
              </w:rPr>
            </w:pPr>
            <w:r>
              <w:rPr>
                <w:rFonts w:hint="eastAsia" w:asci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pPr>
              <w:spacing w:line="288" w:lineRule="auto"/>
              <w:jc w:val="center"/>
              <w:rPr>
                <w:rFonts w:ascii="宋体"/>
                <w:szCs w:val="21"/>
              </w:rPr>
            </w:pPr>
            <w:r>
              <w:rPr>
                <w:rFonts w:ascii="宋体" w:hAnsi="宋体"/>
                <w:szCs w:val="21"/>
              </w:rPr>
              <w:t>1.1.3</w:t>
            </w:r>
          </w:p>
        </w:tc>
        <w:tc>
          <w:tcPr>
            <w:tcW w:w="2127" w:type="dxa"/>
            <w:vAlign w:val="center"/>
          </w:tcPr>
          <w:p>
            <w:pPr>
              <w:spacing w:line="288" w:lineRule="auto"/>
              <w:jc w:val="center"/>
              <w:rPr>
                <w:rFonts w:ascii="宋体"/>
                <w:szCs w:val="21"/>
              </w:rPr>
            </w:pPr>
            <w:r>
              <w:rPr>
                <w:rFonts w:hint="eastAsia" w:ascii="宋体" w:hAnsi="宋体"/>
                <w:szCs w:val="21"/>
              </w:rPr>
              <w:t>招标代理机构</w:t>
            </w:r>
          </w:p>
        </w:tc>
        <w:tc>
          <w:tcPr>
            <w:tcW w:w="5954" w:type="dxa"/>
            <w:vAlign w:val="center"/>
          </w:tcPr>
          <w:p>
            <w:pPr>
              <w:spacing w:line="288" w:lineRule="auto"/>
              <w:rPr>
                <w:rFonts w:ascii="宋体"/>
                <w:szCs w:val="21"/>
              </w:rPr>
            </w:pPr>
            <w:r>
              <w:rPr>
                <w:rFonts w:hint="eastAsia" w:ascii="宋体" w:hAnsi="宋体"/>
                <w:szCs w:val="21"/>
              </w:rPr>
              <w:t>名称：</w:t>
            </w:r>
            <w:r>
              <w:rPr>
                <w:rFonts w:ascii="宋体"/>
                <w:szCs w:val="21"/>
              </w:rPr>
              <w:t xml:space="preserve"> </w:t>
            </w:r>
          </w:p>
          <w:p>
            <w:pPr>
              <w:spacing w:line="288" w:lineRule="auto"/>
              <w:rPr>
                <w:rFonts w:ascii="宋体"/>
                <w:szCs w:val="21"/>
              </w:rPr>
            </w:pPr>
            <w:r>
              <w:rPr>
                <w:rFonts w:hint="eastAsia" w:ascii="宋体"/>
                <w:szCs w:val="21"/>
              </w:rPr>
              <w:t>地址：</w:t>
            </w:r>
          </w:p>
          <w:p>
            <w:pPr>
              <w:spacing w:line="288" w:lineRule="auto"/>
              <w:rPr>
                <w:rFonts w:ascii="宋体"/>
                <w:szCs w:val="21"/>
              </w:rPr>
            </w:pPr>
            <w:r>
              <w:rPr>
                <w:rFonts w:hint="eastAsia" w:ascii="宋体"/>
                <w:szCs w:val="21"/>
              </w:rPr>
              <w:t>联系人：</w:t>
            </w:r>
          </w:p>
          <w:p>
            <w:pPr>
              <w:spacing w:line="400" w:lineRule="exact"/>
              <w:rPr>
                <w:rFonts w:ascii="宋体"/>
                <w:szCs w:val="21"/>
              </w:rPr>
            </w:pPr>
            <w:r>
              <w:rPr>
                <w:rFonts w:hint="eastAsia" w:asci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279" w:type="dxa"/>
            <w:vAlign w:val="center"/>
          </w:tcPr>
          <w:p>
            <w:pPr>
              <w:spacing w:line="288" w:lineRule="auto"/>
              <w:jc w:val="center"/>
              <w:rPr>
                <w:rFonts w:ascii="宋体"/>
                <w:szCs w:val="21"/>
              </w:rPr>
            </w:pPr>
            <w:r>
              <w:rPr>
                <w:rFonts w:ascii="宋体" w:hAnsi="宋体"/>
                <w:szCs w:val="21"/>
              </w:rPr>
              <w:t>1.1.4</w:t>
            </w:r>
          </w:p>
        </w:tc>
        <w:tc>
          <w:tcPr>
            <w:tcW w:w="2127" w:type="dxa"/>
            <w:vAlign w:val="center"/>
          </w:tcPr>
          <w:p>
            <w:pPr>
              <w:pStyle w:val="6"/>
              <w:snapToGrid w:val="0"/>
              <w:spacing w:line="288" w:lineRule="auto"/>
              <w:ind w:firstLine="0" w:firstLineChars="0"/>
              <w:jc w:val="center"/>
              <w:rPr>
                <w:rFonts w:ascii="宋体"/>
                <w:szCs w:val="21"/>
              </w:rPr>
            </w:pPr>
            <w:r>
              <w:rPr>
                <w:rFonts w:hint="eastAsia" w:ascii="宋体" w:hAnsi="宋体"/>
                <w:szCs w:val="21"/>
              </w:rPr>
              <w:t>招标项目名称</w:t>
            </w:r>
          </w:p>
        </w:tc>
        <w:tc>
          <w:tcPr>
            <w:tcW w:w="5954" w:type="dxa"/>
            <w:vAlign w:val="center"/>
          </w:tcPr>
          <w:p>
            <w:pPr>
              <w:widowControl/>
              <w:spacing w:line="288" w:lineRule="auto"/>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pPr>
              <w:spacing w:line="288" w:lineRule="auto"/>
              <w:jc w:val="center"/>
              <w:rPr>
                <w:rFonts w:ascii="宋体"/>
                <w:szCs w:val="21"/>
              </w:rPr>
            </w:pPr>
            <w:r>
              <w:rPr>
                <w:rFonts w:ascii="宋体" w:hAnsi="宋体"/>
                <w:szCs w:val="21"/>
              </w:rPr>
              <w:t>1.1.5</w:t>
            </w:r>
          </w:p>
        </w:tc>
        <w:tc>
          <w:tcPr>
            <w:tcW w:w="2127" w:type="dxa"/>
            <w:vAlign w:val="center"/>
          </w:tcPr>
          <w:p>
            <w:pPr>
              <w:spacing w:line="288" w:lineRule="auto"/>
              <w:jc w:val="center"/>
              <w:rPr>
                <w:rFonts w:ascii="宋体"/>
                <w:szCs w:val="21"/>
              </w:rPr>
            </w:pPr>
            <w:r>
              <w:rPr>
                <w:rFonts w:hint="eastAsia" w:ascii="宋体" w:hAnsi="宋体"/>
                <w:szCs w:val="21"/>
              </w:rPr>
              <w:t>项目建设地点</w:t>
            </w:r>
          </w:p>
        </w:tc>
        <w:tc>
          <w:tcPr>
            <w:tcW w:w="5954" w:type="dxa"/>
            <w:vAlign w:val="center"/>
          </w:tcPr>
          <w:p>
            <w:pPr>
              <w:widowControl/>
              <w:spacing w:line="288"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pPr>
              <w:spacing w:line="288" w:lineRule="auto"/>
              <w:jc w:val="center"/>
              <w:rPr>
                <w:rFonts w:ascii="宋体"/>
                <w:szCs w:val="21"/>
              </w:rPr>
            </w:pPr>
            <w:r>
              <w:rPr>
                <w:rFonts w:ascii="宋体" w:hAnsi="宋体"/>
                <w:szCs w:val="21"/>
              </w:rPr>
              <w:t>1.1.6</w:t>
            </w:r>
          </w:p>
        </w:tc>
        <w:tc>
          <w:tcPr>
            <w:tcW w:w="2127" w:type="dxa"/>
            <w:vAlign w:val="center"/>
          </w:tcPr>
          <w:p>
            <w:pPr>
              <w:spacing w:line="288" w:lineRule="auto"/>
              <w:jc w:val="center"/>
              <w:rPr>
                <w:rFonts w:ascii="宋体"/>
                <w:szCs w:val="21"/>
              </w:rPr>
            </w:pPr>
            <w:r>
              <w:rPr>
                <w:rFonts w:hint="eastAsia" w:ascii="宋体" w:hAnsi="宋体"/>
                <w:szCs w:val="21"/>
              </w:rPr>
              <w:t>项目建设规模</w:t>
            </w:r>
          </w:p>
        </w:tc>
        <w:tc>
          <w:tcPr>
            <w:tcW w:w="5954" w:type="dxa"/>
            <w:vAlign w:val="center"/>
          </w:tcPr>
          <w:p>
            <w:pPr>
              <w:widowControl/>
              <w:spacing w:line="300" w:lineRule="exact"/>
              <w:jc w:val="left"/>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pPr>
              <w:spacing w:line="288" w:lineRule="auto"/>
              <w:jc w:val="center"/>
              <w:rPr>
                <w:rFonts w:ascii="宋体"/>
                <w:szCs w:val="21"/>
              </w:rPr>
            </w:pPr>
            <w:r>
              <w:rPr>
                <w:rFonts w:ascii="宋体" w:hAnsi="宋体"/>
                <w:szCs w:val="21"/>
              </w:rPr>
              <w:t>1.1.7</w:t>
            </w:r>
          </w:p>
        </w:tc>
        <w:tc>
          <w:tcPr>
            <w:tcW w:w="2127" w:type="dxa"/>
            <w:vAlign w:val="center"/>
          </w:tcPr>
          <w:p>
            <w:pPr>
              <w:spacing w:line="288" w:lineRule="auto"/>
              <w:jc w:val="center"/>
              <w:rPr>
                <w:rFonts w:ascii="宋体"/>
                <w:szCs w:val="21"/>
              </w:rPr>
            </w:pPr>
            <w:r>
              <w:rPr>
                <w:rFonts w:hint="eastAsia" w:ascii="宋体" w:hAnsi="宋体"/>
                <w:szCs w:val="21"/>
              </w:rPr>
              <w:t>工程项目施工预计开工日期和建设周期</w:t>
            </w:r>
          </w:p>
        </w:tc>
        <w:tc>
          <w:tcPr>
            <w:tcW w:w="5954" w:type="dxa"/>
            <w:vAlign w:val="center"/>
          </w:tcPr>
          <w:p>
            <w:pPr>
              <w:widowControl/>
              <w:spacing w:line="300" w:lineRule="exact"/>
              <w:jc w:val="left"/>
              <w:rPr>
                <w:rFonts w:ascii="宋体" w:cs="Arial"/>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pPr>
              <w:spacing w:line="288" w:lineRule="auto"/>
              <w:jc w:val="center"/>
              <w:rPr>
                <w:rFonts w:ascii="宋体"/>
                <w:szCs w:val="21"/>
              </w:rPr>
            </w:pPr>
            <w:r>
              <w:rPr>
                <w:rFonts w:ascii="宋体" w:hAnsi="宋体"/>
                <w:szCs w:val="21"/>
              </w:rPr>
              <w:t>1.1.8</w:t>
            </w:r>
          </w:p>
        </w:tc>
        <w:tc>
          <w:tcPr>
            <w:tcW w:w="2127" w:type="dxa"/>
            <w:vAlign w:val="center"/>
          </w:tcPr>
          <w:p>
            <w:pPr>
              <w:spacing w:line="288" w:lineRule="auto"/>
              <w:jc w:val="center"/>
              <w:rPr>
                <w:rFonts w:ascii="宋体"/>
                <w:szCs w:val="21"/>
              </w:rPr>
            </w:pPr>
            <w:r>
              <w:rPr>
                <w:rFonts w:hint="eastAsia" w:ascii="宋体" w:hAnsi="宋体"/>
                <w:szCs w:val="21"/>
              </w:rPr>
              <w:t>建筑安装工程费╱工程概算</w:t>
            </w:r>
          </w:p>
        </w:tc>
        <w:tc>
          <w:tcPr>
            <w:tcW w:w="5954" w:type="dxa"/>
            <w:vAlign w:val="center"/>
          </w:tcPr>
          <w:p>
            <w:pPr>
              <w:widowControl/>
              <w:spacing w:line="300" w:lineRule="exact"/>
              <w:jc w:val="left"/>
              <w:rPr>
                <w:rFonts w:ascii="宋体" w:cs="Arial"/>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pPr>
              <w:spacing w:line="288" w:lineRule="auto"/>
              <w:jc w:val="center"/>
              <w:rPr>
                <w:rFonts w:ascii="宋体"/>
                <w:szCs w:val="21"/>
              </w:rPr>
            </w:pPr>
            <w:r>
              <w:rPr>
                <w:rFonts w:ascii="宋体" w:hAnsi="宋体"/>
                <w:szCs w:val="21"/>
              </w:rPr>
              <w:t>1.2.1</w:t>
            </w:r>
          </w:p>
        </w:tc>
        <w:tc>
          <w:tcPr>
            <w:tcW w:w="2127" w:type="dxa"/>
            <w:vAlign w:val="center"/>
          </w:tcPr>
          <w:p>
            <w:pPr>
              <w:spacing w:line="288" w:lineRule="auto"/>
              <w:jc w:val="center"/>
              <w:rPr>
                <w:rFonts w:ascii="宋体"/>
                <w:szCs w:val="21"/>
              </w:rPr>
            </w:pPr>
            <w:r>
              <w:rPr>
                <w:rFonts w:hint="eastAsia" w:ascii="宋体" w:hAnsi="宋体"/>
                <w:szCs w:val="21"/>
              </w:rPr>
              <w:t>资金来源及比例</w:t>
            </w:r>
          </w:p>
        </w:tc>
        <w:tc>
          <w:tcPr>
            <w:tcW w:w="5954" w:type="dxa"/>
            <w:vAlign w:val="center"/>
          </w:tcPr>
          <w:p>
            <w:pPr>
              <w:spacing w:line="288"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pPr>
              <w:spacing w:line="288" w:lineRule="auto"/>
              <w:jc w:val="center"/>
              <w:rPr>
                <w:rFonts w:ascii="宋体"/>
                <w:szCs w:val="21"/>
              </w:rPr>
            </w:pPr>
            <w:r>
              <w:rPr>
                <w:rFonts w:ascii="宋体" w:hAnsi="宋体"/>
                <w:szCs w:val="21"/>
              </w:rPr>
              <w:t>1.2.2</w:t>
            </w:r>
          </w:p>
        </w:tc>
        <w:tc>
          <w:tcPr>
            <w:tcW w:w="2127" w:type="dxa"/>
            <w:vAlign w:val="center"/>
          </w:tcPr>
          <w:p>
            <w:pPr>
              <w:spacing w:line="288" w:lineRule="auto"/>
              <w:jc w:val="center"/>
              <w:rPr>
                <w:rFonts w:ascii="宋体"/>
                <w:szCs w:val="21"/>
              </w:rPr>
            </w:pPr>
            <w:r>
              <w:rPr>
                <w:rFonts w:hint="eastAsia" w:ascii="宋体" w:hAnsi="宋体"/>
                <w:szCs w:val="21"/>
              </w:rPr>
              <w:t>资金落实情况</w:t>
            </w:r>
          </w:p>
        </w:tc>
        <w:tc>
          <w:tcPr>
            <w:tcW w:w="5954" w:type="dxa"/>
            <w:vAlign w:val="center"/>
          </w:tcPr>
          <w:p>
            <w:pPr>
              <w:spacing w:line="288"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pPr>
              <w:spacing w:line="288" w:lineRule="auto"/>
              <w:jc w:val="center"/>
              <w:rPr>
                <w:rFonts w:ascii="宋体"/>
                <w:szCs w:val="21"/>
              </w:rPr>
            </w:pPr>
            <w:r>
              <w:rPr>
                <w:rFonts w:ascii="宋体" w:hAnsi="宋体"/>
                <w:szCs w:val="21"/>
              </w:rPr>
              <w:t>1.3.1</w:t>
            </w:r>
          </w:p>
        </w:tc>
        <w:tc>
          <w:tcPr>
            <w:tcW w:w="2127" w:type="dxa"/>
            <w:vAlign w:val="center"/>
          </w:tcPr>
          <w:p>
            <w:pPr>
              <w:spacing w:line="288" w:lineRule="auto"/>
              <w:jc w:val="center"/>
            </w:pPr>
            <w:r>
              <w:rPr>
                <w:rFonts w:hint="eastAsia"/>
              </w:rPr>
              <w:t>招标范围</w:t>
            </w:r>
          </w:p>
        </w:tc>
        <w:tc>
          <w:tcPr>
            <w:tcW w:w="5954" w:type="dxa"/>
            <w:vAlign w:val="center"/>
          </w:tcPr>
          <w:p>
            <w:pPr>
              <w:spacing w:line="288"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pPr>
              <w:spacing w:line="288" w:lineRule="auto"/>
              <w:jc w:val="center"/>
              <w:rPr>
                <w:rFonts w:ascii="宋体"/>
                <w:szCs w:val="21"/>
              </w:rPr>
            </w:pPr>
            <w:r>
              <w:rPr>
                <w:rFonts w:ascii="宋体" w:hAnsi="宋体"/>
                <w:szCs w:val="21"/>
              </w:rPr>
              <w:t>1.3.2</w:t>
            </w:r>
          </w:p>
        </w:tc>
        <w:tc>
          <w:tcPr>
            <w:tcW w:w="2127" w:type="dxa"/>
            <w:vAlign w:val="center"/>
          </w:tcPr>
          <w:p>
            <w:pPr>
              <w:spacing w:line="288" w:lineRule="auto"/>
              <w:jc w:val="center"/>
              <w:rPr>
                <w:rFonts w:ascii="宋体"/>
                <w:szCs w:val="21"/>
              </w:rPr>
            </w:pPr>
            <w:r>
              <w:rPr>
                <w:rFonts w:hint="eastAsia"/>
              </w:rPr>
              <w:t>监理服务期限</w:t>
            </w:r>
          </w:p>
        </w:tc>
        <w:tc>
          <w:tcPr>
            <w:tcW w:w="5954" w:type="dxa"/>
            <w:vAlign w:val="center"/>
          </w:tcPr>
          <w:p>
            <w:pPr>
              <w:spacing w:line="288" w:lineRule="auto"/>
              <w:rPr>
                <w:rFonts w:ascii="宋体"/>
                <w:szCs w:val="21"/>
              </w:rPr>
            </w:pPr>
            <w:r>
              <w:rPr>
                <w:rFonts w:hint="eastAsia" w:ascii="宋体" w:hAnsi="宋体"/>
                <w:szCs w:val="21"/>
              </w:rPr>
              <w:t>招标公告中项目概况与招标范围包括的所有内容的施工及保修阶段监理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pPr>
              <w:spacing w:line="288" w:lineRule="auto"/>
              <w:jc w:val="center"/>
              <w:rPr>
                <w:rFonts w:ascii="宋体"/>
                <w:szCs w:val="21"/>
              </w:rPr>
            </w:pPr>
            <w:r>
              <w:rPr>
                <w:rFonts w:ascii="宋体" w:hAnsi="宋体"/>
                <w:szCs w:val="21"/>
              </w:rPr>
              <w:t>1.3.3</w:t>
            </w:r>
          </w:p>
        </w:tc>
        <w:tc>
          <w:tcPr>
            <w:tcW w:w="2127" w:type="dxa"/>
            <w:vAlign w:val="center"/>
          </w:tcPr>
          <w:p>
            <w:pPr>
              <w:spacing w:line="288" w:lineRule="auto"/>
              <w:jc w:val="center"/>
              <w:rPr>
                <w:rFonts w:ascii="宋体"/>
                <w:szCs w:val="21"/>
              </w:rPr>
            </w:pPr>
            <w:r>
              <w:rPr>
                <w:rFonts w:hint="eastAsia" w:ascii="宋体" w:hAnsi="宋体"/>
                <w:szCs w:val="21"/>
              </w:rPr>
              <w:t>质量要求</w:t>
            </w:r>
          </w:p>
        </w:tc>
        <w:tc>
          <w:tcPr>
            <w:tcW w:w="5954" w:type="dxa"/>
            <w:vAlign w:val="center"/>
          </w:tcPr>
          <w:p>
            <w:pPr>
              <w:spacing w:line="288" w:lineRule="auto"/>
              <w:rPr>
                <w:rFonts w:ascii="宋体"/>
                <w:szCs w:val="21"/>
              </w:rPr>
            </w:pPr>
            <w:r>
              <w:rPr>
                <w:rFonts w:hint="eastAsia" w:ascii="宋体" w:hAnsi="宋体"/>
                <w:szCs w:val="21"/>
              </w:rPr>
              <w:t>以施工合同为准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pPr>
              <w:spacing w:line="288" w:lineRule="auto"/>
              <w:jc w:val="center"/>
              <w:rPr>
                <w:rFonts w:ascii="宋体"/>
                <w:szCs w:val="21"/>
              </w:rPr>
            </w:pPr>
            <w:r>
              <w:rPr>
                <w:rFonts w:ascii="宋体" w:hAnsi="宋体"/>
                <w:szCs w:val="21"/>
              </w:rPr>
              <w:t>1.4.1</w:t>
            </w:r>
          </w:p>
        </w:tc>
        <w:tc>
          <w:tcPr>
            <w:tcW w:w="2127" w:type="dxa"/>
            <w:vAlign w:val="center"/>
          </w:tcPr>
          <w:p>
            <w:pPr>
              <w:spacing w:line="288" w:lineRule="auto"/>
              <w:jc w:val="center"/>
              <w:rPr>
                <w:rFonts w:ascii="宋体"/>
                <w:szCs w:val="21"/>
              </w:rPr>
            </w:pPr>
            <w:r>
              <w:rPr>
                <w:rFonts w:hint="eastAsia" w:ascii="宋体" w:hAnsi="宋体"/>
                <w:szCs w:val="21"/>
              </w:rPr>
              <w:t>投标人资质条件、</w:t>
            </w:r>
            <w:r>
              <w:rPr>
                <w:rFonts w:ascii="宋体" w:hAnsi="宋体"/>
                <w:szCs w:val="21"/>
              </w:rPr>
              <w:t xml:space="preserve">        </w:t>
            </w:r>
            <w:r>
              <w:rPr>
                <w:rFonts w:hint="eastAsia" w:ascii="宋体" w:hAnsi="宋体"/>
                <w:szCs w:val="21"/>
              </w:rPr>
              <w:t>能力、信誉</w:t>
            </w:r>
          </w:p>
        </w:tc>
        <w:tc>
          <w:tcPr>
            <w:tcW w:w="5954" w:type="dxa"/>
            <w:vAlign w:val="center"/>
          </w:tcPr>
          <w:p>
            <w:pPr>
              <w:spacing w:line="288" w:lineRule="auto"/>
              <w:rPr>
                <w:rFonts w:ascii="宋体" w:cs="Arial"/>
                <w:b/>
                <w:szCs w:val="21"/>
              </w:rPr>
            </w:pPr>
            <w:r>
              <w:rPr>
                <w:rFonts w:hint="eastAsia" w:ascii="宋体" w:hAnsi="宋体" w:cs="Arial"/>
                <w:b/>
                <w:szCs w:val="21"/>
              </w:rPr>
              <w:t>投标人资质条件、能力和信誉资质条件：</w:t>
            </w:r>
          </w:p>
          <w:p>
            <w:pPr>
              <w:spacing w:line="288" w:lineRule="auto"/>
              <w:ind w:firstLine="413" w:firstLineChars="196"/>
              <w:rPr>
                <w:rFonts w:ascii="宋体" w:cs="Arial"/>
                <w:b/>
                <w:szCs w:val="21"/>
              </w:rPr>
            </w:pPr>
            <w:r>
              <w:rPr>
                <w:rFonts w:ascii="宋体" w:hAnsi="宋体" w:cs="Arial"/>
                <w:b/>
                <w:szCs w:val="21"/>
              </w:rPr>
              <w:t>1</w:t>
            </w:r>
            <w:r>
              <w:rPr>
                <w:rFonts w:hint="eastAsia" w:ascii="宋体" w:hAnsi="宋体" w:cs="Arial"/>
                <w:b/>
                <w:szCs w:val="21"/>
              </w:rPr>
              <w:t>、资质条件要求：</w:t>
            </w:r>
          </w:p>
          <w:p>
            <w:pPr>
              <w:spacing w:line="288" w:lineRule="auto"/>
              <w:ind w:firstLine="420" w:firstLineChars="200"/>
              <w:rPr>
                <w:rFonts w:ascii="宋体"/>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hint="eastAsia" w:ascii="Calibri" w:hAnsi="Calibri" w:cs="MingLiU"/>
                <w:kern w:val="0"/>
                <w:szCs w:val="21"/>
              </w:rPr>
              <w:t>投标人须具备有效的营业执照和组织机构代码证，具备建设行政主管部门颁发的</w:t>
            </w:r>
            <w:r>
              <w:rPr>
                <w:rFonts w:ascii="Calibri" w:hAnsi="Calibri" w:cs="MingLiU"/>
                <w:kern w:val="0"/>
                <w:szCs w:val="21"/>
                <w:u w:val="single"/>
              </w:rPr>
              <w:t xml:space="preserve">           </w:t>
            </w:r>
            <w:r>
              <w:rPr>
                <w:rFonts w:hint="eastAsia" w:ascii="Calibri" w:hAnsi="Calibri" w:cs="MingLiU"/>
                <w:kern w:val="0"/>
                <w:szCs w:val="21"/>
              </w:rPr>
              <w:t>资质。</w:t>
            </w:r>
            <w:r>
              <w:rPr>
                <w:rFonts w:hint="eastAsia" w:ascii="宋体" w:hAnsi="宋体"/>
                <w:szCs w:val="21"/>
              </w:rPr>
              <w:t>【须提供上述证书原件扫描件；</w:t>
            </w:r>
            <w:r>
              <w:rPr>
                <w:rFonts w:hint="eastAsia" w:ascii="宋体" w:hAnsi="宋体" w:cs="宋体"/>
              </w:rPr>
              <w:t>省外企业须同时具备山西省建筑市场监管公共服务平台信息报送要求</w:t>
            </w:r>
            <w:r>
              <w:rPr>
                <w:rFonts w:ascii="宋体" w:cs="宋体"/>
              </w:rPr>
              <w:t>,</w:t>
            </w:r>
            <w:r>
              <w:rPr>
                <w:rFonts w:hint="eastAsia" w:ascii="宋体" w:hAnsi="宋体" w:cs="宋体"/>
              </w:rPr>
              <w:t>方可在本市行政区域内开展执业活动（评标现场从网上查询）</w:t>
            </w:r>
            <w:r>
              <w:rPr>
                <w:rFonts w:hint="eastAsia"/>
              </w:rPr>
              <w:t>】</w:t>
            </w:r>
          </w:p>
          <w:p>
            <w:pPr>
              <w:spacing w:line="288" w:lineRule="auto"/>
              <w:ind w:firstLine="435"/>
              <w:rPr>
                <w:rFonts w:ascii="Calibri" w:hAnsi="Calibri" w:cs="MingLiU"/>
                <w:kern w:val="0"/>
                <w:szCs w:val="21"/>
              </w:rPr>
            </w:pPr>
            <w:r>
              <w:rPr>
                <w:rFonts w:ascii="宋体" w:hAnsi="宋体"/>
                <w:b/>
                <w:szCs w:val="21"/>
              </w:rPr>
              <w:t>2</w:t>
            </w:r>
            <w:r>
              <w:rPr>
                <w:rFonts w:hint="eastAsia" w:ascii="宋体" w:hAnsi="宋体"/>
                <w:b/>
                <w:szCs w:val="21"/>
              </w:rPr>
              <w:t>、总监理工程师资格要求：</w:t>
            </w:r>
            <w:r>
              <w:rPr>
                <w:rFonts w:hint="eastAsia" w:ascii="宋体" w:hAnsi="宋体" w:cs="宋体"/>
                <w:kern w:val="0"/>
                <w:szCs w:val="21"/>
              </w:rPr>
              <w:t>须是</w:t>
            </w:r>
            <w:r>
              <w:rPr>
                <w:rFonts w:ascii="宋体" w:hAnsi="宋体" w:cs="宋体"/>
                <w:kern w:val="0"/>
                <w:szCs w:val="21"/>
                <w:u w:val="single"/>
              </w:rPr>
              <w:t xml:space="preserve">        </w:t>
            </w:r>
            <w:r>
              <w:rPr>
                <w:rFonts w:hint="eastAsia" w:ascii="宋体" w:hAnsi="宋体" w:cs="宋体"/>
                <w:kern w:val="0"/>
                <w:szCs w:val="21"/>
              </w:rPr>
              <w:t>工程专业的全国注册监理工程师执业资格并经注册</w:t>
            </w:r>
            <w:r>
              <w:rPr>
                <w:rFonts w:hint="eastAsia" w:ascii="Calibri" w:hAnsi="Calibri" w:cs="MingLiU"/>
                <w:kern w:val="0"/>
                <w:szCs w:val="21"/>
              </w:rPr>
              <w:t>。</w:t>
            </w:r>
          </w:p>
          <w:p>
            <w:pPr>
              <w:ind w:firstLine="420" w:firstLineChars="200"/>
              <w:rPr>
                <w:rFonts w:ascii="宋体" w:cs="Arial"/>
                <w:szCs w:val="21"/>
              </w:rPr>
            </w:pPr>
            <w:r>
              <w:rPr>
                <w:rFonts w:hint="eastAsia" w:ascii="宋体" w:hAnsi="宋体" w:cs="MingLiU"/>
                <w:kern w:val="0"/>
                <w:szCs w:val="21"/>
              </w:rPr>
              <w:t>【须提供</w:t>
            </w:r>
            <w:r>
              <w:rPr>
                <w:rFonts w:hint="eastAsia" w:hAnsi="宋体"/>
                <w:szCs w:val="21"/>
              </w:rPr>
              <w:t>注册监理工程师执业证书</w:t>
            </w:r>
            <w:r>
              <w:rPr>
                <w:rFonts w:hint="eastAsia" w:ascii="宋体" w:hAnsi="宋体"/>
                <w:szCs w:val="21"/>
              </w:rPr>
              <w:t>原件扫描件</w:t>
            </w:r>
            <w:r>
              <w:rPr>
                <w:rFonts w:hint="eastAsia" w:ascii="宋体" w:hAnsi="宋体" w:cs="MingLiU"/>
                <w:kern w:val="0"/>
                <w:szCs w:val="21"/>
              </w:rPr>
              <w:t>、</w:t>
            </w:r>
            <w:r>
              <w:rPr>
                <w:rFonts w:hint="eastAsia" w:hAnsi="宋体"/>
                <w:szCs w:val="21"/>
              </w:rPr>
              <w:t>缴纳社会养老保险</w:t>
            </w:r>
            <w:r>
              <w:rPr>
                <w:rFonts w:hint="eastAsia" w:cs="MingLiU"/>
                <w:kern w:val="0"/>
                <w:szCs w:val="21"/>
              </w:rPr>
              <w:t>证明</w:t>
            </w:r>
            <w:r>
              <w:rPr>
                <w:rFonts w:hint="eastAsia" w:ascii="宋体" w:hAnsi="宋体"/>
                <w:szCs w:val="21"/>
              </w:rPr>
              <w:t>（注：缴纳社会养老保险的证明材料应提供最近的加盖公章的单位缴费明细和企业缴费凭证原件扫描件</w:t>
            </w:r>
            <w:r>
              <w:rPr>
                <w:rFonts w:hint="eastAsia" w:ascii="宋体" w:hAnsi="宋体" w:cs="宋体"/>
                <w:szCs w:val="21"/>
              </w:rPr>
              <w:t>】</w:t>
            </w:r>
          </w:p>
          <w:p>
            <w:pPr>
              <w:spacing w:line="288" w:lineRule="auto"/>
              <w:ind w:firstLine="413" w:firstLineChars="196"/>
              <w:rPr>
                <w:rFonts w:ascii="宋体" w:cs="宋体"/>
                <w:b/>
                <w:szCs w:val="21"/>
              </w:rPr>
            </w:pPr>
            <w:r>
              <w:rPr>
                <w:rFonts w:ascii="宋体" w:hAnsi="宋体" w:cs="Arial"/>
                <w:b/>
                <w:szCs w:val="21"/>
              </w:rPr>
              <w:t>3</w:t>
            </w:r>
            <w:r>
              <w:rPr>
                <w:rFonts w:hint="eastAsia" w:ascii="宋体" w:hAnsi="宋体" w:cs="Arial"/>
                <w:b/>
                <w:szCs w:val="21"/>
              </w:rPr>
              <w:t>、</w:t>
            </w:r>
            <w:r>
              <w:rPr>
                <w:rFonts w:hint="eastAsia" w:ascii="宋体" w:hAnsi="宋体" w:cs="宋体"/>
                <w:b/>
                <w:szCs w:val="21"/>
              </w:rPr>
              <w:t>其他主要人员要求：</w:t>
            </w:r>
          </w:p>
          <w:p>
            <w:pPr>
              <w:spacing w:line="288" w:lineRule="auto"/>
              <w:ind w:firstLine="420" w:firstLineChars="200"/>
              <w:rPr>
                <w:rFonts w:ascii="宋体" w:cs="Arial"/>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）专业监理工程师</w:t>
            </w:r>
            <w:r>
              <w:rPr>
                <w:rFonts w:ascii="宋体" w:hAnsi="宋体" w:cs="宋体"/>
                <w:szCs w:val="21"/>
                <w:u w:val="single"/>
              </w:rPr>
              <w:t xml:space="preserve">      </w:t>
            </w:r>
            <w:r>
              <w:rPr>
                <w:rFonts w:hint="eastAsia" w:ascii="宋体" w:hAnsi="宋体" w:cs="宋体"/>
                <w:szCs w:val="21"/>
              </w:rPr>
              <w:t>名：</w:t>
            </w:r>
            <w:r>
              <w:rPr>
                <w:rFonts w:hint="eastAsia" w:ascii="宋体" w:hAnsi="宋体" w:cs="宋体"/>
                <w:kern w:val="0"/>
                <w:szCs w:val="21"/>
              </w:rPr>
              <w:t>具有工程类注册执业资格或具有中级及以上专业技术职称、两年及以上工程实践经验并经监理业务培训的人员</w:t>
            </w:r>
            <w:r>
              <w:rPr>
                <w:rFonts w:hint="eastAsia" w:ascii="宋体" w:hAnsi="宋体" w:cs="Arial"/>
                <w:szCs w:val="21"/>
              </w:rPr>
              <w:t>。</w:t>
            </w:r>
          </w:p>
          <w:p>
            <w:pPr>
              <w:ind w:firstLine="420" w:firstLineChars="200"/>
              <w:rPr>
                <w:rFonts w:ascii="宋体" w:cs="Arial"/>
                <w:szCs w:val="21"/>
              </w:rPr>
            </w:pPr>
            <w:r>
              <w:rPr>
                <w:rFonts w:hint="eastAsia" w:ascii="宋体" w:hAnsi="宋体" w:cs="MingLiU"/>
                <w:kern w:val="0"/>
                <w:szCs w:val="21"/>
              </w:rPr>
              <w:t>【须提供上述执业证书或职称证书</w:t>
            </w:r>
            <w:r>
              <w:rPr>
                <w:rFonts w:hint="eastAsia" w:ascii="宋体" w:hAnsi="宋体"/>
                <w:szCs w:val="21"/>
              </w:rPr>
              <w:t>原件扫描件</w:t>
            </w:r>
            <w:r>
              <w:rPr>
                <w:rFonts w:hint="eastAsia" w:ascii="宋体" w:hAnsi="宋体" w:cs="MingLiU"/>
                <w:kern w:val="0"/>
                <w:szCs w:val="21"/>
              </w:rPr>
              <w:t>、</w:t>
            </w:r>
            <w:r>
              <w:rPr>
                <w:rFonts w:hint="eastAsia" w:hAnsi="宋体"/>
                <w:szCs w:val="21"/>
              </w:rPr>
              <w:t>缴纳社会养老保险</w:t>
            </w:r>
            <w:r>
              <w:rPr>
                <w:rFonts w:hint="eastAsia" w:cs="MingLiU"/>
                <w:kern w:val="0"/>
                <w:szCs w:val="21"/>
              </w:rPr>
              <w:t>证明</w:t>
            </w:r>
            <w:r>
              <w:rPr>
                <w:rFonts w:hint="eastAsia" w:ascii="宋体" w:hAnsi="宋体"/>
                <w:szCs w:val="21"/>
              </w:rPr>
              <w:t>（注：缴纳社会养老保险的证明材料应提供最近的加盖公章的单位缴费明细和企业缴费凭证原件扫描件</w:t>
            </w:r>
            <w:r>
              <w:rPr>
                <w:rFonts w:hint="eastAsia" w:ascii="宋体" w:hAnsi="宋体" w:cs="宋体"/>
                <w:szCs w:val="21"/>
              </w:rPr>
              <w:t>】</w:t>
            </w:r>
          </w:p>
          <w:p>
            <w:pPr>
              <w:spacing w:line="288" w:lineRule="auto"/>
              <w:ind w:firstLine="420" w:firstLineChars="200"/>
              <w:rPr>
                <w:rFonts w:ascii="宋体" w:cs="Arial"/>
                <w:szCs w:val="21"/>
              </w:rPr>
            </w:pPr>
            <w:r>
              <w:rPr>
                <w:rFonts w:hint="eastAsia" w:ascii="宋体" w:hAnsi="宋体"/>
                <w:szCs w:val="21"/>
              </w:rPr>
              <w:t>（</w:t>
            </w:r>
            <w:r>
              <w:rPr>
                <w:rFonts w:ascii="宋体" w:hAnsi="宋体"/>
                <w:szCs w:val="21"/>
              </w:rPr>
              <w:t>2</w:t>
            </w:r>
            <w:r>
              <w:rPr>
                <w:rFonts w:hint="eastAsia" w:ascii="宋体" w:hAnsi="宋体"/>
                <w:szCs w:val="21"/>
              </w:rPr>
              <w:t>）监理员</w:t>
            </w:r>
            <w:r>
              <w:rPr>
                <w:rFonts w:ascii="宋体" w:hAnsi="宋体"/>
                <w:szCs w:val="21"/>
                <w:u w:val="single"/>
              </w:rPr>
              <w:t xml:space="preserve">       </w:t>
            </w:r>
            <w:r>
              <w:rPr>
                <w:rFonts w:hint="eastAsia" w:ascii="宋体" w:hAnsi="宋体"/>
                <w:szCs w:val="21"/>
              </w:rPr>
              <w:t>名：</w:t>
            </w:r>
            <w:r>
              <w:rPr>
                <w:rFonts w:hint="eastAsia" w:ascii="宋体" w:hAnsi="宋体" w:cs="宋体"/>
                <w:kern w:val="0"/>
                <w:szCs w:val="21"/>
              </w:rPr>
              <w:t>具有中专及以上学历并经过监理业务培训的人员</w:t>
            </w:r>
            <w:r>
              <w:rPr>
                <w:rFonts w:hint="eastAsia" w:ascii="宋体" w:hAnsi="宋体" w:cs="Arial"/>
                <w:szCs w:val="21"/>
              </w:rPr>
              <w:t>。</w:t>
            </w:r>
          </w:p>
          <w:p>
            <w:pPr>
              <w:ind w:firstLine="420" w:firstLineChars="200"/>
              <w:rPr>
                <w:rFonts w:ascii="宋体" w:cs="Arial"/>
                <w:szCs w:val="21"/>
              </w:rPr>
            </w:pPr>
            <w:r>
              <w:rPr>
                <w:rFonts w:hint="eastAsia" w:ascii="宋体" w:hAnsi="宋体"/>
                <w:szCs w:val="21"/>
              </w:rPr>
              <w:t>【须提供上述执业证书原件扫描件</w:t>
            </w:r>
            <w:r>
              <w:rPr>
                <w:rFonts w:hint="eastAsia" w:ascii="宋体" w:hAnsi="宋体" w:cs="MingLiU"/>
                <w:kern w:val="0"/>
                <w:szCs w:val="21"/>
              </w:rPr>
              <w:t>、</w:t>
            </w:r>
            <w:r>
              <w:rPr>
                <w:rFonts w:hint="eastAsia" w:hAnsi="宋体"/>
                <w:szCs w:val="21"/>
              </w:rPr>
              <w:t>缴纳社会养老保险</w:t>
            </w:r>
            <w:r>
              <w:rPr>
                <w:rFonts w:hint="eastAsia" w:cs="MingLiU"/>
                <w:kern w:val="0"/>
                <w:szCs w:val="21"/>
              </w:rPr>
              <w:t>证明</w:t>
            </w:r>
            <w:r>
              <w:rPr>
                <w:rFonts w:hint="eastAsia" w:ascii="宋体" w:hAnsi="宋体"/>
                <w:szCs w:val="21"/>
              </w:rPr>
              <w:t>（注：缴纳社会养老保险的证明材料应提供最近的加盖公章的单位缴费明细和企业缴费凭证原件扫描件</w:t>
            </w:r>
            <w:r>
              <w:rPr>
                <w:rFonts w:hint="eastAsia" w:ascii="宋体" w:hAnsi="宋体" w:cs="宋体"/>
                <w:szCs w:val="21"/>
              </w:rPr>
              <w:t>】</w:t>
            </w:r>
          </w:p>
          <w:p>
            <w:pPr>
              <w:spacing w:line="288" w:lineRule="auto"/>
              <w:ind w:firstLine="421" w:firstLineChars="200"/>
              <w:rPr>
                <w:rFonts w:ascii="宋体"/>
                <w:b/>
                <w:bCs/>
                <w:szCs w:val="21"/>
              </w:rPr>
            </w:pPr>
            <w:r>
              <w:rPr>
                <w:rFonts w:ascii="宋体" w:hAnsi="宋体"/>
                <w:b/>
                <w:szCs w:val="21"/>
              </w:rPr>
              <w:t>4</w:t>
            </w:r>
            <w:r>
              <w:rPr>
                <w:rFonts w:hint="eastAsia" w:ascii="宋体" w:hAnsi="宋体"/>
                <w:b/>
                <w:szCs w:val="21"/>
              </w:rPr>
              <w:t>、</w:t>
            </w:r>
            <w:r>
              <w:rPr>
                <w:rFonts w:hint="eastAsia" w:ascii="宋体" w:hAnsi="宋体"/>
                <w:b/>
                <w:bCs/>
                <w:szCs w:val="21"/>
              </w:rPr>
              <w:t>信誉要求：</w:t>
            </w:r>
          </w:p>
          <w:p>
            <w:pPr>
              <w:spacing w:line="288" w:lineRule="auto"/>
              <w:ind w:firstLine="420" w:firstLineChars="200"/>
              <w:rPr>
                <w:rFonts w:ascii="宋体" w:cs="Arial"/>
                <w:bCs/>
                <w:szCs w:val="21"/>
              </w:rPr>
            </w:pPr>
            <w:r>
              <w:rPr>
                <w:rFonts w:hint="eastAsia" w:ascii="宋体" w:hAnsi="宋体" w:cs="MingLiU"/>
                <w:bCs/>
                <w:kern w:val="0"/>
                <w:szCs w:val="21"/>
              </w:rPr>
              <w:t>（</w:t>
            </w:r>
            <w:r>
              <w:rPr>
                <w:rFonts w:ascii="宋体" w:hAnsi="宋体" w:cs="MingLiU"/>
                <w:bCs/>
                <w:kern w:val="0"/>
                <w:szCs w:val="21"/>
              </w:rPr>
              <w:t>1</w:t>
            </w:r>
            <w:r>
              <w:rPr>
                <w:rFonts w:hint="eastAsia" w:ascii="宋体" w:hAnsi="宋体" w:cs="MingLiU"/>
                <w:bCs/>
                <w:kern w:val="0"/>
                <w:szCs w:val="21"/>
              </w:rPr>
              <w:t>）</w:t>
            </w:r>
            <w:r>
              <w:rPr>
                <w:rFonts w:hint="eastAsia" w:ascii="宋体" w:hAnsi="宋体" w:cs="Arial"/>
                <w:bCs/>
                <w:szCs w:val="21"/>
              </w:rPr>
              <w:t>行贿犯罪档案情况：近三年内投标人、法定代表人和项目负责人（总监）的查询结果。开评标现场查询【中国裁判文书网】</w:t>
            </w:r>
          </w:p>
          <w:p>
            <w:pPr>
              <w:spacing w:line="288" w:lineRule="auto"/>
              <w:ind w:firstLine="420" w:firstLineChars="200"/>
              <w:rPr>
                <w:rFonts w:ascii="宋体" w:cs="Arial"/>
                <w:bCs/>
                <w:szCs w:val="21"/>
              </w:rPr>
            </w:pPr>
            <w:r>
              <w:rPr>
                <w:rFonts w:hint="eastAsia" w:ascii="宋体" w:hAnsi="宋体" w:cs="Arial"/>
                <w:bCs/>
                <w:szCs w:val="21"/>
              </w:rPr>
              <w:t>（</w:t>
            </w:r>
            <w:r>
              <w:rPr>
                <w:rFonts w:ascii="宋体" w:hAnsi="宋体" w:cs="Arial"/>
                <w:bCs/>
                <w:szCs w:val="21"/>
              </w:rPr>
              <w:t>2</w:t>
            </w:r>
            <w:r>
              <w:rPr>
                <w:rFonts w:hint="eastAsia" w:ascii="宋体" w:hAnsi="宋体" w:cs="Arial"/>
                <w:bCs/>
                <w:szCs w:val="21"/>
              </w:rPr>
              <w:t>）失信被执行人情况：开评标现场查询【信用中国】。</w:t>
            </w:r>
          </w:p>
          <w:p>
            <w:pPr>
              <w:spacing w:line="288" w:lineRule="auto"/>
              <w:ind w:firstLine="420" w:firstLineChars="200"/>
              <w:rPr>
                <w:rFonts w:ascii="宋体" w:cs="Arial"/>
                <w:bCs/>
                <w:szCs w:val="21"/>
              </w:rPr>
            </w:pPr>
            <w:r>
              <w:rPr>
                <w:rFonts w:hint="eastAsia" w:ascii="宋体" w:hAnsi="宋体" w:cs="Arial"/>
                <w:bCs/>
                <w:szCs w:val="21"/>
              </w:rPr>
              <w:t>（</w:t>
            </w:r>
            <w:r>
              <w:rPr>
                <w:rFonts w:ascii="宋体" w:hAnsi="宋体" w:cs="Arial"/>
                <w:bCs/>
                <w:szCs w:val="21"/>
              </w:rPr>
              <w:t>3</w:t>
            </w:r>
            <w:r>
              <w:rPr>
                <w:rFonts w:hint="eastAsia" w:ascii="宋体" w:hAnsi="宋体" w:cs="Arial"/>
                <w:bCs/>
                <w:szCs w:val="21"/>
              </w:rPr>
              <w:t>）严重违法失信企业情况：开评标现场查询【全国企业信用信息公示系统】。</w:t>
            </w:r>
          </w:p>
          <w:p>
            <w:pPr>
              <w:spacing w:line="288" w:lineRule="auto"/>
              <w:ind w:firstLine="420" w:firstLineChars="200"/>
              <w:rPr>
                <w:rFonts w:ascii="宋体" w:cs="Arial"/>
                <w:bCs/>
                <w:szCs w:val="21"/>
              </w:rPr>
            </w:pPr>
            <w:r>
              <w:rPr>
                <w:rFonts w:hint="eastAsia" w:ascii="宋体" w:hAnsi="宋体" w:cs="Arial"/>
                <w:bCs/>
                <w:szCs w:val="21"/>
              </w:rPr>
              <w:t>（</w:t>
            </w:r>
            <w:r>
              <w:rPr>
                <w:rFonts w:ascii="宋体" w:hAnsi="宋体" w:cs="Arial"/>
                <w:bCs/>
                <w:szCs w:val="21"/>
              </w:rPr>
              <w:t>4</w:t>
            </w:r>
            <w:r>
              <w:rPr>
                <w:rFonts w:hint="eastAsia" w:ascii="宋体" w:hAnsi="宋体" w:cs="Arial"/>
                <w:bCs/>
                <w:szCs w:val="21"/>
              </w:rPr>
              <w:t>）未被列入建筑市场主体</w:t>
            </w:r>
            <w:r>
              <w:rPr>
                <w:rFonts w:hint="eastAsia" w:ascii="宋体" w:hAnsi="宋体"/>
                <w:szCs w:val="21"/>
              </w:rPr>
              <w:t>“黑名单”的，</w:t>
            </w:r>
            <w:r>
              <w:rPr>
                <w:rFonts w:hint="eastAsia" w:ascii="宋体" w:hAnsi="宋体" w:cs="Arial"/>
                <w:bCs/>
                <w:szCs w:val="21"/>
              </w:rPr>
              <w:t>开评标现场查询【全国建筑市场监管公共服务平台】。</w:t>
            </w:r>
          </w:p>
          <w:p>
            <w:pPr>
              <w:spacing w:line="288" w:lineRule="auto"/>
              <w:ind w:firstLine="420" w:firstLineChars="200"/>
              <w:rPr>
                <w:rFonts w:ascii="宋体" w:cs="Arial"/>
                <w:bCs/>
                <w:szCs w:val="21"/>
              </w:rPr>
            </w:pPr>
            <w:r>
              <w:rPr>
                <w:rFonts w:hint="eastAsia" w:ascii="宋体" w:hAnsi="宋体" w:cs="Arial"/>
                <w:bCs/>
                <w:szCs w:val="21"/>
              </w:rPr>
              <w:t>（</w:t>
            </w:r>
            <w:r>
              <w:rPr>
                <w:rFonts w:ascii="宋体" w:hAnsi="宋体" w:cs="Arial"/>
                <w:bCs/>
                <w:szCs w:val="21"/>
              </w:rPr>
              <w:t>5</w:t>
            </w:r>
            <w:r>
              <w:rPr>
                <w:rFonts w:hint="eastAsia" w:ascii="宋体" w:hAnsi="宋体" w:cs="Arial"/>
                <w:bCs/>
                <w:szCs w:val="21"/>
              </w:rPr>
              <w:t>）最近三年内发生重大监理质量问题：以相关行业主管部门的行政处罚决定或司法机关出具的有关法律文书为准。【</w:t>
            </w:r>
            <w:r>
              <w:rPr>
                <w:rFonts w:hint="eastAsia" w:ascii="宋体" w:hAnsi="宋体" w:cs="宋体"/>
                <w:szCs w:val="21"/>
              </w:rPr>
              <w:t>须提供</w:t>
            </w:r>
            <w:r>
              <w:rPr>
                <w:rFonts w:hint="eastAsia" w:ascii="宋体" w:hAnsi="宋体"/>
                <w:szCs w:val="21"/>
              </w:rPr>
              <w:t>原件扫描件</w:t>
            </w:r>
            <w:r>
              <w:rPr>
                <w:rFonts w:hint="eastAsia" w:ascii="宋体" w:hAnsi="宋体" w:cs="宋体"/>
                <w:szCs w:val="21"/>
              </w:rPr>
              <w:t>，如无在投标文件中自行说明</w:t>
            </w:r>
            <w:r>
              <w:rPr>
                <w:rFonts w:hint="eastAsia" w:ascii="宋体" w:hAnsi="宋体" w:cs="Arial"/>
                <w:bCs/>
                <w:szCs w:val="21"/>
              </w:rPr>
              <w:t>】</w:t>
            </w:r>
          </w:p>
          <w:p>
            <w:pPr>
              <w:spacing w:line="288" w:lineRule="auto"/>
              <w:ind w:firstLine="420" w:firstLineChars="200"/>
              <w:rPr>
                <w:rFonts w:ascii="宋体" w:cs="宋体"/>
                <w:szCs w:val="21"/>
              </w:rPr>
            </w:pPr>
            <w:r>
              <w:rPr>
                <w:rFonts w:hint="eastAsia" w:ascii="宋体" w:hAnsi="宋体" w:cs="Arial"/>
                <w:bCs/>
                <w:szCs w:val="21"/>
              </w:rPr>
              <w:t>（</w:t>
            </w:r>
            <w:r>
              <w:rPr>
                <w:rFonts w:ascii="宋体" w:hAnsi="宋体" w:cs="Arial"/>
                <w:bCs/>
                <w:szCs w:val="21"/>
              </w:rPr>
              <w:t>6</w:t>
            </w:r>
            <w:r>
              <w:rPr>
                <w:rFonts w:hint="eastAsia" w:ascii="宋体" w:hAnsi="宋体" w:cs="Arial"/>
                <w:bCs/>
                <w:szCs w:val="21"/>
              </w:rPr>
              <w:t>）</w:t>
            </w:r>
            <w:r>
              <w:rPr>
                <w:rFonts w:hint="eastAsia" w:ascii="宋体" w:hAnsi="宋体" w:cs="宋体"/>
                <w:szCs w:val="21"/>
              </w:rPr>
              <w:t>诉讼及仲裁情况：仅限投标人败诉的监理合同的相关情况。【须提供</w:t>
            </w:r>
            <w:r>
              <w:rPr>
                <w:rFonts w:hint="eastAsia" w:ascii="宋体" w:hAnsi="宋体"/>
                <w:szCs w:val="21"/>
              </w:rPr>
              <w:t>原件扫描件</w:t>
            </w:r>
            <w:r>
              <w:rPr>
                <w:rFonts w:hint="eastAsia" w:ascii="宋体" w:hAnsi="宋体" w:cs="宋体"/>
                <w:szCs w:val="21"/>
              </w:rPr>
              <w:t>，如无在投标文件中自行说明】</w:t>
            </w:r>
          </w:p>
          <w:p>
            <w:pPr>
              <w:spacing w:line="288" w:lineRule="auto"/>
              <w:ind w:firstLine="421" w:firstLineChars="200"/>
              <w:rPr>
                <w:rFonts w:ascii="宋体" w:cs="宋体"/>
                <w:b/>
                <w:szCs w:val="21"/>
              </w:rPr>
            </w:pPr>
            <w:r>
              <w:rPr>
                <w:rFonts w:ascii="宋体" w:hAnsi="宋体" w:cs="宋体"/>
                <w:b/>
                <w:szCs w:val="21"/>
              </w:rPr>
              <w:t>5</w:t>
            </w:r>
            <w:r>
              <w:rPr>
                <w:rFonts w:hint="eastAsia" w:ascii="宋体" w:hAnsi="宋体" w:cs="宋体"/>
                <w:b/>
                <w:szCs w:val="21"/>
              </w:rPr>
              <w:t>、财务要求：</w:t>
            </w:r>
          </w:p>
          <w:p>
            <w:pPr>
              <w:spacing w:line="288" w:lineRule="auto"/>
              <w:ind w:firstLine="420" w:firstLineChars="200"/>
              <w:rPr>
                <w:rFonts w:ascii="宋体" w:cs="宋体"/>
                <w:b/>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）近年财务状况，投标人应提供经会计师事务所或审计机构审计的财务会计报表，包括资产负债表、现金流量表、利润表和财务情况说明书。【须提供上述</w:t>
            </w:r>
            <w:r>
              <w:rPr>
                <w:rFonts w:hint="eastAsia" w:ascii="宋体" w:hAnsi="宋体"/>
                <w:szCs w:val="21"/>
              </w:rPr>
              <w:t>原件扫描件</w:t>
            </w:r>
            <w:r>
              <w:rPr>
                <w:rFonts w:hint="eastAsia" w:ascii="宋体" w:hAnsi="宋体" w:cs="宋体"/>
                <w:szCs w:val="21"/>
              </w:rPr>
              <w:t>，缺一不可】</w:t>
            </w:r>
          </w:p>
          <w:p>
            <w:pPr>
              <w:spacing w:line="288" w:lineRule="auto"/>
              <w:ind w:firstLine="435"/>
              <w:rPr>
                <w:rFonts w:ascii="宋体" w:cs="Arial"/>
                <w:b/>
                <w:bCs/>
                <w:szCs w:val="21"/>
              </w:rPr>
            </w:pPr>
            <w:r>
              <w:rPr>
                <w:rFonts w:ascii="宋体" w:hAnsi="宋体"/>
                <w:b/>
                <w:bCs/>
                <w:szCs w:val="21"/>
              </w:rPr>
              <w:t>6</w:t>
            </w:r>
            <w:r>
              <w:rPr>
                <w:rFonts w:ascii="宋体"/>
                <w:b/>
                <w:bCs/>
                <w:szCs w:val="21"/>
              </w:rPr>
              <w:t>.</w:t>
            </w:r>
            <w:r>
              <w:rPr>
                <w:rFonts w:hint="eastAsia" w:ascii="宋体" w:hAnsi="宋体" w:cs="Arial"/>
                <w:b/>
                <w:bCs/>
                <w:szCs w:val="21"/>
              </w:rPr>
              <w:t>业绩要求：</w:t>
            </w:r>
          </w:p>
          <w:p>
            <w:pPr>
              <w:spacing w:line="288" w:lineRule="auto"/>
              <w:ind w:firstLine="435"/>
              <w:rPr>
                <w:rFonts w:ascii="宋体" w:cs="Arial"/>
                <w:b/>
                <w:bCs/>
                <w:szCs w:val="21"/>
              </w:rPr>
            </w:pPr>
          </w:p>
          <w:p>
            <w:pPr>
              <w:spacing w:line="288" w:lineRule="auto"/>
              <w:ind w:firstLine="421" w:firstLineChars="200"/>
              <w:rPr>
                <w:rFonts w:ascii="宋体"/>
                <w:b/>
                <w:szCs w:val="21"/>
              </w:rPr>
            </w:pPr>
            <w:r>
              <w:rPr>
                <w:rFonts w:ascii="宋体" w:hAnsi="宋体"/>
                <w:b/>
                <w:szCs w:val="21"/>
              </w:rPr>
              <w:t>7.</w:t>
            </w:r>
            <w:r>
              <w:rPr>
                <w:rFonts w:hint="eastAsia" w:ascii="宋体" w:hAnsi="宋体"/>
                <w:b/>
                <w:szCs w:val="21"/>
              </w:rPr>
              <w:t>试验检测仪器设备要求：</w:t>
            </w:r>
          </w:p>
          <w:p>
            <w:pPr>
              <w:spacing w:line="288" w:lineRule="auto"/>
              <w:ind w:firstLine="421" w:firstLineChars="200"/>
              <w:rPr>
                <w:rFonts w:ascii="宋体"/>
                <w:b/>
                <w:szCs w:val="21"/>
              </w:rPr>
            </w:pPr>
          </w:p>
          <w:p>
            <w:pPr>
              <w:spacing w:line="288" w:lineRule="auto"/>
              <w:ind w:firstLine="421" w:firstLineChars="200"/>
              <w:rPr>
                <w:rFonts w:ascii="宋体"/>
                <w:b/>
                <w:szCs w:val="21"/>
              </w:rPr>
            </w:pPr>
            <w:r>
              <w:rPr>
                <w:rFonts w:ascii="宋体" w:hAnsi="宋体"/>
                <w:b/>
                <w:szCs w:val="21"/>
              </w:rPr>
              <w:t>8</w:t>
            </w:r>
            <w:r>
              <w:rPr>
                <w:rFonts w:ascii="宋体"/>
                <w:b/>
                <w:szCs w:val="21"/>
              </w:rPr>
              <w:t>.</w:t>
            </w:r>
            <w:r>
              <w:rPr>
                <w:rFonts w:hint="eastAsia" w:ascii="宋体" w:hAnsi="宋体"/>
                <w:b/>
                <w:szCs w:val="21"/>
              </w:rPr>
              <w:t>其他要求：</w:t>
            </w:r>
          </w:p>
          <w:p>
            <w:pPr>
              <w:spacing w:line="288" w:lineRule="auto"/>
              <w:ind w:firstLine="421" w:firstLineChars="20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pPr>
              <w:spacing w:line="288" w:lineRule="auto"/>
              <w:jc w:val="center"/>
              <w:rPr>
                <w:rFonts w:ascii="宋体"/>
                <w:szCs w:val="21"/>
              </w:rPr>
            </w:pPr>
            <w:r>
              <w:rPr>
                <w:rFonts w:ascii="宋体" w:hAnsi="宋体"/>
                <w:szCs w:val="21"/>
              </w:rPr>
              <w:t>1.4.2</w:t>
            </w:r>
          </w:p>
        </w:tc>
        <w:tc>
          <w:tcPr>
            <w:tcW w:w="2127" w:type="dxa"/>
            <w:vAlign w:val="center"/>
          </w:tcPr>
          <w:p>
            <w:pPr>
              <w:spacing w:line="288" w:lineRule="auto"/>
              <w:jc w:val="center"/>
              <w:rPr>
                <w:rFonts w:ascii="宋体"/>
                <w:szCs w:val="21"/>
              </w:rPr>
            </w:pPr>
            <w:r>
              <w:rPr>
                <w:rFonts w:hint="eastAsia" w:ascii="宋体" w:hAnsi="宋体"/>
                <w:szCs w:val="21"/>
              </w:rPr>
              <w:t>是否接受联合体投标</w:t>
            </w:r>
          </w:p>
        </w:tc>
        <w:tc>
          <w:tcPr>
            <w:tcW w:w="5954" w:type="dxa"/>
            <w:vAlign w:val="center"/>
          </w:tcPr>
          <w:p>
            <w:pPr>
              <w:spacing w:line="288" w:lineRule="auto"/>
              <w:rPr>
                <w:rFonts w:ascii="宋体"/>
                <w:szCs w:val="21"/>
              </w:rPr>
            </w:pPr>
            <w:r>
              <w:rPr>
                <w:rFonts w:hint="eastAsia" w:ascii="宋体" w:hAnsi="宋体"/>
                <w:szCs w:val="21"/>
              </w:rPr>
              <w:t>□</w:t>
            </w:r>
            <w:r>
              <w:rPr>
                <w:rFonts w:ascii="宋体" w:hAnsi="宋体"/>
                <w:szCs w:val="21"/>
              </w:rPr>
              <w:t xml:space="preserve"> </w:t>
            </w:r>
            <w:r>
              <w:rPr>
                <w:rFonts w:hint="eastAsia" w:ascii="宋体" w:hAnsi="宋体"/>
                <w:szCs w:val="21"/>
              </w:rPr>
              <w:t>不接受</w:t>
            </w:r>
          </w:p>
          <w:p>
            <w:pPr>
              <w:spacing w:line="288" w:lineRule="auto"/>
              <w:rPr>
                <w:rFonts w:ascii="宋体"/>
                <w:szCs w:val="21"/>
              </w:rPr>
            </w:pPr>
            <w:r>
              <w:rPr>
                <w:rFonts w:hint="eastAsia" w:ascii="宋体" w:hAnsi="宋体"/>
                <w:szCs w:val="21"/>
              </w:rPr>
              <w:t>□</w:t>
            </w:r>
            <w:r>
              <w:rPr>
                <w:rFonts w:ascii="宋体" w:hAnsi="宋体"/>
                <w:szCs w:val="21"/>
              </w:rPr>
              <w:t xml:space="preserve"> </w:t>
            </w:r>
            <w:r>
              <w:rPr>
                <w:rFonts w:hint="eastAsia" w:ascii="宋体" w:hAnsi="宋体"/>
                <w:szCs w:val="21"/>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pPr>
              <w:spacing w:line="288" w:lineRule="auto"/>
              <w:jc w:val="center"/>
              <w:rPr>
                <w:rFonts w:ascii="宋体"/>
                <w:szCs w:val="21"/>
              </w:rPr>
            </w:pPr>
            <w:r>
              <w:rPr>
                <w:rFonts w:ascii="宋体" w:hAnsi="宋体"/>
                <w:szCs w:val="21"/>
              </w:rPr>
              <w:t>1.4.3</w:t>
            </w:r>
          </w:p>
        </w:tc>
        <w:tc>
          <w:tcPr>
            <w:tcW w:w="2127" w:type="dxa"/>
            <w:vAlign w:val="center"/>
          </w:tcPr>
          <w:p>
            <w:pPr>
              <w:spacing w:line="288" w:lineRule="auto"/>
              <w:jc w:val="center"/>
              <w:rPr>
                <w:rFonts w:ascii="宋体"/>
                <w:szCs w:val="21"/>
              </w:rPr>
            </w:pPr>
            <w:r>
              <w:rPr>
                <w:rFonts w:hint="eastAsia" w:ascii="宋体" w:hAnsi="宋体"/>
                <w:szCs w:val="21"/>
              </w:rPr>
              <w:t>投标人不得存在的其他情形</w:t>
            </w:r>
          </w:p>
        </w:tc>
        <w:tc>
          <w:tcPr>
            <w:tcW w:w="5954" w:type="dxa"/>
            <w:vAlign w:val="center"/>
          </w:tcPr>
          <w:p>
            <w:pPr>
              <w:ind w:firstLine="421" w:firstLineChars="200"/>
              <w:rPr>
                <w:rFonts w:ascii="宋体"/>
                <w:b/>
                <w:szCs w:val="21"/>
              </w:rPr>
            </w:pPr>
            <w:r>
              <w:rPr>
                <w:rFonts w:hint="eastAsia" w:ascii="宋体" w:hAnsi="宋体"/>
                <w:b/>
                <w:szCs w:val="21"/>
              </w:rPr>
              <w:t>法律法规规定的</w:t>
            </w:r>
            <w:r>
              <w:rPr>
                <w:rFonts w:hint="eastAsia" w:ascii="宋体" w:hAnsi="宋体" w:cs="宋体"/>
                <w:b/>
                <w:szCs w:val="21"/>
              </w:rPr>
              <w:t>串通投标、弄虚作假等违法行为</w:t>
            </w:r>
            <w:r>
              <w:rPr>
                <w:rFonts w:ascii="宋体" w:hAnsi="宋体"/>
                <w:b/>
                <w:szCs w:val="21"/>
              </w:rPr>
              <w:t>:</w:t>
            </w:r>
          </w:p>
          <w:p>
            <w:pPr>
              <w:ind w:firstLine="420" w:firstLineChars="200"/>
              <w:rPr>
                <w:rFonts w:ascii="宋体"/>
                <w:bCs/>
                <w:szCs w:val="32"/>
              </w:rPr>
            </w:pPr>
            <w:r>
              <w:rPr>
                <w:rFonts w:hint="eastAsia" w:ascii="宋体" w:hAnsi="宋体"/>
                <w:bCs/>
                <w:szCs w:val="32"/>
                <w:highlight w:val="none"/>
              </w:rPr>
              <w:t>（</w:t>
            </w:r>
            <w:r>
              <w:rPr>
                <w:rFonts w:ascii="宋体" w:hAnsi="宋体"/>
                <w:bCs/>
                <w:szCs w:val="32"/>
                <w:highlight w:val="none"/>
              </w:rPr>
              <w:t>1</w:t>
            </w:r>
            <w:r>
              <w:rPr>
                <w:rFonts w:hint="eastAsia" w:ascii="宋体" w:hAnsi="宋体"/>
                <w:bCs/>
                <w:szCs w:val="32"/>
                <w:highlight w:val="none"/>
              </w:rPr>
              <w:t>）有下列情形之一的，属于投标人相互串通投标：</w:t>
            </w:r>
            <w:r>
              <w:rPr>
                <w:rFonts w:ascii="宋体"/>
                <w:bCs/>
                <w:szCs w:val="32"/>
              </w:rPr>
              <w:br w:type="textWrapping"/>
            </w:r>
            <w:r>
              <w:rPr>
                <w:rFonts w:hint="eastAsia" w:ascii="宋体" w:hAnsi="宋体"/>
                <w:bCs/>
                <w:szCs w:val="32"/>
              </w:rPr>
              <w:t>　　①</w:t>
            </w:r>
            <w:r>
              <w:rPr>
                <w:rFonts w:ascii="宋体" w:hAnsi="宋体"/>
                <w:bCs/>
                <w:szCs w:val="32"/>
              </w:rPr>
              <w:t>)</w:t>
            </w:r>
            <w:r>
              <w:rPr>
                <w:rFonts w:hint="eastAsia" w:ascii="宋体" w:hAnsi="宋体"/>
                <w:bCs/>
                <w:szCs w:val="32"/>
              </w:rPr>
              <w:t>投标人之间协商投标报价等投标文件的实质性内容；</w:t>
            </w:r>
            <w:r>
              <w:rPr>
                <w:rFonts w:ascii="宋体"/>
                <w:bCs/>
                <w:szCs w:val="32"/>
              </w:rPr>
              <w:br w:type="textWrapping"/>
            </w:r>
            <w:r>
              <w:rPr>
                <w:rFonts w:hint="eastAsia" w:ascii="宋体" w:hAnsi="宋体"/>
                <w:bCs/>
                <w:szCs w:val="32"/>
              </w:rPr>
              <w:t>　　②投标人之间约定中标人；</w:t>
            </w:r>
            <w:r>
              <w:rPr>
                <w:rFonts w:ascii="宋体"/>
                <w:bCs/>
                <w:szCs w:val="32"/>
              </w:rPr>
              <w:br w:type="textWrapping"/>
            </w:r>
            <w:r>
              <w:rPr>
                <w:rFonts w:hint="eastAsia" w:ascii="宋体" w:hAnsi="宋体"/>
                <w:bCs/>
                <w:szCs w:val="32"/>
              </w:rPr>
              <w:t>　　③投标人之间约定部分投标人放弃投标或者中标；</w:t>
            </w:r>
            <w:r>
              <w:rPr>
                <w:rFonts w:ascii="宋体"/>
                <w:bCs/>
                <w:szCs w:val="32"/>
              </w:rPr>
              <w:br w:type="textWrapping"/>
            </w:r>
            <w:r>
              <w:rPr>
                <w:rFonts w:hint="eastAsia" w:ascii="宋体" w:hAnsi="宋体"/>
                <w:bCs/>
                <w:szCs w:val="32"/>
              </w:rPr>
              <w:t>　　④属于同一集团、协会、商会等组织成员的投标人按照该组织要求协同投标；</w:t>
            </w:r>
            <w:r>
              <w:rPr>
                <w:rFonts w:ascii="宋体"/>
                <w:bCs/>
                <w:szCs w:val="32"/>
              </w:rPr>
              <w:br w:type="textWrapping"/>
            </w:r>
            <w:r>
              <w:rPr>
                <w:rFonts w:hint="eastAsia" w:ascii="宋体" w:hAnsi="宋体"/>
                <w:bCs/>
                <w:szCs w:val="32"/>
              </w:rPr>
              <w:t>　　⑤投标人之间为谋取中标或者排斥特定投标人而采取的其他联合行动</w:t>
            </w:r>
          </w:p>
          <w:p>
            <w:pPr>
              <w:ind w:firstLine="420" w:firstLineChars="200"/>
              <w:rPr>
                <w:rFonts w:ascii="宋体"/>
                <w:bCs/>
                <w:szCs w:val="32"/>
              </w:rPr>
            </w:pPr>
            <w:r>
              <w:rPr>
                <w:rFonts w:hint="eastAsia" w:ascii="宋体" w:hAnsi="宋体"/>
                <w:bCs/>
                <w:szCs w:val="32"/>
                <w:highlight w:val="none"/>
              </w:rPr>
              <w:t>（</w:t>
            </w:r>
            <w:r>
              <w:rPr>
                <w:rFonts w:ascii="宋体" w:hAnsi="宋体"/>
                <w:bCs/>
                <w:szCs w:val="32"/>
                <w:highlight w:val="none"/>
              </w:rPr>
              <w:t>2</w:t>
            </w:r>
            <w:r>
              <w:rPr>
                <w:rFonts w:hint="eastAsia" w:ascii="宋体" w:hAnsi="宋体"/>
                <w:bCs/>
                <w:szCs w:val="32"/>
                <w:highlight w:val="none"/>
              </w:rPr>
              <w:t>）有下列情形之一的，视为投标人相互串通投标：</w:t>
            </w:r>
          </w:p>
          <w:p>
            <w:pPr>
              <w:ind w:firstLine="420" w:firstLineChars="200"/>
              <w:rPr>
                <w:rFonts w:ascii="宋体"/>
                <w:bCs/>
                <w:szCs w:val="32"/>
              </w:rPr>
            </w:pPr>
            <w:r>
              <w:rPr>
                <w:rFonts w:hint="eastAsia" w:ascii="宋体" w:hAnsi="宋体"/>
                <w:bCs/>
                <w:szCs w:val="32"/>
              </w:rPr>
              <w:t>①不同投标人的投标文件由同一单位或者个人编制（如：不同单位的投标文件出自同一台电脑或不同单位的投标文件的编制者为同一人）；</w:t>
            </w:r>
          </w:p>
          <w:p>
            <w:pPr>
              <w:ind w:firstLine="420" w:firstLineChars="200"/>
              <w:rPr>
                <w:rFonts w:ascii="宋体"/>
                <w:bCs/>
                <w:szCs w:val="32"/>
              </w:rPr>
            </w:pPr>
            <w:r>
              <w:rPr>
                <w:rFonts w:hint="eastAsia" w:ascii="宋体" w:hAnsi="宋体"/>
                <w:bCs/>
                <w:szCs w:val="32"/>
              </w:rPr>
              <w:t>②不同投标人委托同一单位或者个人办理投标事宜（如：从同一个投标单位或者同一个自然人的</w:t>
            </w:r>
            <w:r>
              <w:rPr>
                <w:rFonts w:hint="default" w:ascii="宋体" w:hAnsi="宋体"/>
                <w:bCs/>
                <w:szCs w:val="32"/>
                <w:lang w:val="en"/>
              </w:rPr>
              <w:t>MAC</w:t>
            </w:r>
            <w:r>
              <w:rPr>
                <w:rFonts w:hint="eastAsia" w:ascii="宋体" w:hAnsi="宋体"/>
                <w:bCs/>
                <w:szCs w:val="32"/>
              </w:rPr>
              <w:t>地址下载招标文件或上传投标文件）；</w:t>
            </w:r>
          </w:p>
          <w:p>
            <w:pPr>
              <w:ind w:firstLine="420" w:firstLineChars="200"/>
              <w:rPr>
                <w:rFonts w:ascii="宋体"/>
                <w:bCs/>
                <w:szCs w:val="32"/>
              </w:rPr>
            </w:pPr>
            <w:r>
              <w:rPr>
                <w:rFonts w:hint="eastAsia" w:ascii="宋体" w:hAnsi="宋体"/>
                <w:bCs/>
                <w:szCs w:val="32"/>
              </w:rPr>
              <w:t>③不同投标人的投标文件载明的项目管理成员为同一人；</w:t>
            </w:r>
          </w:p>
          <w:p>
            <w:pPr>
              <w:ind w:firstLine="420" w:firstLineChars="200"/>
              <w:rPr>
                <w:rFonts w:ascii="宋体"/>
                <w:bCs/>
                <w:szCs w:val="32"/>
              </w:rPr>
            </w:pPr>
            <w:r>
              <w:rPr>
                <w:rFonts w:hint="eastAsia" w:ascii="宋体" w:hAnsi="宋体"/>
                <w:bCs/>
                <w:szCs w:val="32"/>
              </w:rPr>
              <w:t>④不同投标人的投标文件异常一致或者投标报价呈规律性差异；</w:t>
            </w:r>
          </w:p>
          <w:p>
            <w:pPr>
              <w:ind w:firstLine="420" w:firstLineChars="200"/>
              <w:rPr>
                <w:rFonts w:ascii="宋体"/>
                <w:bCs/>
                <w:szCs w:val="32"/>
              </w:rPr>
            </w:pPr>
            <w:r>
              <w:rPr>
                <w:rFonts w:hint="eastAsia" w:ascii="宋体" w:hAnsi="宋体"/>
                <w:bCs/>
                <w:szCs w:val="32"/>
              </w:rPr>
              <w:t>⑤不同投标人的投标文件相互混装；</w:t>
            </w:r>
          </w:p>
          <w:p>
            <w:pPr>
              <w:ind w:firstLine="420" w:firstLineChars="200"/>
              <w:rPr>
                <w:rFonts w:ascii="宋体"/>
                <w:bCs/>
                <w:szCs w:val="32"/>
              </w:rPr>
            </w:pPr>
            <w:r>
              <w:rPr>
                <w:rFonts w:hint="eastAsia" w:ascii="宋体" w:hAnsi="宋体"/>
                <w:bCs/>
                <w:szCs w:val="32"/>
              </w:rPr>
              <w:t>⑥不同投标人的投标保证金从同一单位或者个人的账户转出；</w:t>
            </w:r>
          </w:p>
          <w:p>
            <w:pPr>
              <w:ind w:firstLine="420" w:firstLineChars="200"/>
              <w:rPr>
                <w:rFonts w:ascii="宋体"/>
                <w:bCs/>
                <w:szCs w:val="32"/>
              </w:rPr>
            </w:pPr>
            <w:r>
              <w:rPr>
                <w:rFonts w:hint="eastAsia" w:ascii="宋体" w:hAnsi="宋体"/>
                <w:bCs/>
                <w:szCs w:val="32"/>
              </w:rPr>
              <w:t>⑦法律、法规、规章和规范性文件规定的其他串通投标的情形。</w:t>
            </w:r>
          </w:p>
          <w:p>
            <w:pPr>
              <w:ind w:firstLine="420" w:firstLineChars="200"/>
              <w:rPr>
                <w:rFonts w:ascii="宋体"/>
                <w:bCs/>
                <w:szCs w:val="32"/>
              </w:rPr>
            </w:pPr>
            <w:r>
              <w:rPr>
                <w:rFonts w:hint="eastAsia" w:ascii="宋体" w:hAnsi="宋体"/>
                <w:bCs/>
                <w:szCs w:val="32"/>
                <w:highlight w:val="none"/>
              </w:rPr>
              <w:t>（</w:t>
            </w:r>
            <w:r>
              <w:rPr>
                <w:rFonts w:ascii="宋体" w:hAnsi="宋体"/>
                <w:bCs/>
                <w:szCs w:val="32"/>
                <w:highlight w:val="none"/>
              </w:rPr>
              <w:t>3</w:t>
            </w:r>
            <w:r>
              <w:rPr>
                <w:rFonts w:hint="eastAsia" w:ascii="宋体" w:hAnsi="宋体"/>
                <w:bCs/>
                <w:szCs w:val="32"/>
                <w:highlight w:val="none"/>
              </w:rPr>
              <w:t>）有下列情形之一的，属于招标人与投标人串通投标：</w:t>
            </w:r>
            <w:r>
              <w:rPr>
                <w:rFonts w:ascii="宋体"/>
                <w:bCs/>
                <w:szCs w:val="32"/>
              </w:rPr>
              <w:br w:type="textWrapping"/>
            </w:r>
            <w:r>
              <w:rPr>
                <w:rFonts w:hint="eastAsia" w:ascii="宋体" w:hAnsi="宋体"/>
                <w:bCs/>
                <w:szCs w:val="32"/>
              </w:rPr>
              <w:t>　　①招标人在开标前开启投标文件并将有关信息泄露给其他投标人；</w:t>
            </w:r>
            <w:r>
              <w:rPr>
                <w:rFonts w:ascii="宋体"/>
                <w:bCs/>
                <w:szCs w:val="32"/>
              </w:rPr>
              <w:br w:type="textWrapping"/>
            </w:r>
            <w:r>
              <w:rPr>
                <w:rFonts w:hint="eastAsia" w:ascii="宋体" w:hAnsi="宋体"/>
                <w:bCs/>
                <w:szCs w:val="32"/>
              </w:rPr>
              <w:t>　　②招标人直接或者间接向投标人泄露标底、评标委员会成员等信息；</w:t>
            </w:r>
            <w:r>
              <w:rPr>
                <w:rFonts w:ascii="宋体"/>
                <w:bCs/>
                <w:szCs w:val="32"/>
              </w:rPr>
              <w:br w:type="textWrapping"/>
            </w:r>
            <w:r>
              <w:rPr>
                <w:rFonts w:hint="eastAsia" w:ascii="宋体" w:hAnsi="宋体"/>
                <w:bCs/>
                <w:szCs w:val="32"/>
              </w:rPr>
              <w:t>　　③招标人明示或者暗示投标人压低或者抬高投标报价；</w:t>
            </w:r>
            <w:r>
              <w:rPr>
                <w:rFonts w:ascii="宋体"/>
                <w:bCs/>
                <w:szCs w:val="32"/>
              </w:rPr>
              <w:br w:type="textWrapping"/>
            </w:r>
            <w:r>
              <w:rPr>
                <w:rFonts w:hint="eastAsia" w:ascii="宋体" w:hAnsi="宋体"/>
                <w:bCs/>
                <w:szCs w:val="32"/>
              </w:rPr>
              <w:t>　　④招标人授意投标人撤换、修改投标文件；</w:t>
            </w:r>
            <w:r>
              <w:rPr>
                <w:rFonts w:ascii="宋体"/>
                <w:bCs/>
                <w:szCs w:val="32"/>
              </w:rPr>
              <w:br w:type="textWrapping"/>
            </w:r>
            <w:r>
              <w:rPr>
                <w:rFonts w:hint="eastAsia" w:ascii="宋体" w:hAnsi="宋体"/>
                <w:bCs/>
                <w:szCs w:val="32"/>
              </w:rPr>
              <w:t>　　⑤招标人明示或者暗示投标人为特定投标人中标提供方便；</w:t>
            </w:r>
            <w:r>
              <w:rPr>
                <w:rFonts w:ascii="宋体"/>
                <w:bCs/>
                <w:szCs w:val="32"/>
              </w:rPr>
              <w:br w:type="textWrapping"/>
            </w:r>
            <w:r>
              <w:rPr>
                <w:rFonts w:hint="eastAsia" w:ascii="宋体" w:hAnsi="宋体"/>
                <w:bCs/>
                <w:szCs w:val="32"/>
              </w:rPr>
              <w:t>　　⑥招标人与投标人为谋求特定投标人中标而采取的其他串通行为。</w:t>
            </w:r>
          </w:p>
          <w:p>
            <w:pPr>
              <w:ind w:firstLine="420" w:firstLineChars="200"/>
              <w:rPr>
                <w:rFonts w:ascii="宋体"/>
                <w:bCs/>
                <w:szCs w:val="32"/>
                <w:highlight w:val="none"/>
              </w:rPr>
            </w:pPr>
            <w:r>
              <w:rPr>
                <w:rFonts w:hint="eastAsia" w:ascii="宋体" w:hAnsi="宋体"/>
                <w:bCs/>
                <w:szCs w:val="32"/>
                <w:highlight w:val="none"/>
              </w:rPr>
              <w:t>（</w:t>
            </w:r>
            <w:r>
              <w:rPr>
                <w:rFonts w:ascii="宋体" w:hAnsi="宋体"/>
                <w:bCs/>
                <w:szCs w:val="32"/>
                <w:highlight w:val="none"/>
              </w:rPr>
              <w:t>4</w:t>
            </w:r>
            <w:r>
              <w:rPr>
                <w:rFonts w:hint="eastAsia" w:ascii="宋体" w:hAnsi="宋体"/>
                <w:bCs/>
                <w:szCs w:val="32"/>
                <w:highlight w:val="none"/>
              </w:rPr>
              <w:t>）有下列情形之一的，属于投标人以其他方式弄虚作假的行为：</w:t>
            </w:r>
          </w:p>
          <w:p>
            <w:pPr>
              <w:ind w:firstLine="420" w:firstLineChars="200"/>
              <w:rPr>
                <w:rFonts w:ascii="宋体"/>
                <w:bCs/>
                <w:szCs w:val="32"/>
              </w:rPr>
            </w:pPr>
            <w:r>
              <w:rPr>
                <w:rFonts w:hint="eastAsia" w:ascii="宋体" w:hAnsi="宋体"/>
                <w:bCs/>
                <w:szCs w:val="32"/>
              </w:rPr>
              <w:t>①使用伪造、变造的许可证件；</w:t>
            </w:r>
          </w:p>
          <w:p>
            <w:pPr>
              <w:ind w:firstLine="420" w:firstLineChars="200"/>
              <w:rPr>
                <w:rFonts w:ascii="宋体"/>
                <w:bCs/>
                <w:szCs w:val="32"/>
              </w:rPr>
            </w:pPr>
            <w:r>
              <w:rPr>
                <w:rFonts w:hint="eastAsia" w:ascii="宋体" w:hAnsi="宋体"/>
                <w:bCs/>
                <w:szCs w:val="32"/>
              </w:rPr>
              <w:t>②提供虚假的财务状况或者业绩；</w:t>
            </w:r>
          </w:p>
          <w:p>
            <w:pPr>
              <w:ind w:firstLine="420" w:firstLineChars="200"/>
              <w:rPr>
                <w:rFonts w:ascii="宋体"/>
                <w:bCs/>
                <w:szCs w:val="32"/>
              </w:rPr>
            </w:pPr>
            <w:r>
              <w:rPr>
                <w:rFonts w:hint="eastAsia" w:ascii="宋体" w:hAnsi="宋体"/>
                <w:bCs/>
                <w:szCs w:val="32"/>
              </w:rPr>
              <w:t>③提供虚假的项目负责人或者主要技术人员简历、劳动关系证明；</w:t>
            </w:r>
          </w:p>
          <w:p>
            <w:pPr>
              <w:ind w:firstLine="420" w:firstLineChars="200"/>
              <w:rPr>
                <w:rFonts w:ascii="宋体"/>
                <w:bCs/>
                <w:szCs w:val="32"/>
              </w:rPr>
            </w:pPr>
            <w:r>
              <w:rPr>
                <w:rFonts w:hint="eastAsia" w:ascii="宋体" w:hAnsi="宋体"/>
                <w:bCs/>
                <w:szCs w:val="32"/>
              </w:rPr>
              <w:t>④提供虚假的信用状况；</w:t>
            </w:r>
          </w:p>
          <w:p>
            <w:pPr>
              <w:ind w:firstLine="420" w:firstLineChars="200"/>
              <w:rPr>
                <w:rFonts w:ascii="宋体"/>
                <w:bCs/>
                <w:szCs w:val="32"/>
              </w:rPr>
            </w:pPr>
            <w:r>
              <w:rPr>
                <w:rFonts w:hint="eastAsia" w:ascii="宋体" w:hAnsi="宋体"/>
                <w:bCs/>
                <w:szCs w:val="32"/>
              </w:rPr>
              <w:t>⑤其他弄虚作假的行为。</w:t>
            </w:r>
          </w:p>
          <w:p>
            <w:pPr>
              <w:ind w:firstLine="420" w:firstLineChars="200"/>
              <w:rPr>
                <w:rFonts w:ascii="宋体"/>
                <w:bCs/>
                <w:szCs w:val="32"/>
                <w:highlight w:val="none"/>
              </w:rPr>
            </w:pPr>
            <w:r>
              <w:rPr>
                <w:rFonts w:hint="eastAsia" w:ascii="宋体" w:hAnsi="宋体"/>
                <w:bCs/>
                <w:szCs w:val="32"/>
                <w:highlight w:val="none"/>
              </w:rPr>
              <w:t>（</w:t>
            </w:r>
            <w:r>
              <w:rPr>
                <w:rFonts w:ascii="宋体" w:hAnsi="宋体"/>
                <w:bCs/>
                <w:szCs w:val="32"/>
                <w:highlight w:val="none"/>
              </w:rPr>
              <w:t>5</w:t>
            </w:r>
            <w:r>
              <w:rPr>
                <w:rFonts w:hint="eastAsia" w:ascii="宋体" w:hAnsi="宋体"/>
                <w:bCs/>
                <w:szCs w:val="32"/>
                <w:highlight w:val="none"/>
              </w:rPr>
              <w:t>）使用通过受让或者租借等方式获取的资格、资质证书投标的，属于招标投标法规定的以他人名义投标。</w:t>
            </w:r>
          </w:p>
          <w:p>
            <w:pPr>
              <w:ind w:firstLine="421" w:firstLineChars="20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pPr>
              <w:spacing w:line="288" w:lineRule="auto"/>
              <w:jc w:val="center"/>
              <w:rPr>
                <w:rFonts w:ascii="宋体"/>
                <w:szCs w:val="21"/>
              </w:rPr>
            </w:pPr>
            <w:r>
              <w:rPr>
                <w:rFonts w:ascii="宋体" w:hAnsi="宋体"/>
                <w:szCs w:val="21"/>
              </w:rPr>
              <w:t>1.9.1</w:t>
            </w:r>
          </w:p>
        </w:tc>
        <w:tc>
          <w:tcPr>
            <w:tcW w:w="2127" w:type="dxa"/>
            <w:vAlign w:val="center"/>
          </w:tcPr>
          <w:p>
            <w:pPr>
              <w:spacing w:line="288" w:lineRule="auto"/>
              <w:jc w:val="center"/>
              <w:rPr>
                <w:rFonts w:ascii="宋体"/>
                <w:szCs w:val="21"/>
              </w:rPr>
            </w:pPr>
            <w:r>
              <w:rPr>
                <w:rFonts w:hint="eastAsia" w:ascii="宋体" w:hAnsi="宋体"/>
                <w:szCs w:val="21"/>
              </w:rPr>
              <w:t>踏勘现场</w:t>
            </w:r>
          </w:p>
        </w:tc>
        <w:tc>
          <w:tcPr>
            <w:tcW w:w="5954" w:type="dxa"/>
            <w:vAlign w:val="center"/>
          </w:tcPr>
          <w:p>
            <w:pPr>
              <w:pStyle w:val="28"/>
              <w:numPr>
                <w:ilvl w:val="0"/>
                <w:numId w:val="4"/>
              </w:numPr>
              <w:spacing w:line="288" w:lineRule="auto"/>
              <w:ind w:firstLineChars="0"/>
              <w:jc w:val="left"/>
              <w:rPr>
                <w:rFonts w:ascii="宋体"/>
                <w:szCs w:val="21"/>
              </w:rPr>
            </w:pPr>
            <w:r>
              <w:rPr>
                <w:rFonts w:hint="eastAsia" w:ascii="宋体" w:hAnsi="宋体"/>
                <w:szCs w:val="21"/>
              </w:rPr>
              <w:t>不组织</w:t>
            </w:r>
          </w:p>
          <w:p>
            <w:pPr>
              <w:pStyle w:val="28"/>
              <w:numPr>
                <w:ilvl w:val="0"/>
                <w:numId w:val="4"/>
              </w:numPr>
              <w:spacing w:line="288" w:lineRule="auto"/>
              <w:ind w:firstLineChars="0"/>
              <w:jc w:val="left"/>
              <w:rPr>
                <w:rFonts w:ascii="宋体"/>
                <w:szCs w:val="21"/>
              </w:rPr>
            </w:pPr>
            <w:r>
              <w:rPr>
                <w:rFonts w:hint="eastAsia" w:ascii="宋体" w:hAnsi="宋体"/>
                <w:szCs w:val="21"/>
              </w:rPr>
              <w:t>组织，踏勘时间：</w:t>
            </w:r>
          </w:p>
          <w:p>
            <w:pPr>
              <w:pStyle w:val="28"/>
              <w:spacing w:line="288" w:lineRule="auto"/>
              <w:ind w:left="360" w:firstLine="630" w:firstLineChars="300"/>
              <w:jc w:val="left"/>
              <w:rPr>
                <w:rFonts w:ascii="宋体"/>
                <w:szCs w:val="21"/>
              </w:rPr>
            </w:pPr>
            <w:r>
              <w:rPr>
                <w:rFonts w:hint="eastAsia" w:ascii="宋体" w:hAnsi="宋体"/>
                <w:szCs w:val="21"/>
              </w:rPr>
              <w:t>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279" w:type="dxa"/>
            <w:vAlign w:val="center"/>
          </w:tcPr>
          <w:p>
            <w:pPr>
              <w:spacing w:line="288" w:lineRule="auto"/>
              <w:jc w:val="center"/>
              <w:rPr>
                <w:rFonts w:ascii="宋体"/>
                <w:szCs w:val="21"/>
              </w:rPr>
            </w:pPr>
            <w:r>
              <w:rPr>
                <w:rFonts w:ascii="宋体" w:hAnsi="宋体"/>
                <w:szCs w:val="21"/>
              </w:rPr>
              <w:t>1.10.1</w:t>
            </w:r>
          </w:p>
        </w:tc>
        <w:tc>
          <w:tcPr>
            <w:tcW w:w="2127" w:type="dxa"/>
            <w:vAlign w:val="center"/>
          </w:tcPr>
          <w:p>
            <w:pPr>
              <w:spacing w:line="288" w:lineRule="auto"/>
              <w:jc w:val="center"/>
              <w:rPr>
                <w:rFonts w:ascii="宋体"/>
                <w:szCs w:val="21"/>
              </w:rPr>
            </w:pPr>
            <w:r>
              <w:rPr>
                <w:rFonts w:hint="eastAsia" w:ascii="宋体" w:hAnsi="宋体"/>
                <w:szCs w:val="21"/>
              </w:rPr>
              <w:t>投标预备会</w:t>
            </w:r>
          </w:p>
        </w:tc>
        <w:tc>
          <w:tcPr>
            <w:tcW w:w="5954" w:type="dxa"/>
            <w:vAlign w:val="center"/>
          </w:tcPr>
          <w:p>
            <w:pPr>
              <w:spacing w:line="288" w:lineRule="auto"/>
              <w:rPr>
                <w:rFonts w:ascii="宋体"/>
                <w:szCs w:val="21"/>
              </w:rPr>
            </w:pPr>
            <w:r>
              <w:rPr>
                <w:rFonts w:hint="eastAsia" w:ascii="宋体" w:hAnsi="宋体"/>
                <w:szCs w:val="21"/>
              </w:rPr>
              <w:t>□</w:t>
            </w:r>
            <w:r>
              <w:rPr>
                <w:rFonts w:ascii="宋体" w:hAnsi="宋体"/>
                <w:szCs w:val="21"/>
              </w:rPr>
              <w:t xml:space="preserve"> </w:t>
            </w:r>
            <w:r>
              <w:rPr>
                <w:rFonts w:hint="eastAsia" w:ascii="宋体" w:hAnsi="宋体"/>
                <w:szCs w:val="21"/>
              </w:rPr>
              <w:t>不召开</w:t>
            </w:r>
          </w:p>
          <w:p>
            <w:pPr>
              <w:spacing w:line="288" w:lineRule="auto"/>
              <w:rPr>
                <w:rFonts w:ascii="宋体"/>
                <w:szCs w:val="21"/>
              </w:rPr>
            </w:pPr>
            <w:r>
              <w:rPr>
                <w:rFonts w:hint="eastAsia" w:ascii="宋体" w:hAnsi="宋体"/>
                <w:szCs w:val="21"/>
              </w:rPr>
              <w:t>□</w:t>
            </w:r>
            <w:r>
              <w:rPr>
                <w:rFonts w:ascii="宋体" w:hAnsi="宋体"/>
                <w:szCs w:val="21"/>
              </w:rPr>
              <w:t xml:space="preserve"> </w:t>
            </w:r>
            <w:r>
              <w:rPr>
                <w:rFonts w:hint="eastAsia" w:ascii="宋体" w:hAnsi="宋体"/>
                <w:szCs w:val="21"/>
              </w:rPr>
              <w:t>召开，召开时间：</w:t>
            </w:r>
          </w:p>
          <w:p>
            <w:pPr>
              <w:spacing w:line="288" w:lineRule="auto"/>
              <w:rPr>
                <w:rFonts w:ascii="宋体"/>
                <w:szCs w:val="21"/>
              </w:rPr>
            </w:pPr>
            <w:r>
              <w:rPr>
                <w:rFonts w:ascii="宋体" w:hAnsi="宋体"/>
                <w:szCs w:val="21"/>
              </w:rPr>
              <w:t xml:space="preserve">         </w:t>
            </w:r>
            <w:r>
              <w:rPr>
                <w:rFonts w:hint="eastAsia" w:ascii="宋体" w:hAnsi="宋体"/>
                <w:szCs w:val="21"/>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79" w:type="dxa"/>
            <w:vMerge w:val="restart"/>
            <w:vAlign w:val="center"/>
          </w:tcPr>
          <w:p>
            <w:pPr>
              <w:spacing w:line="288" w:lineRule="auto"/>
              <w:jc w:val="center"/>
              <w:rPr>
                <w:rFonts w:ascii="宋体"/>
                <w:szCs w:val="21"/>
              </w:rPr>
            </w:pPr>
            <w:r>
              <w:rPr>
                <w:rFonts w:ascii="宋体" w:hAnsi="宋体"/>
                <w:szCs w:val="21"/>
              </w:rPr>
              <w:t>1.10.2</w:t>
            </w:r>
          </w:p>
        </w:tc>
        <w:tc>
          <w:tcPr>
            <w:tcW w:w="2127" w:type="dxa"/>
            <w:vMerge w:val="restart"/>
            <w:vAlign w:val="center"/>
          </w:tcPr>
          <w:p>
            <w:pPr>
              <w:spacing w:line="288" w:lineRule="auto"/>
              <w:jc w:val="center"/>
              <w:rPr>
                <w:rFonts w:ascii="宋体"/>
                <w:szCs w:val="21"/>
              </w:rPr>
            </w:pPr>
            <w:r>
              <w:rPr>
                <w:rFonts w:hint="eastAsia" w:ascii="宋体" w:hAnsi="宋体"/>
                <w:szCs w:val="21"/>
              </w:rPr>
              <w:t>投标人在投标预备会前提出问题</w:t>
            </w:r>
          </w:p>
        </w:tc>
        <w:tc>
          <w:tcPr>
            <w:tcW w:w="5954" w:type="dxa"/>
            <w:vAlign w:val="center"/>
          </w:tcPr>
          <w:p>
            <w:pPr>
              <w:spacing w:line="288" w:lineRule="auto"/>
              <w:rPr>
                <w:rFonts w:ascii="宋体"/>
                <w:szCs w:val="21"/>
              </w:rPr>
            </w:pPr>
            <w:r>
              <w:rPr>
                <w:rFonts w:hint="eastAsia" w:ascii="宋体" w:hAnsi="宋体"/>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79" w:type="dxa"/>
            <w:vMerge w:val="continue"/>
            <w:vAlign w:val="center"/>
          </w:tcPr>
          <w:p>
            <w:pPr>
              <w:spacing w:line="288" w:lineRule="auto"/>
              <w:jc w:val="center"/>
              <w:rPr>
                <w:rFonts w:ascii="宋体"/>
                <w:szCs w:val="21"/>
              </w:rPr>
            </w:pPr>
          </w:p>
        </w:tc>
        <w:tc>
          <w:tcPr>
            <w:tcW w:w="2127" w:type="dxa"/>
            <w:vMerge w:val="continue"/>
            <w:vAlign w:val="center"/>
          </w:tcPr>
          <w:p>
            <w:pPr>
              <w:spacing w:line="288" w:lineRule="auto"/>
              <w:jc w:val="center"/>
              <w:rPr>
                <w:rFonts w:ascii="宋体"/>
                <w:szCs w:val="21"/>
              </w:rPr>
            </w:pPr>
          </w:p>
        </w:tc>
        <w:tc>
          <w:tcPr>
            <w:tcW w:w="5954" w:type="dxa"/>
            <w:vAlign w:val="center"/>
          </w:tcPr>
          <w:p>
            <w:pPr>
              <w:spacing w:line="288" w:lineRule="auto"/>
              <w:rPr>
                <w:rFonts w:ascii="宋体"/>
                <w:szCs w:val="21"/>
              </w:rPr>
            </w:pPr>
            <w:r>
              <w:rPr>
                <w:rFonts w:hint="eastAsia" w:ascii="宋体" w:hAnsi="宋体"/>
                <w:szCs w:val="21"/>
              </w:rPr>
              <w:t>形式：</w:t>
            </w:r>
            <w:r>
              <w:rPr>
                <w:rFonts w:hint="eastAsia" w:ascii="宋体" w:hAnsi="宋体" w:cs="宋体"/>
                <w:kern w:val="0"/>
                <w:szCs w:val="21"/>
              </w:rPr>
              <w:t>通过</w:t>
            </w:r>
            <w:r>
              <w:rPr>
                <w:rFonts w:ascii="宋体" w:hAnsi="宋体" w:cs="宋体"/>
                <w:u w:val="single"/>
              </w:rPr>
              <w:t xml:space="preserve">                 </w:t>
            </w:r>
            <w:r>
              <w:rPr>
                <w:rFonts w:hint="eastAsia" w:ascii="宋体" w:hAnsi="宋体" w:cs="宋体"/>
              </w:rPr>
              <w:t>（电子招标投标交易平台名称）提出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79" w:type="dxa"/>
            <w:vAlign w:val="center"/>
          </w:tcPr>
          <w:p>
            <w:pPr>
              <w:spacing w:line="288" w:lineRule="auto"/>
              <w:jc w:val="center"/>
              <w:rPr>
                <w:rFonts w:ascii="宋体"/>
                <w:szCs w:val="21"/>
              </w:rPr>
            </w:pPr>
            <w:r>
              <w:rPr>
                <w:rFonts w:ascii="宋体" w:hAnsi="宋体"/>
                <w:szCs w:val="21"/>
              </w:rPr>
              <w:t>1.10.3</w:t>
            </w:r>
          </w:p>
        </w:tc>
        <w:tc>
          <w:tcPr>
            <w:tcW w:w="2127" w:type="dxa"/>
            <w:vAlign w:val="center"/>
          </w:tcPr>
          <w:p>
            <w:pPr>
              <w:spacing w:line="288" w:lineRule="auto"/>
              <w:jc w:val="center"/>
              <w:rPr>
                <w:rFonts w:ascii="宋体"/>
                <w:szCs w:val="21"/>
              </w:rPr>
            </w:pPr>
            <w:r>
              <w:rPr>
                <w:rFonts w:hint="eastAsia" w:ascii="宋体" w:hAnsi="宋体"/>
                <w:szCs w:val="21"/>
              </w:rPr>
              <w:t>招标文件澄清发出的形式</w:t>
            </w:r>
          </w:p>
        </w:tc>
        <w:tc>
          <w:tcPr>
            <w:tcW w:w="5954" w:type="dxa"/>
            <w:vAlign w:val="center"/>
          </w:tcPr>
          <w:p>
            <w:pPr>
              <w:spacing w:line="288" w:lineRule="auto"/>
              <w:jc w:val="left"/>
              <w:rPr>
                <w:rFonts w:ascii="宋体"/>
                <w:szCs w:val="21"/>
              </w:rPr>
            </w:pPr>
            <w:r>
              <w:rPr>
                <w:rFonts w:hint="eastAsia" w:ascii="宋体" w:hAnsi="宋体" w:cs="宋体"/>
                <w:kern w:val="0"/>
                <w:szCs w:val="21"/>
              </w:rPr>
              <w:t>通过</w:t>
            </w:r>
            <w:r>
              <w:rPr>
                <w:rFonts w:ascii="宋体" w:hAnsi="宋体" w:cs="宋体"/>
                <w:u w:val="single"/>
              </w:rPr>
              <w:t xml:space="preserve">                 </w:t>
            </w:r>
            <w:r>
              <w:rPr>
                <w:rFonts w:hint="eastAsia" w:ascii="宋体" w:hAnsi="宋体" w:cs="宋体"/>
              </w:rPr>
              <w:t>（电子招标投标交易平台名称）发出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79" w:type="dxa"/>
            <w:vAlign w:val="center"/>
          </w:tcPr>
          <w:p>
            <w:pPr>
              <w:spacing w:line="288" w:lineRule="auto"/>
              <w:jc w:val="center"/>
              <w:rPr>
                <w:rFonts w:ascii="宋体"/>
                <w:szCs w:val="21"/>
              </w:rPr>
            </w:pPr>
            <w:r>
              <w:rPr>
                <w:rFonts w:ascii="宋体" w:hAnsi="宋体"/>
                <w:szCs w:val="21"/>
              </w:rPr>
              <w:t>1.12.1</w:t>
            </w:r>
          </w:p>
        </w:tc>
        <w:tc>
          <w:tcPr>
            <w:tcW w:w="2127" w:type="dxa"/>
            <w:vAlign w:val="center"/>
          </w:tcPr>
          <w:p>
            <w:pPr>
              <w:spacing w:line="288" w:lineRule="auto"/>
              <w:jc w:val="center"/>
              <w:rPr>
                <w:rFonts w:ascii="宋体"/>
                <w:szCs w:val="21"/>
              </w:rPr>
            </w:pPr>
            <w:r>
              <w:rPr>
                <w:rFonts w:hint="eastAsia" w:ascii="宋体" w:hAnsi="宋体"/>
                <w:szCs w:val="21"/>
              </w:rPr>
              <w:t>实质性要求和条件</w:t>
            </w:r>
          </w:p>
        </w:tc>
        <w:tc>
          <w:tcPr>
            <w:tcW w:w="5954" w:type="dxa"/>
            <w:vAlign w:val="center"/>
          </w:tcPr>
          <w:p>
            <w:pPr>
              <w:pStyle w:val="28"/>
              <w:spacing w:line="288" w:lineRule="auto"/>
              <w:ind w:firstLineChars="0"/>
              <w:jc w:val="left"/>
              <w:rPr>
                <w:rFonts w:ascii="宋体"/>
                <w:szCs w:val="21"/>
              </w:rPr>
            </w:pPr>
            <w:r>
              <w:rPr>
                <w:rFonts w:hint="eastAsia" w:ascii="宋体"/>
                <w:szCs w:val="21"/>
              </w:rPr>
              <w:t>指投标文件对工程的招标范围、服务质量标准、各阶段监理人员配置、监理服务期限、计价要求、合同条件及权利义务产生的不响应或不满足，以及对招标文件其他要求不响应或者不满足，且纠正这种偏差，将会对其他响应招标文件要求的投标人产生不公正影响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79" w:type="dxa"/>
            <w:vAlign w:val="center"/>
          </w:tcPr>
          <w:p>
            <w:pPr>
              <w:spacing w:line="288" w:lineRule="auto"/>
              <w:jc w:val="center"/>
              <w:rPr>
                <w:rFonts w:ascii="宋体"/>
                <w:szCs w:val="21"/>
              </w:rPr>
            </w:pPr>
            <w:r>
              <w:rPr>
                <w:rFonts w:ascii="宋体" w:hAnsi="宋体"/>
                <w:szCs w:val="21"/>
              </w:rPr>
              <w:t>1.12.3</w:t>
            </w:r>
          </w:p>
        </w:tc>
        <w:tc>
          <w:tcPr>
            <w:tcW w:w="2127" w:type="dxa"/>
            <w:vAlign w:val="center"/>
          </w:tcPr>
          <w:p>
            <w:pPr>
              <w:spacing w:line="288" w:lineRule="auto"/>
              <w:jc w:val="center"/>
              <w:rPr>
                <w:rFonts w:ascii="宋体"/>
                <w:szCs w:val="21"/>
              </w:rPr>
            </w:pPr>
            <w:r>
              <w:rPr>
                <w:rFonts w:hint="eastAsia" w:ascii="宋体" w:hAnsi="宋体"/>
                <w:szCs w:val="21"/>
              </w:rPr>
              <w:t>偏</w:t>
            </w:r>
            <w:r>
              <w:rPr>
                <w:rFonts w:ascii="宋体" w:hAnsi="宋体"/>
                <w:szCs w:val="21"/>
              </w:rPr>
              <w:t xml:space="preserve"> </w:t>
            </w:r>
            <w:r>
              <w:rPr>
                <w:rFonts w:hint="eastAsia" w:ascii="宋体" w:hAnsi="宋体"/>
                <w:szCs w:val="21"/>
              </w:rPr>
              <w:t>差</w:t>
            </w:r>
          </w:p>
        </w:tc>
        <w:tc>
          <w:tcPr>
            <w:tcW w:w="5954" w:type="dxa"/>
            <w:vAlign w:val="center"/>
          </w:tcPr>
          <w:p>
            <w:pPr>
              <w:pStyle w:val="28"/>
              <w:numPr>
                <w:ilvl w:val="0"/>
                <w:numId w:val="5"/>
              </w:numPr>
              <w:spacing w:line="288" w:lineRule="auto"/>
              <w:ind w:firstLineChars="0"/>
              <w:rPr>
                <w:rFonts w:ascii="宋体"/>
                <w:szCs w:val="21"/>
              </w:rPr>
            </w:pPr>
            <w:r>
              <w:rPr>
                <w:rFonts w:hint="eastAsia" w:ascii="宋体" w:hAnsi="宋体"/>
                <w:szCs w:val="21"/>
              </w:rPr>
              <w:t>不允许</w:t>
            </w:r>
          </w:p>
          <w:p>
            <w:pPr>
              <w:pStyle w:val="28"/>
              <w:numPr>
                <w:ilvl w:val="0"/>
                <w:numId w:val="5"/>
              </w:numPr>
              <w:spacing w:line="288" w:lineRule="auto"/>
              <w:ind w:firstLineChars="0"/>
              <w:rPr>
                <w:rFonts w:ascii="宋体"/>
                <w:szCs w:val="21"/>
              </w:rPr>
            </w:pPr>
            <w:r>
              <w:rPr>
                <w:rFonts w:hint="eastAsia" w:ascii="宋体" w:hAnsi="宋体"/>
                <w:szCs w:val="21"/>
              </w:rPr>
              <w:t>允许，偏差范围：</w:t>
            </w:r>
          </w:p>
          <w:p>
            <w:pPr>
              <w:pStyle w:val="28"/>
              <w:spacing w:line="288" w:lineRule="auto"/>
              <w:ind w:left="360" w:firstLine="0" w:firstLineChars="0"/>
              <w:rPr>
                <w:rFonts w:ascii="宋体"/>
                <w:szCs w:val="21"/>
              </w:rPr>
            </w:pPr>
            <w:r>
              <w:rPr>
                <w:rFonts w:ascii="宋体" w:hAnsi="宋体"/>
                <w:szCs w:val="21"/>
              </w:rPr>
              <w:t xml:space="preserve">      </w:t>
            </w:r>
            <w:r>
              <w:rPr>
                <w:rFonts w:hint="eastAsia" w:ascii="宋体" w:hAnsi="宋体"/>
                <w:szCs w:val="21"/>
              </w:rPr>
              <w:t>偏差幅度：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79" w:type="dxa"/>
            <w:vAlign w:val="center"/>
          </w:tcPr>
          <w:p>
            <w:pPr>
              <w:spacing w:line="288" w:lineRule="auto"/>
              <w:jc w:val="center"/>
              <w:rPr>
                <w:rFonts w:ascii="宋体"/>
                <w:szCs w:val="21"/>
              </w:rPr>
            </w:pPr>
            <w:r>
              <w:rPr>
                <w:rFonts w:ascii="宋体" w:hAnsi="宋体"/>
                <w:szCs w:val="21"/>
              </w:rPr>
              <w:t>2.1</w:t>
            </w:r>
          </w:p>
        </w:tc>
        <w:tc>
          <w:tcPr>
            <w:tcW w:w="2127" w:type="dxa"/>
            <w:vAlign w:val="center"/>
          </w:tcPr>
          <w:p>
            <w:pPr>
              <w:spacing w:line="288" w:lineRule="auto"/>
              <w:jc w:val="center"/>
              <w:rPr>
                <w:rFonts w:ascii="宋体"/>
                <w:szCs w:val="21"/>
              </w:rPr>
            </w:pPr>
            <w:r>
              <w:rPr>
                <w:rFonts w:hint="eastAsia" w:ascii="宋体" w:hAnsi="宋体"/>
                <w:szCs w:val="21"/>
              </w:rPr>
              <w:t>构成招标文件的其他资料</w:t>
            </w:r>
          </w:p>
        </w:tc>
        <w:tc>
          <w:tcPr>
            <w:tcW w:w="5954" w:type="dxa"/>
            <w:vAlign w:val="center"/>
          </w:tcPr>
          <w:p>
            <w:pPr>
              <w:rPr>
                <w:rFonts w:ascii="宋体" w:hAnsi="宋体"/>
              </w:rPr>
            </w:pPr>
            <w:r>
              <w:rPr>
                <w:rFonts w:hint="eastAsia" w:ascii="宋体" w:hAnsi="宋体"/>
              </w:rPr>
              <w:t>□无</w:t>
            </w:r>
            <w:r>
              <w:rPr>
                <w:rFonts w:ascii="宋体" w:hAnsi="宋体"/>
              </w:rPr>
              <w:t xml:space="preserve">     </w:t>
            </w:r>
          </w:p>
          <w:p>
            <w:pPr>
              <w:spacing w:line="288" w:lineRule="auto"/>
              <w:rPr>
                <w:rFonts w:ascii="宋体"/>
                <w:szCs w:val="21"/>
              </w:rPr>
            </w:pPr>
            <w:r>
              <w:rPr>
                <w:rFonts w:hint="eastAsia" w:ascii="宋体" w:hAnsi="宋体"/>
              </w:rPr>
              <w:t>□有</w:t>
            </w:r>
            <w:r>
              <w:rPr>
                <w:rFonts w:ascii="宋体" w:hAnsi="宋体"/>
              </w:rPr>
              <w:t xml:space="preserve"> ,</w:t>
            </w:r>
            <w:r>
              <w:rPr>
                <w:rFonts w:ascii="宋体" w:hAnsi="宋体"/>
                <w:bCs/>
              </w:rPr>
              <w:t xml:space="preserve"> </w:t>
            </w:r>
            <w:r>
              <w:rPr>
                <w:rFonts w:hint="eastAsia" w:ascii="宋体" w:hAnsi="宋体"/>
                <w:bCs/>
              </w:rPr>
              <w:t>包括澄清、补遗或答疑文件（如有）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79" w:type="dxa"/>
            <w:vMerge w:val="restart"/>
            <w:vAlign w:val="center"/>
          </w:tcPr>
          <w:p>
            <w:pPr>
              <w:spacing w:line="288" w:lineRule="auto"/>
              <w:jc w:val="center"/>
              <w:rPr>
                <w:rFonts w:ascii="宋体"/>
                <w:szCs w:val="21"/>
              </w:rPr>
            </w:pPr>
            <w:r>
              <w:rPr>
                <w:rFonts w:ascii="宋体" w:hAnsi="宋体"/>
                <w:szCs w:val="21"/>
              </w:rPr>
              <w:t>2.2.1</w:t>
            </w:r>
          </w:p>
        </w:tc>
        <w:tc>
          <w:tcPr>
            <w:tcW w:w="2127" w:type="dxa"/>
            <w:vMerge w:val="restart"/>
            <w:vAlign w:val="center"/>
          </w:tcPr>
          <w:p>
            <w:pPr>
              <w:jc w:val="center"/>
              <w:rPr>
                <w:rFonts w:ascii="宋体"/>
                <w:szCs w:val="21"/>
              </w:rPr>
            </w:pPr>
            <w:r>
              <w:rPr>
                <w:rFonts w:hint="eastAsia" w:ascii="宋体" w:hAnsi="宋体"/>
                <w:szCs w:val="21"/>
              </w:rPr>
              <w:t>投标人要求澄清招标文件</w:t>
            </w:r>
          </w:p>
        </w:tc>
        <w:tc>
          <w:tcPr>
            <w:tcW w:w="5954" w:type="dxa"/>
            <w:vAlign w:val="center"/>
          </w:tcPr>
          <w:p>
            <w:pPr>
              <w:spacing w:line="288" w:lineRule="auto"/>
              <w:rPr>
                <w:rFonts w:ascii="宋体"/>
                <w:szCs w:val="21"/>
              </w:rPr>
            </w:pPr>
            <w:r>
              <w:rPr>
                <w:rFonts w:hint="eastAsia" w:ascii="宋体" w:hAnsi="宋体" w:cs="宋体"/>
                <w:szCs w:val="21"/>
              </w:rPr>
              <w:t>时间：</w:t>
            </w:r>
            <w:r>
              <w:rPr>
                <w:rFonts w:ascii="宋体" w:hAnsi="宋体" w:cs="宋体"/>
                <w:szCs w:val="21"/>
                <w:u w:val="single"/>
              </w:rPr>
              <w:t xml:space="preserve">       </w:t>
            </w:r>
            <w:r>
              <w:rPr>
                <w:rFonts w:hint="eastAsia" w:ascii="宋体" w:hAnsi="宋体" w:cs="宋体"/>
                <w:szCs w:val="21"/>
              </w:rPr>
              <w:t>年</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月</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日</w:t>
            </w:r>
            <w:r>
              <w:rPr>
                <w:rFonts w:ascii="宋体" w:hAnsi="宋体" w:cs="宋体"/>
                <w:szCs w:val="21"/>
                <w:u w:val="single"/>
              </w:rPr>
              <w:t xml:space="preserve">     </w:t>
            </w:r>
            <w:r>
              <w:rPr>
                <w:rFonts w:hint="eastAsia" w:ascii="宋体" w:hAnsi="宋体" w:cs="宋体"/>
                <w:szCs w:val="21"/>
              </w:rPr>
              <w:t>时前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79" w:type="dxa"/>
            <w:vMerge w:val="continue"/>
            <w:vAlign w:val="center"/>
          </w:tcPr>
          <w:p>
            <w:pPr>
              <w:spacing w:line="288" w:lineRule="auto"/>
              <w:jc w:val="center"/>
              <w:rPr>
                <w:rFonts w:ascii="宋体"/>
                <w:szCs w:val="21"/>
              </w:rPr>
            </w:pPr>
          </w:p>
        </w:tc>
        <w:tc>
          <w:tcPr>
            <w:tcW w:w="2127" w:type="dxa"/>
            <w:vMerge w:val="continue"/>
            <w:vAlign w:val="center"/>
          </w:tcPr>
          <w:p>
            <w:pPr>
              <w:jc w:val="center"/>
              <w:rPr>
                <w:rFonts w:ascii="宋体"/>
                <w:szCs w:val="21"/>
              </w:rPr>
            </w:pPr>
          </w:p>
        </w:tc>
        <w:tc>
          <w:tcPr>
            <w:tcW w:w="5954" w:type="dxa"/>
            <w:vAlign w:val="center"/>
          </w:tcPr>
          <w:p>
            <w:pPr>
              <w:jc w:val="left"/>
            </w:pPr>
            <w:r>
              <w:rPr>
                <w:rFonts w:hint="eastAsia" w:ascii="宋体" w:hAnsi="宋体"/>
                <w:szCs w:val="21"/>
              </w:rPr>
              <w:t>形式：</w:t>
            </w:r>
            <w:r>
              <w:rPr>
                <w:rFonts w:hint="eastAsia" w:ascii="宋体" w:hAnsi="宋体" w:cs="宋体"/>
                <w:kern w:val="0"/>
                <w:szCs w:val="21"/>
              </w:rPr>
              <w:t>通过</w:t>
            </w:r>
            <w:r>
              <w:rPr>
                <w:rFonts w:ascii="宋体" w:hAnsi="宋体" w:cs="宋体"/>
                <w:u w:val="single"/>
              </w:rPr>
              <w:t xml:space="preserve">                 </w:t>
            </w:r>
            <w:r>
              <w:rPr>
                <w:rFonts w:hint="eastAsia" w:ascii="宋体" w:hAnsi="宋体" w:cs="宋体"/>
              </w:rPr>
              <w:t>（电子招标投标交易平台名称）</w:t>
            </w:r>
            <w:r>
              <w:rPr>
                <w:rFonts w:hint="eastAsia"/>
                <w:szCs w:val="21"/>
              </w:rPr>
              <w:t>送达招标人，以便招标人澄清。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pPr>
              <w:spacing w:line="288" w:lineRule="auto"/>
              <w:jc w:val="center"/>
              <w:rPr>
                <w:rFonts w:ascii="宋体"/>
                <w:szCs w:val="21"/>
              </w:rPr>
            </w:pPr>
            <w:r>
              <w:rPr>
                <w:rFonts w:ascii="宋体" w:hAnsi="宋体"/>
                <w:szCs w:val="21"/>
              </w:rPr>
              <w:t>2.2.2</w:t>
            </w:r>
          </w:p>
        </w:tc>
        <w:tc>
          <w:tcPr>
            <w:tcW w:w="2127" w:type="dxa"/>
            <w:vAlign w:val="center"/>
          </w:tcPr>
          <w:p>
            <w:pPr>
              <w:jc w:val="center"/>
              <w:rPr>
                <w:rFonts w:ascii="宋体"/>
                <w:szCs w:val="21"/>
              </w:rPr>
            </w:pPr>
            <w:r>
              <w:rPr>
                <w:rFonts w:hint="eastAsia" w:ascii="宋体" w:hAnsi="宋体"/>
                <w:szCs w:val="21"/>
              </w:rPr>
              <w:t>招标文件澄清发出的形式</w:t>
            </w:r>
          </w:p>
        </w:tc>
        <w:tc>
          <w:tcPr>
            <w:tcW w:w="5954" w:type="dxa"/>
            <w:vAlign w:val="center"/>
          </w:tcPr>
          <w:p>
            <w:pPr>
              <w:spacing w:line="288" w:lineRule="auto"/>
              <w:jc w:val="left"/>
              <w:rPr>
                <w:rFonts w:ascii="宋体"/>
                <w:szCs w:val="21"/>
              </w:rPr>
            </w:pPr>
            <w:r>
              <w:rPr>
                <w:rFonts w:hint="eastAsia" w:ascii="宋体" w:hAnsi="宋体" w:cs="宋体"/>
                <w:kern w:val="0"/>
                <w:szCs w:val="21"/>
              </w:rPr>
              <w:t>通过</w:t>
            </w:r>
            <w:r>
              <w:rPr>
                <w:rFonts w:ascii="宋体" w:hAnsi="宋体" w:cs="宋体"/>
                <w:u w:val="single"/>
              </w:rPr>
              <w:t xml:space="preserve">                 </w:t>
            </w:r>
            <w:r>
              <w:rPr>
                <w:rFonts w:hint="eastAsia" w:ascii="宋体" w:hAnsi="宋体" w:cs="宋体"/>
              </w:rPr>
              <w:t>（电子招标投标交易平台名称）发出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279" w:type="dxa"/>
            <w:vMerge w:val="restart"/>
            <w:vAlign w:val="center"/>
          </w:tcPr>
          <w:p>
            <w:pPr>
              <w:spacing w:line="288" w:lineRule="auto"/>
              <w:jc w:val="center"/>
              <w:rPr>
                <w:rFonts w:ascii="宋体"/>
                <w:szCs w:val="21"/>
              </w:rPr>
            </w:pPr>
            <w:r>
              <w:rPr>
                <w:rFonts w:ascii="宋体" w:hAnsi="宋体"/>
                <w:szCs w:val="21"/>
              </w:rPr>
              <w:t>2.2.3</w:t>
            </w:r>
          </w:p>
        </w:tc>
        <w:tc>
          <w:tcPr>
            <w:tcW w:w="2127" w:type="dxa"/>
            <w:vMerge w:val="restart"/>
            <w:vAlign w:val="center"/>
          </w:tcPr>
          <w:p>
            <w:pPr>
              <w:jc w:val="center"/>
              <w:rPr>
                <w:rFonts w:ascii="宋体"/>
                <w:szCs w:val="21"/>
              </w:rPr>
            </w:pPr>
            <w:r>
              <w:rPr>
                <w:rFonts w:hint="eastAsia" w:ascii="宋体" w:hAnsi="宋体"/>
                <w:szCs w:val="21"/>
              </w:rPr>
              <w:t>投标人确认收到招标文件澄清</w:t>
            </w:r>
          </w:p>
        </w:tc>
        <w:tc>
          <w:tcPr>
            <w:tcW w:w="5954" w:type="dxa"/>
            <w:vAlign w:val="center"/>
          </w:tcPr>
          <w:p>
            <w:pPr>
              <w:spacing w:line="288" w:lineRule="auto"/>
              <w:rPr>
                <w:rFonts w:ascii="宋体" w:cs="宋体"/>
                <w:szCs w:val="21"/>
              </w:rPr>
            </w:pPr>
            <w:r>
              <w:rPr>
                <w:rFonts w:hint="eastAsia" w:ascii="宋体" w:hAnsi="宋体" w:cs="宋体"/>
                <w:szCs w:val="21"/>
              </w:rPr>
              <w:t>时间：</w:t>
            </w:r>
            <w:r>
              <w:rPr>
                <w:rFonts w:ascii="宋体" w:hAnsi="宋体" w:cs="宋体"/>
                <w:szCs w:val="21"/>
                <w:u w:val="single"/>
              </w:rPr>
              <w:t xml:space="preserve">       </w:t>
            </w:r>
            <w:r>
              <w:rPr>
                <w:rFonts w:hint="eastAsia" w:ascii="宋体" w:hAnsi="宋体" w:cs="宋体"/>
                <w:szCs w:val="21"/>
              </w:rPr>
              <w:t>年</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月</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日</w:t>
            </w:r>
            <w:r>
              <w:rPr>
                <w:rFonts w:ascii="宋体" w:hAnsi="宋体" w:cs="宋体"/>
                <w:szCs w:val="21"/>
                <w:u w:val="single"/>
              </w:rPr>
              <w:t xml:space="preserve">     </w:t>
            </w:r>
            <w:r>
              <w:rPr>
                <w:rFonts w:hint="eastAsia" w:ascii="宋体" w:hAnsi="宋体" w:cs="宋体"/>
                <w:szCs w:val="21"/>
              </w:rPr>
              <w:t>时前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9" w:type="dxa"/>
            <w:vMerge w:val="continue"/>
            <w:vAlign w:val="center"/>
          </w:tcPr>
          <w:p>
            <w:pPr>
              <w:spacing w:line="288" w:lineRule="auto"/>
              <w:jc w:val="center"/>
              <w:rPr>
                <w:rFonts w:ascii="宋体"/>
                <w:szCs w:val="21"/>
              </w:rPr>
            </w:pPr>
          </w:p>
        </w:tc>
        <w:tc>
          <w:tcPr>
            <w:tcW w:w="2127" w:type="dxa"/>
            <w:vMerge w:val="continue"/>
            <w:vAlign w:val="center"/>
          </w:tcPr>
          <w:p>
            <w:pPr>
              <w:jc w:val="center"/>
              <w:rPr>
                <w:rFonts w:ascii="宋体"/>
                <w:szCs w:val="21"/>
              </w:rPr>
            </w:pPr>
          </w:p>
        </w:tc>
        <w:tc>
          <w:tcPr>
            <w:tcW w:w="5954" w:type="dxa"/>
            <w:vAlign w:val="center"/>
          </w:tcPr>
          <w:p>
            <w:pPr>
              <w:spacing w:line="288" w:lineRule="auto"/>
              <w:rPr>
                <w:rFonts w:ascii="宋体" w:cs="宋体"/>
                <w:szCs w:val="21"/>
              </w:rPr>
            </w:pPr>
            <w:r>
              <w:rPr>
                <w:rFonts w:hint="eastAsia" w:ascii="宋体" w:hAnsi="宋体" w:cs="宋体"/>
                <w:szCs w:val="21"/>
              </w:rPr>
              <w:t>形式：</w:t>
            </w:r>
            <w:r>
              <w:rPr>
                <w:rFonts w:hint="eastAsia" w:ascii="宋体" w:hAnsi="宋体" w:cs="宋体"/>
                <w:kern w:val="0"/>
                <w:szCs w:val="21"/>
              </w:rPr>
              <w:t>通过</w:t>
            </w:r>
            <w:r>
              <w:rPr>
                <w:rFonts w:ascii="宋体" w:hAnsi="宋体" w:cs="宋体"/>
                <w:u w:val="single"/>
              </w:rPr>
              <w:t xml:space="preserve">                 </w:t>
            </w:r>
            <w:r>
              <w:rPr>
                <w:rFonts w:hint="eastAsia" w:ascii="宋体" w:hAnsi="宋体" w:cs="宋体"/>
              </w:rPr>
              <w:t>（电子招标投标交易平台名称）</w:t>
            </w:r>
            <w:r>
              <w:rPr>
                <w:rFonts w:hint="eastAsia"/>
                <w:szCs w:val="21"/>
              </w:rPr>
              <w:t>送达招标人。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pPr>
              <w:spacing w:line="288" w:lineRule="auto"/>
              <w:jc w:val="center"/>
              <w:rPr>
                <w:rFonts w:ascii="宋体"/>
                <w:szCs w:val="21"/>
              </w:rPr>
            </w:pPr>
            <w:r>
              <w:rPr>
                <w:rFonts w:ascii="宋体" w:hAnsi="宋体"/>
                <w:szCs w:val="21"/>
              </w:rPr>
              <w:t>2.3.1</w:t>
            </w:r>
          </w:p>
        </w:tc>
        <w:tc>
          <w:tcPr>
            <w:tcW w:w="2127" w:type="dxa"/>
            <w:vAlign w:val="center"/>
          </w:tcPr>
          <w:p>
            <w:pPr>
              <w:jc w:val="center"/>
              <w:rPr>
                <w:rFonts w:ascii="宋体"/>
                <w:szCs w:val="21"/>
              </w:rPr>
            </w:pPr>
            <w:r>
              <w:rPr>
                <w:rFonts w:hint="eastAsia" w:ascii="宋体" w:hAnsi="宋体"/>
                <w:szCs w:val="21"/>
              </w:rPr>
              <w:t>招标文件修改发出的形式</w:t>
            </w:r>
          </w:p>
        </w:tc>
        <w:tc>
          <w:tcPr>
            <w:tcW w:w="5954" w:type="dxa"/>
            <w:vAlign w:val="center"/>
          </w:tcPr>
          <w:p>
            <w:pPr>
              <w:spacing w:line="288" w:lineRule="auto"/>
              <w:jc w:val="left"/>
              <w:rPr>
                <w:rFonts w:ascii="宋体"/>
                <w:szCs w:val="21"/>
              </w:rPr>
            </w:pPr>
            <w:r>
              <w:rPr>
                <w:rFonts w:hint="eastAsia" w:ascii="宋体" w:hAnsi="宋体" w:cs="宋体"/>
                <w:kern w:val="0"/>
                <w:szCs w:val="21"/>
              </w:rPr>
              <w:t>通过</w:t>
            </w:r>
            <w:r>
              <w:rPr>
                <w:rFonts w:ascii="宋体" w:hAnsi="宋体" w:cs="宋体"/>
                <w:u w:val="single"/>
              </w:rPr>
              <w:t xml:space="preserve">                 </w:t>
            </w:r>
            <w:r>
              <w:rPr>
                <w:rFonts w:hint="eastAsia" w:ascii="宋体" w:hAnsi="宋体" w:cs="宋体"/>
              </w:rPr>
              <w:t>（电子招标投标交易平台名称）发出。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279" w:type="dxa"/>
            <w:vMerge w:val="restart"/>
            <w:vAlign w:val="center"/>
          </w:tcPr>
          <w:p>
            <w:pPr>
              <w:spacing w:line="288" w:lineRule="auto"/>
              <w:jc w:val="center"/>
              <w:rPr>
                <w:rFonts w:ascii="宋体"/>
                <w:szCs w:val="21"/>
              </w:rPr>
            </w:pPr>
            <w:r>
              <w:rPr>
                <w:rFonts w:ascii="宋体" w:hAnsi="宋体"/>
                <w:szCs w:val="21"/>
              </w:rPr>
              <w:t>2.3.2</w:t>
            </w:r>
          </w:p>
        </w:tc>
        <w:tc>
          <w:tcPr>
            <w:tcW w:w="2127" w:type="dxa"/>
            <w:vMerge w:val="restart"/>
            <w:vAlign w:val="center"/>
          </w:tcPr>
          <w:p>
            <w:pPr>
              <w:spacing w:line="288" w:lineRule="auto"/>
              <w:jc w:val="center"/>
              <w:rPr>
                <w:rFonts w:ascii="宋体"/>
                <w:szCs w:val="21"/>
              </w:rPr>
            </w:pPr>
            <w:r>
              <w:rPr>
                <w:rFonts w:hint="eastAsia" w:ascii="宋体" w:hAnsi="宋体"/>
                <w:szCs w:val="21"/>
              </w:rPr>
              <w:t>投标人确认收到招标文件修改</w:t>
            </w:r>
          </w:p>
        </w:tc>
        <w:tc>
          <w:tcPr>
            <w:tcW w:w="5954" w:type="dxa"/>
            <w:vAlign w:val="center"/>
          </w:tcPr>
          <w:p>
            <w:pPr>
              <w:spacing w:line="288" w:lineRule="auto"/>
              <w:rPr>
                <w:rFonts w:ascii="宋体" w:cs="宋体"/>
                <w:szCs w:val="21"/>
              </w:rPr>
            </w:pPr>
            <w:r>
              <w:rPr>
                <w:rFonts w:hint="eastAsia" w:ascii="宋体" w:hAnsi="宋体" w:cs="宋体"/>
                <w:szCs w:val="21"/>
              </w:rPr>
              <w:t>时间：</w:t>
            </w:r>
            <w:r>
              <w:rPr>
                <w:rFonts w:ascii="宋体" w:hAnsi="宋体" w:cs="宋体"/>
                <w:szCs w:val="21"/>
                <w:u w:val="single"/>
              </w:rPr>
              <w:t xml:space="preserve">       </w:t>
            </w:r>
            <w:r>
              <w:rPr>
                <w:rFonts w:hint="eastAsia" w:ascii="宋体" w:hAnsi="宋体" w:cs="宋体"/>
                <w:szCs w:val="21"/>
              </w:rPr>
              <w:t>年</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月</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日</w:t>
            </w:r>
            <w:r>
              <w:rPr>
                <w:rFonts w:ascii="宋体" w:hAnsi="宋体" w:cs="宋体"/>
                <w:szCs w:val="21"/>
                <w:u w:val="single"/>
              </w:rPr>
              <w:t xml:space="preserve">     </w:t>
            </w:r>
            <w:r>
              <w:rPr>
                <w:rFonts w:hint="eastAsia" w:ascii="宋体" w:hAnsi="宋体" w:cs="宋体"/>
                <w:szCs w:val="21"/>
              </w:rPr>
              <w:t>时前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79" w:type="dxa"/>
            <w:vMerge w:val="continue"/>
            <w:vAlign w:val="center"/>
          </w:tcPr>
          <w:p>
            <w:pPr>
              <w:spacing w:line="288" w:lineRule="auto"/>
              <w:jc w:val="center"/>
              <w:rPr>
                <w:rFonts w:ascii="宋体"/>
                <w:szCs w:val="21"/>
              </w:rPr>
            </w:pPr>
          </w:p>
        </w:tc>
        <w:tc>
          <w:tcPr>
            <w:tcW w:w="2127" w:type="dxa"/>
            <w:vMerge w:val="continue"/>
            <w:vAlign w:val="center"/>
          </w:tcPr>
          <w:p>
            <w:pPr>
              <w:spacing w:line="288" w:lineRule="auto"/>
              <w:jc w:val="center"/>
              <w:rPr>
                <w:rFonts w:ascii="宋体"/>
                <w:szCs w:val="21"/>
              </w:rPr>
            </w:pPr>
          </w:p>
        </w:tc>
        <w:tc>
          <w:tcPr>
            <w:tcW w:w="5954" w:type="dxa"/>
            <w:vAlign w:val="center"/>
          </w:tcPr>
          <w:p>
            <w:pPr>
              <w:spacing w:line="288" w:lineRule="auto"/>
              <w:rPr>
                <w:rFonts w:ascii="宋体" w:cs="宋体"/>
                <w:szCs w:val="21"/>
              </w:rPr>
            </w:pPr>
            <w:r>
              <w:rPr>
                <w:rFonts w:hint="eastAsia" w:ascii="宋体" w:hAnsi="宋体" w:cs="宋体"/>
                <w:szCs w:val="21"/>
              </w:rPr>
              <w:t>形式：</w:t>
            </w:r>
            <w:r>
              <w:rPr>
                <w:rFonts w:hint="eastAsia" w:ascii="宋体" w:hAnsi="宋体" w:cs="宋体"/>
                <w:kern w:val="0"/>
                <w:szCs w:val="21"/>
              </w:rPr>
              <w:t>通过</w:t>
            </w:r>
            <w:r>
              <w:rPr>
                <w:rFonts w:ascii="宋体" w:hAnsi="宋体" w:cs="宋体"/>
                <w:u w:val="single"/>
              </w:rPr>
              <w:t xml:space="preserve">                 </w:t>
            </w:r>
            <w:r>
              <w:rPr>
                <w:rFonts w:hint="eastAsia" w:ascii="宋体" w:hAnsi="宋体" w:cs="宋体"/>
              </w:rPr>
              <w:t>（电子招标投标交易平台名称）</w:t>
            </w:r>
            <w:r>
              <w:rPr>
                <w:rFonts w:hint="eastAsia"/>
                <w:szCs w:val="21"/>
              </w:rPr>
              <w:t>送达招标人。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79" w:type="dxa"/>
            <w:vAlign w:val="center"/>
          </w:tcPr>
          <w:p>
            <w:pPr>
              <w:spacing w:line="288" w:lineRule="auto"/>
              <w:jc w:val="center"/>
              <w:rPr>
                <w:rFonts w:ascii="宋体"/>
                <w:szCs w:val="21"/>
              </w:rPr>
            </w:pPr>
            <w:r>
              <w:rPr>
                <w:rFonts w:ascii="宋体" w:hAnsi="宋体"/>
                <w:szCs w:val="21"/>
              </w:rPr>
              <w:t>3.1.1</w:t>
            </w:r>
          </w:p>
        </w:tc>
        <w:tc>
          <w:tcPr>
            <w:tcW w:w="2127" w:type="dxa"/>
            <w:vAlign w:val="center"/>
          </w:tcPr>
          <w:p>
            <w:pPr>
              <w:spacing w:line="288" w:lineRule="auto"/>
              <w:jc w:val="center"/>
              <w:rPr>
                <w:rFonts w:ascii="宋体"/>
                <w:szCs w:val="21"/>
              </w:rPr>
            </w:pPr>
            <w:r>
              <w:rPr>
                <w:rFonts w:hint="eastAsia" w:ascii="宋体" w:hAnsi="宋体"/>
                <w:szCs w:val="21"/>
              </w:rPr>
              <w:t>构成投标文件的其他资料</w:t>
            </w:r>
          </w:p>
        </w:tc>
        <w:tc>
          <w:tcPr>
            <w:tcW w:w="5954" w:type="dxa"/>
            <w:vAlign w:val="center"/>
          </w:tcPr>
          <w:p>
            <w:pPr>
              <w:spacing w:line="288" w:lineRule="auto"/>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79" w:type="dxa"/>
            <w:vAlign w:val="center"/>
          </w:tcPr>
          <w:p>
            <w:pPr>
              <w:spacing w:line="288" w:lineRule="auto"/>
              <w:jc w:val="center"/>
              <w:rPr>
                <w:rFonts w:ascii="宋体"/>
                <w:szCs w:val="21"/>
              </w:rPr>
            </w:pPr>
            <w:r>
              <w:rPr>
                <w:rFonts w:ascii="宋体" w:hAnsi="宋体"/>
                <w:szCs w:val="21"/>
              </w:rPr>
              <w:t>3.2.1</w:t>
            </w:r>
          </w:p>
        </w:tc>
        <w:tc>
          <w:tcPr>
            <w:tcW w:w="2127" w:type="dxa"/>
            <w:vAlign w:val="center"/>
          </w:tcPr>
          <w:p>
            <w:pPr>
              <w:spacing w:line="288" w:lineRule="auto"/>
              <w:jc w:val="center"/>
              <w:rPr>
                <w:rFonts w:ascii="宋体"/>
                <w:szCs w:val="21"/>
              </w:rPr>
            </w:pPr>
            <w:r>
              <w:rPr>
                <w:rFonts w:hint="eastAsia" w:ascii="宋体" w:hAnsi="宋体"/>
                <w:szCs w:val="21"/>
              </w:rPr>
              <w:t>增值税税金的计算方法</w:t>
            </w:r>
          </w:p>
        </w:tc>
        <w:tc>
          <w:tcPr>
            <w:tcW w:w="5954" w:type="dxa"/>
            <w:vAlign w:val="center"/>
          </w:tcPr>
          <w:p>
            <w:pPr>
              <w:spacing w:line="288" w:lineRule="auto"/>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pPr>
              <w:spacing w:line="288" w:lineRule="auto"/>
              <w:jc w:val="center"/>
              <w:rPr>
                <w:rFonts w:ascii="宋体"/>
                <w:szCs w:val="21"/>
              </w:rPr>
            </w:pPr>
            <w:r>
              <w:rPr>
                <w:rFonts w:ascii="宋体" w:hAnsi="宋体"/>
                <w:szCs w:val="21"/>
              </w:rPr>
              <w:t>3.2.3</w:t>
            </w:r>
          </w:p>
        </w:tc>
        <w:tc>
          <w:tcPr>
            <w:tcW w:w="2127" w:type="dxa"/>
            <w:vAlign w:val="center"/>
          </w:tcPr>
          <w:p>
            <w:pPr>
              <w:spacing w:line="288" w:lineRule="auto"/>
              <w:jc w:val="center"/>
              <w:rPr>
                <w:rFonts w:ascii="宋体"/>
                <w:szCs w:val="21"/>
              </w:rPr>
            </w:pPr>
            <w:r>
              <w:rPr>
                <w:rFonts w:hint="eastAsia" w:ascii="宋体" w:hAnsi="宋体"/>
                <w:szCs w:val="21"/>
              </w:rPr>
              <w:t>报价方式</w:t>
            </w:r>
          </w:p>
        </w:tc>
        <w:tc>
          <w:tcPr>
            <w:tcW w:w="5954" w:type="dxa"/>
            <w:vAlign w:val="center"/>
          </w:tcPr>
          <w:p>
            <w:pPr>
              <w:spacing w:line="288" w:lineRule="auto"/>
              <w:rPr>
                <w:rFonts w:ascii="宋体"/>
                <w:szCs w:val="21"/>
              </w:rPr>
            </w:pPr>
            <w:r>
              <w:rPr>
                <w:rFonts w:hint="eastAsia" w:ascii="宋体" w:hAnsi="宋体"/>
                <w:szCs w:val="21"/>
              </w:rPr>
              <w:t>□成本加合理利润方法</w:t>
            </w:r>
          </w:p>
          <w:p>
            <w:pPr>
              <w:spacing w:line="288" w:lineRule="auto"/>
              <w:rPr>
                <w:rFonts w:ascii="宋体"/>
                <w:szCs w:val="21"/>
              </w:rPr>
            </w:pPr>
            <w:r>
              <w:rPr>
                <w:rFonts w:hint="eastAsia" w:ascii="宋体" w:hAnsi="宋体"/>
                <w:szCs w:val="21"/>
              </w:rPr>
              <w:t>□人年综合费用方法</w:t>
            </w:r>
          </w:p>
          <w:p>
            <w:pPr>
              <w:spacing w:line="288" w:lineRule="auto"/>
              <w:rPr>
                <w:rFonts w:ascii="宋体"/>
                <w:szCs w:val="21"/>
              </w:rPr>
            </w:pPr>
            <w:r>
              <w:rPr>
                <w:rFonts w:hint="eastAsia" w:ascii="宋体" w:hAnsi="宋体"/>
                <w:szCs w:val="21"/>
              </w:rPr>
              <w:t>□综合费率方法</w:t>
            </w:r>
          </w:p>
          <w:p>
            <w:pPr>
              <w:spacing w:line="288" w:lineRule="auto"/>
              <w:rPr>
                <w:rFonts w:ascii="宋体"/>
                <w:color w:val="FF0000"/>
                <w:szCs w:val="21"/>
              </w:rPr>
            </w:pPr>
            <w:r>
              <w:rPr>
                <w:rFonts w:hint="eastAsia" w:ascii="宋体" w:hAnsi="宋体"/>
                <w:szCs w:val="21"/>
              </w:rPr>
              <w:t>□平米单价法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pPr>
              <w:spacing w:line="288" w:lineRule="auto"/>
              <w:jc w:val="center"/>
              <w:rPr>
                <w:rFonts w:ascii="宋体"/>
                <w:szCs w:val="21"/>
              </w:rPr>
            </w:pPr>
            <w:r>
              <w:rPr>
                <w:rFonts w:ascii="宋体" w:hAnsi="宋体"/>
                <w:szCs w:val="21"/>
              </w:rPr>
              <w:t>3.2.4</w:t>
            </w:r>
          </w:p>
        </w:tc>
        <w:tc>
          <w:tcPr>
            <w:tcW w:w="2127" w:type="dxa"/>
            <w:vAlign w:val="center"/>
          </w:tcPr>
          <w:p>
            <w:pPr>
              <w:spacing w:line="288" w:lineRule="auto"/>
              <w:jc w:val="center"/>
              <w:rPr>
                <w:rFonts w:ascii="宋体"/>
                <w:szCs w:val="21"/>
              </w:rPr>
            </w:pPr>
            <w:r>
              <w:rPr>
                <w:rFonts w:hint="eastAsia" w:ascii="宋体" w:hAnsi="宋体"/>
                <w:szCs w:val="21"/>
              </w:rPr>
              <w:t>最高投标限价</w:t>
            </w:r>
          </w:p>
        </w:tc>
        <w:tc>
          <w:tcPr>
            <w:tcW w:w="5954" w:type="dxa"/>
            <w:vAlign w:val="center"/>
          </w:tcPr>
          <w:p>
            <w:pPr>
              <w:spacing w:line="288" w:lineRule="auto"/>
              <w:ind w:firstLine="210" w:firstLineChars="100"/>
              <w:rPr>
                <w:rFonts w:ascii="宋体"/>
                <w:szCs w:val="21"/>
              </w:rPr>
            </w:pPr>
            <w:r>
              <w:rPr>
                <w:rFonts w:hint="eastAsia" w:ascii="宋体" w:hAnsi="宋体"/>
                <w:szCs w:val="21"/>
              </w:rPr>
              <w:t>□</w:t>
            </w:r>
            <w:r>
              <w:rPr>
                <w:rFonts w:ascii="宋体" w:hAnsi="宋体"/>
                <w:szCs w:val="21"/>
              </w:rPr>
              <w:t xml:space="preserve"> </w:t>
            </w:r>
            <w:r>
              <w:rPr>
                <w:rFonts w:hint="eastAsia" w:ascii="宋体" w:hAnsi="宋体"/>
                <w:szCs w:val="21"/>
              </w:rPr>
              <w:t>无</w:t>
            </w:r>
          </w:p>
          <w:p>
            <w:pPr>
              <w:spacing w:line="288" w:lineRule="auto"/>
              <w:ind w:firstLine="210" w:firstLineChars="100"/>
              <w:rPr>
                <w:rFonts w:ascii="宋体"/>
                <w:szCs w:val="21"/>
              </w:rPr>
            </w:pPr>
            <w:r>
              <w:rPr>
                <w:rFonts w:hint="eastAsia" w:ascii="宋体" w:hAnsi="宋体"/>
                <w:szCs w:val="21"/>
              </w:rPr>
              <w:t>□</w:t>
            </w:r>
            <w:r>
              <w:rPr>
                <w:rFonts w:ascii="宋体" w:hAnsi="宋体"/>
                <w:szCs w:val="21"/>
              </w:rPr>
              <w:t xml:space="preserve"> </w:t>
            </w:r>
            <w:r>
              <w:rPr>
                <w:rFonts w:hint="eastAsia" w:ascii="宋体" w:hAnsi="宋体"/>
                <w:szCs w:val="21"/>
              </w:rPr>
              <w:t>有，最高投标限价：</w:t>
            </w:r>
            <w:r>
              <w:rPr>
                <w:rFonts w:ascii="宋体" w:hAnsi="宋体" w:cs="宋体"/>
                <w:szCs w:val="21"/>
                <w:u w:val="single"/>
              </w:rPr>
              <w:t xml:space="preserve">      </w:t>
            </w: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pPr>
              <w:spacing w:line="288" w:lineRule="auto"/>
              <w:jc w:val="center"/>
              <w:rPr>
                <w:rFonts w:ascii="宋体"/>
                <w:szCs w:val="21"/>
              </w:rPr>
            </w:pPr>
            <w:r>
              <w:rPr>
                <w:rFonts w:ascii="宋体" w:hAnsi="宋体"/>
                <w:szCs w:val="21"/>
              </w:rPr>
              <w:t>3.2.5</w:t>
            </w:r>
          </w:p>
        </w:tc>
        <w:tc>
          <w:tcPr>
            <w:tcW w:w="2127" w:type="dxa"/>
            <w:vAlign w:val="center"/>
          </w:tcPr>
          <w:p>
            <w:pPr>
              <w:spacing w:line="288" w:lineRule="auto"/>
              <w:jc w:val="center"/>
              <w:rPr>
                <w:rFonts w:ascii="宋体"/>
                <w:szCs w:val="21"/>
              </w:rPr>
            </w:pPr>
            <w:r>
              <w:rPr>
                <w:rFonts w:hint="eastAsia" w:ascii="宋体" w:hAnsi="宋体"/>
                <w:szCs w:val="21"/>
              </w:rPr>
              <w:t>投标报价的其他要求</w:t>
            </w:r>
          </w:p>
        </w:tc>
        <w:tc>
          <w:tcPr>
            <w:tcW w:w="5954" w:type="dxa"/>
            <w:vAlign w:val="center"/>
          </w:tcPr>
          <w:p>
            <w:pPr>
              <w:widowControl/>
              <w:spacing w:before="100" w:beforeAutospacing="1" w:after="100" w:afterAutospacing="1" w:line="360" w:lineRule="atLeast"/>
              <w:jc w:val="left"/>
              <w:rPr>
                <w:rFonts w:ascii="宋体" w:cs="宋体"/>
                <w:kern w:val="0"/>
                <w:szCs w:val="21"/>
              </w:rPr>
            </w:pPr>
            <w:r>
              <w:rPr>
                <w:rFonts w:ascii="宋体" w:cs="宋体"/>
                <w:kern w:val="0"/>
                <w:szCs w:val="21"/>
              </w:rPr>
              <w:t> </w:t>
            </w:r>
            <w:r>
              <w:rPr>
                <w:rFonts w:hint="eastAsia" w:ascii="宋体" w:hAnsi="宋体" w:cs="宋体"/>
                <w:kern w:val="0"/>
                <w:szCs w:val="21"/>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争，</w:t>
            </w:r>
            <w:r>
              <w:rPr>
                <w:rFonts w:hint="eastAsia" w:ascii="宋体" w:hAnsi="宋体" w:cs="宋体"/>
                <w:b/>
                <w:kern w:val="0"/>
                <w:szCs w:val="21"/>
              </w:rPr>
              <w:t>并否决其投标。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pPr>
              <w:spacing w:line="288" w:lineRule="auto"/>
              <w:jc w:val="center"/>
              <w:rPr>
                <w:rFonts w:ascii="宋体"/>
                <w:szCs w:val="21"/>
              </w:rPr>
            </w:pPr>
            <w:r>
              <w:rPr>
                <w:rFonts w:ascii="宋体" w:hAnsi="宋体"/>
                <w:szCs w:val="21"/>
              </w:rPr>
              <w:t>3.3.1</w:t>
            </w:r>
          </w:p>
        </w:tc>
        <w:tc>
          <w:tcPr>
            <w:tcW w:w="2127" w:type="dxa"/>
            <w:vAlign w:val="center"/>
          </w:tcPr>
          <w:p>
            <w:pPr>
              <w:spacing w:line="288" w:lineRule="auto"/>
              <w:jc w:val="center"/>
              <w:rPr>
                <w:rFonts w:ascii="宋体"/>
                <w:szCs w:val="21"/>
              </w:rPr>
            </w:pPr>
            <w:r>
              <w:rPr>
                <w:rFonts w:hint="eastAsia" w:ascii="宋体" w:hAnsi="宋体"/>
                <w:szCs w:val="21"/>
              </w:rPr>
              <w:t>投标有效期</w:t>
            </w:r>
          </w:p>
        </w:tc>
        <w:tc>
          <w:tcPr>
            <w:tcW w:w="5954" w:type="dxa"/>
            <w:vAlign w:val="center"/>
          </w:tcPr>
          <w:p>
            <w:pPr>
              <w:spacing w:line="288" w:lineRule="auto"/>
              <w:rPr>
                <w:rFonts w:ascii="宋体"/>
                <w:szCs w:val="21"/>
              </w:rPr>
            </w:pPr>
            <w:r>
              <w:rPr>
                <w:rFonts w:ascii="宋体" w:hAnsi="宋体" w:cs="宋体"/>
                <w:szCs w:val="21"/>
                <w:u w:val="single"/>
              </w:rPr>
              <w:t xml:space="preserve">      </w:t>
            </w:r>
            <w:r>
              <w:rPr>
                <w:rFonts w:hint="eastAsia" w:ascii="宋体" w:hAnsi="宋体"/>
                <w:szCs w:val="21"/>
              </w:rPr>
              <w:t>日历天（自投标截止之日起）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pPr>
              <w:spacing w:line="288" w:lineRule="auto"/>
              <w:jc w:val="center"/>
              <w:rPr>
                <w:rFonts w:ascii="宋体"/>
                <w:szCs w:val="21"/>
              </w:rPr>
            </w:pPr>
            <w:r>
              <w:rPr>
                <w:rFonts w:ascii="宋体" w:hAnsi="宋体"/>
                <w:szCs w:val="21"/>
              </w:rPr>
              <w:t>3.4.1</w:t>
            </w:r>
          </w:p>
        </w:tc>
        <w:tc>
          <w:tcPr>
            <w:tcW w:w="2127" w:type="dxa"/>
            <w:vAlign w:val="center"/>
          </w:tcPr>
          <w:p>
            <w:pPr>
              <w:spacing w:line="288" w:lineRule="auto"/>
              <w:jc w:val="center"/>
              <w:rPr>
                <w:rFonts w:ascii="宋体"/>
                <w:szCs w:val="21"/>
              </w:rPr>
            </w:pPr>
            <w:r>
              <w:rPr>
                <w:rFonts w:hint="eastAsia" w:ascii="宋体" w:hAnsi="宋体"/>
                <w:szCs w:val="21"/>
              </w:rPr>
              <w:t>投标保证金</w:t>
            </w:r>
          </w:p>
        </w:tc>
        <w:tc>
          <w:tcPr>
            <w:tcW w:w="5954" w:type="dxa"/>
            <w:vAlign w:val="center"/>
          </w:tcPr>
          <w:p>
            <w:pPr>
              <w:snapToGrid w:val="0"/>
              <w:spacing w:line="400" w:lineRule="exact"/>
              <w:rPr>
                <w:rFonts w:ascii="宋体" w:cs="宋体"/>
                <w:szCs w:val="21"/>
              </w:rPr>
            </w:pPr>
            <w:r>
              <w:rPr>
                <w:rFonts w:hint="eastAsia" w:ascii="宋体" w:hAnsi="宋体" w:cs="宋体"/>
                <w:szCs w:val="21"/>
              </w:rPr>
              <w:t>是否要求投标人递交投标保证金：</w:t>
            </w:r>
          </w:p>
          <w:p>
            <w:pPr>
              <w:spacing w:line="288" w:lineRule="auto"/>
              <w:ind w:firstLine="210" w:firstLineChars="100"/>
              <w:rPr>
                <w:rFonts w:asci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不要求提供</w:t>
            </w:r>
          </w:p>
          <w:p>
            <w:pPr>
              <w:spacing w:line="288" w:lineRule="auto"/>
              <w:ind w:firstLine="210" w:firstLineChars="100"/>
              <w:rPr>
                <w:rFonts w:asci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要求提供，投标保证金的金额：</w:t>
            </w:r>
            <w:r>
              <w:rPr>
                <w:rFonts w:ascii="宋体" w:hAnsi="宋体" w:cs="宋体"/>
                <w:szCs w:val="21"/>
                <w:u w:val="single"/>
              </w:rPr>
              <w:t xml:space="preserve">     </w:t>
            </w:r>
            <w:r>
              <w:rPr>
                <w:rFonts w:hint="eastAsia" w:ascii="宋体" w:hAnsi="宋体" w:cs="宋体"/>
                <w:szCs w:val="21"/>
              </w:rPr>
              <w:t>万元</w:t>
            </w:r>
          </w:p>
          <w:p>
            <w:pPr>
              <w:snapToGrid w:val="0"/>
              <w:spacing w:line="400" w:lineRule="exact"/>
              <w:jc w:val="left"/>
              <w:rPr>
                <w:rFonts w:ascii="宋体" w:cs="宋体"/>
                <w:szCs w:val="21"/>
              </w:rPr>
            </w:pPr>
            <w:r>
              <w:rPr>
                <w:rFonts w:hint="eastAsia" w:ascii="宋体" w:hAnsi="宋体" w:cs="宋体"/>
                <w:szCs w:val="21"/>
              </w:rPr>
              <w:t>投标保证金的形式：</w:t>
            </w:r>
            <w:r>
              <w:rPr>
                <w:rFonts w:ascii="宋体" w:hAnsi="宋体" w:cs="宋体"/>
                <w:szCs w:val="21"/>
              </w:rPr>
              <w:t>(</w:t>
            </w:r>
            <w:r>
              <w:rPr>
                <w:rFonts w:hint="eastAsia" w:ascii="宋体" w:hAnsi="宋体" w:cs="宋体"/>
                <w:szCs w:val="21"/>
              </w:rPr>
              <w:t>以下方式投标人可任选其一</w:t>
            </w:r>
            <w:r>
              <w:rPr>
                <w:rFonts w:ascii="宋体" w:hAnsi="宋体" w:cs="宋体"/>
                <w:szCs w:val="21"/>
              </w:rPr>
              <w:t xml:space="preserve">) </w:t>
            </w:r>
          </w:p>
          <w:p>
            <w:pPr>
              <w:ind w:firstLine="210" w:firstLineChars="100"/>
              <w:rPr>
                <w:rFonts w:ascii="宋体" w:cs="宋体"/>
                <w:szCs w:val="21"/>
              </w:rPr>
            </w:pPr>
            <w:r>
              <w:rPr>
                <w:rFonts w:ascii="宋体" w:hAnsi="宋体"/>
              </w:rPr>
              <w:t>1.</w:t>
            </w:r>
            <w:r>
              <w:rPr>
                <w:rFonts w:hint="eastAsia" w:ascii="宋体" w:hAnsi="宋体"/>
              </w:rPr>
              <w:t>采用保函形式：投标文件中附有资格出具保函的银行保函原件扫描件、担保公司保函原件扫描件、工程保证保险保单原件扫描件</w:t>
            </w:r>
            <w:r>
              <w:rPr>
                <w:rFonts w:hint="eastAsia" w:ascii="宋体" w:hAnsi="宋体"/>
                <w:lang w:eastAsia="zh-CN"/>
              </w:rPr>
              <w:t>、电子保函原件扫描件</w:t>
            </w:r>
            <w:r>
              <w:rPr>
                <w:rFonts w:hint="eastAsia" w:ascii="宋体" w:hAnsi="宋体" w:cs="宋体"/>
                <w:szCs w:val="21"/>
              </w:rPr>
              <w:t>。</w:t>
            </w:r>
          </w:p>
          <w:p>
            <w:pPr>
              <w:ind w:firstLine="180" w:firstLineChars="100"/>
              <w:rPr>
                <w:rFonts w:ascii="宋体" w:cs="宋体"/>
                <w:b/>
                <w:sz w:val="18"/>
                <w:szCs w:val="18"/>
              </w:rPr>
            </w:pPr>
            <w:r>
              <w:rPr>
                <w:rFonts w:hint="eastAsia" w:ascii="宋体" w:hAnsi="宋体" w:cs="宋体"/>
                <w:b/>
                <w:sz w:val="18"/>
                <w:szCs w:val="18"/>
              </w:rPr>
              <w:t>注：有资格的保证人详见《山西省住建厅等</w:t>
            </w:r>
            <w:r>
              <w:rPr>
                <w:rFonts w:ascii="宋体" w:hAnsi="宋体" w:cs="宋体"/>
                <w:b/>
                <w:sz w:val="18"/>
                <w:szCs w:val="18"/>
              </w:rPr>
              <w:t>6</w:t>
            </w:r>
            <w:r>
              <w:rPr>
                <w:rFonts w:hint="eastAsia" w:ascii="宋体" w:hAnsi="宋体" w:cs="宋体"/>
                <w:b/>
                <w:sz w:val="18"/>
                <w:szCs w:val="18"/>
              </w:rPr>
              <w:t>部门关于印发建设工程保证担保实施办法（试行）的通知》（晋建市</w:t>
            </w:r>
            <w:r>
              <w:rPr>
                <w:rFonts w:hint="eastAsia" w:ascii="宋体" w:hAnsi="宋体" w:cs="宋体"/>
                <w:b/>
                <w:sz w:val="18"/>
                <w:szCs w:val="18"/>
                <w:lang w:eastAsia="zh-CN"/>
              </w:rPr>
              <w:t>规</w:t>
            </w:r>
            <w:r>
              <w:rPr>
                <w:rFonts w:hint="eastAsia" w:ascii="宋体" w:hAnsi="宋体" w:cs="宋体"/>
                <w:b/>
                <w:sz w:val="18"/>
                <w:szCs w:val="18"/>
              </w:rPr>
              <w:t>字【</w:t>
            </w:r>
            <w:r>
              <w:rPr>
                <w:rFonts w:ascii="宋体" w:hAnsi="宋体" w:cs="宋体"/>
                <w:b/>
                <w:sz w:val="18"/>
                <w:szCs w:val="18"/>
              </w:rPr>
              <w:t>20</w:t>
            </w:r>
            <w:r>
              <w:rPr>
                <w:rFonts w:hint="eastAsia" w:ascii="宋体" w:hAnsi="宋体" w:cs="宋体"/>
                <w:b/>
                <w:sz w:val="18"/>
                <w:szCs w:val="18"/>
                <w:lang w:val="en-US" w:eastAsia="zh-CN"/>
              </w:rPr>
              <w:t>21</w:t>
            </w:r>
            <w:r>
              <w:rPr>
                <w:rFonts w:hint="eastAsia" w:ascii="宋体" w:hAnsi="宋体" w:cs="宋体"/>
                <w:b/>
                <w:sz w:val="18"/>
                <w:szCs w:val="18"/>
              </w:rPr>
              <w:t>】</w:t>
            </w:r>
            <w:r>
              <w:rPr>
                <w:rFonts w:hint="eastAsia" w:ascii="宋体" w:hAnsi="宋体" w:cs="宋体"/>
                <w:b/>
                <w:sz w:val="18"/>
                <w:szCs w:val="18"/>
                <w:lang w:val="en-US" w:eastAsia="zh-CN"/>
              </w:rPr>
              <w:t>177</w:t>
            </w:r>
            <w:r>
              <w:rPr>
                <w:rFonts w:hint="eastAsia" w:ascii="宋体" w:hAnsi="宋体" w:cs="宋体"/>
                <w:b/>
                <w:sz w:val="18"/>
                <w:szCs w:val="18"/>
              </w:rPr>
              <w:t>号）</w:t>
            </w:r>
          </w:p>
          <w:p>
            <w:pPr>
              <w:ind w:firstLine="210" w:firstLineChars="100"/>
              <w:rPr>
                <w:rFonts w:ascii="宋体"/>
              </w:rPr>
            </w:pPr>
            <w:r>
              <w:rPr>
                <w:rFonts w:ascii="宋体" w:hAnsi="宋体"/>
              </w:rPr>
              <w:t>2</w:t>
            </w:r>
            <w:r>
              <w:rPr>
                <w:rFonts w:ascii="宋体"/>
              </w:rPr>
              <w:t>.</w:t>
            </w:r>
            <w:r>
              <w:rPr>
                <w:rFonts w:hint="eastAsia" w:ascii="宋体" w:hAnsi="宋体"/>
              </w:rPr>
              <w:t>采用现金形式，投标文件中需提供投标保证金收据及其基本账户转出证明的原件扫描件。</w:t>
            </w:r>
          </w:p>
          <w:p>
            <w:pPr>
              <w:ind w:firstLine="210" w:firstLineChars="100"/>
              <w:rPr>
                <w:rFonts w:ascii="宋体"/>
              </w:rPr>
            </w:pPr>
            <w:r>
              <w:rPr>
                <w:rFonts w:ascii="宋体" w:hAnsi="宋体"/>
              </w:rPr>
              <w:t>3</w:t>
            </w:r>
            <w:r>
              <w:rPr>
                <w:rFonts w:ascii="宋体"/>
              </w:rPr>
              <w:t>.</w:t>
            </w:r>
            <w:r>
              <w:rPr>
                <w:rFonts w:hint="eastAsia" w:ascii="宋体" w:hAnsi="宋体"/>
              </w:rPr>
              <w:t>采用银行汇款和支票，应当明确收款账号，应当在投标截止时间前到达招标人指定账户，投标文件中需附汇票存根或银行转账通知原件扫描件及其基本账户转出的证明原件扫描件。</w:t>
            </w:r>
          </w:p>
          <w:p>
            <w:pPr>
              <w:rPr>
                <w:rFonts w:ascii="宋体"/>
              </w:rPr>
            </w:pPr>
          </w:p>
          <w:p>
            <w:pPr>
              <w:rPr>
                <w:rFonts w:ascii="宋体"/>
              </w:rPr>
            </w:pPr>
            <w:r>
              <w:rPr>
                <w:rFonts w:hint="eastAsia" w:ascii="宋体" w:hAnsi="宋体"/>
              </w:rPr>
              <w:t>退还方式及时间：按递交方式退还。</w:t>
            </w:r>
            <w:r>
              <w:rPr>
                <w:rFonts w:hint="eastAsia" w:ascii="宋体" w:hAnsi="宋体"/>
                <w:szCs w:val="21"/>
              </w:rPr>
              <w:t>招标人发出中标通知书后</w:t>
            </w:r>
            <w:r>
              <w:rPr>
                <w:rFonts w:ascii="宋体" w:hAnsi="宋体"/>
                <w:szCs w:val="21"/>
              </w:rPr>
              <w:t>5</w:t>
            </w:r>
            <w:r>
              <w:rPr>
                <w:rFonts w:hint="eastAsia" w:ascii="宋体" w:hAnsi="宋体"/>
                <w:szCs w:val="21"/>
              </w:rPr>
              <w:t>天内向未中标的投标人全额退还投标保证金；招标人与中标人签订</w:t>
            </w:r>
            <w:r>
              <w:rPr>
                <w:rFonts w:hint="eastAsia" w:ascii="宋体" w:hAnsi="宋体"/>
              </w:rPr>
              <w:t>合同后</w:t>
            </w:r>
            <w:r>
              <w:rPr>
                <w:rFonts w:ascii="宋体" w:hAnsi="宋体"/>
              </w:rPr>
              <w:t>5</w:t>
            </w:r>
            <w:r>
              <w:rPr>
                <w:rFonts w:hint="eastAsia" w:ascii="宋体" w:hAnsi="宋体"/>
              </w:rPr>
              <w:t>天内向中标人全额退还投标保证金。</w:t>
            </w:r>
          </w:p>
          <w:p>
            <w:pPr>
              <w:snapToGrid w:val="0"/>
              <w:spacing w:line="400" w:lineRule="exact"/>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79" w:type="dxa"/>
            <w:vAlign w:val="center"/>
          </w:tcPr>
          <w:p>
            <w:pPr>
              <w:spacing w:line="288" w:lineRule="auto"/>
              <w:jc w:val="center"/>
              <w:rPr>
                <w:rFonts w:ascii="宋体"/>
                <w:szCs w:val="21"/>
              </w:rPr>
            </w:pPr>
            <w:r>
              <w:rPr>
                <w:rFonts w:ascii="宋体" w:hAnsi="宋体"/>
                <w:szCs w:val="21"/>
              </w:rPr>
              <w:t>3.4.4</w:t>
            </w:r>
          </w:p>
        </w:tc>
        <w:tc>
          <w:tcPr>
            <w:tcW w:w="2127" w:type="dxa"/>
            <w:vAlign w:val="center"/>
          </w:tcPr>
          <w:p>
            <w:pPr>
              <w:jc w:val="center"/>
              <w:rPr>
                <w:rFonts w:ascii="宋体"/>
                <w:szCs w:val="21"/>
              </w:rPr>
            </w:pPr>
            <w:r>
              <w:rPr>
                <w:rFonts w:hint="eastAsia" w:ascii="宋体" w:hAnsi="宋体"/>
                <w:szCs w:val="21"/>
              </w:rPr>
              <w:t>其他可以不予退还投标保证金的情形</w:t>
            </w:r>
          </w:p>
        </w:tc>
        <w:tc>
          <w:tcPr>
            <w:tcW w:w="5954" w:type="dxa"/>
            <w:vAlign w:val="center"/>
          </w:tcPr>
          <w:p>
            <w:pPr>
              <w:spacing w:line="288" w:lineRule="auto"/>
              <w:rPr>
                <w:rFonts w:ascii="宋体"/>
                <w:szCs w:val="21"/>
              </w:rPr>
            </w:pPr>
            <w:r>
              <w:rPr>
                <w:rFonts w:hint="eastAsia" w:ascii="宋体" w:hAnsi="宋体"/>
              </w:rPr>
              <w:t>围标、串标、业绩造假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79" w:type="dxa"/>
            <w:vAlign w:val="center"/>
          </w:tcPr>
          <w:p>
            <w:pPr>
              <w:spacing w:line="288" w:lineRule="auto"/>
              <w:jc w:val="center"/>
              <w:rPr>
                <w:rFonts w:ascii="宋体"/>
                <w:szCs w:val="21"/>
              </w:rPr>
            </w:pPr>
            <w:r>
              <w:rPr>
                <w:rFonts w:ascii="宋体" w:hAnsi="宋体"/>
                <w:szCs w:val="21"/>
              </w:rPr>
              <w:t>3.5</w:t>
            </w:r>
          </w:p>
        </w:tc>
        <w:tc>
          <w:tcPr>
            <w:tcW w:w="2127" w:type="dxa"/>
            <w:vAlign w:val="center"/>
          </w:tcPr>
          <w:p>
            <w:pPr>
              <w:jc w:val="center"/>
              <w:rPr>
                <w:rFonts w:ascii="宋体"/>
                <w:szCs w:val="21"/>
              </w:rPr>
            </w:pPr>
            <w:r>
              <w:rPr>
                <w:rFonts w:hint="eastAsia" w:ascii="宋体" w:hAnsi="宋体"/>
                <w:szCs w:val="21"/>
              </w:rPr>
              <w:t>资格审查资料的特殊要求</w:t>
            </w:r>
          </w:p>
        </w:tc>
        <w:tc>
          <w:tcPr>
            <w:tcW w:w="5954" w:type="dxa"/>
            <w:vAlign w:val="center"/>
          </w:tcPr>
          <w:p>
            <w:pPr>
              <w:spacing w:line="288" w:lineRule="auto"/>
              <w:rPr>
                <w:rFonts w:ascii="宋体"/>
                <w:szCs w:val="21"/>
              </w:rPr>
            </w:pPr>
            <w:r>
              <w:rPr>
                <w:rFonts w:hint="eastAsia" w:ascii="宋体" w:hAnsi="宋体"/>
                <w:szCs w:val="21"/>
              </w:rPr>
              <w:t>□</w:t>
            </w:r>
            <w:r>
              <w:rPr>
                <w:rFonts w:ascii="宋体" w:hAnsi="宋体"/>
                <w:szCs w:val="21"/>
              </w:rPr>
              <w:t xml:space="preserve"> </w:t>
            </w:r>
            <w:r>
              <w:rPr>
                <w:rFonts w:hint="eastAsia" w:ascii="宋体" w:hAnsi="宋体"/>
                <w:szCs w:val="21"/>
              </w:rPr>
              <w:t>无</w:t>
            </w:r>
          </w:p>
          <w:p>
            <w:pPr>
              <w:spacing w:line="288" w:lineRule="auto"/>
              <w:rPr>
                <w:rFonts w:ascii="宋体"/>
                <w:szCs w:val="21"/>
              </w:rPr>
            </w:pPr>
            <w:r>
              <w:rPr>
                <w:rFonts w:hint="eastAsia" w:ascii="宋体" w:hAnsi="宋体"/>
                <w:szCs w:val="21"/>
              </w:rPr>
              <w:t>□</w:t>
            </w:r>
            <w:r>
              <w:rPr>
                <w:rFonts w:ascii="宋体" w:hAnsi="宋体"/>
                <w:szCs w:val="21"/>
              </w:rPr>
              <w:t xml:space="preserve"> </w:t>
            </w:r>
            <w:r>
              <w:rPr>
                <w:rFonts w:hint="eastAsia" w:ascii="宋体" w:hAnsi="宋体"/>
                <w:szCs w:val="21"/>
              </w:rPr>
              <w:t>有，具体要求：</w:t>
            </w:r>
          </w:p>
          <w:p>
            <w:pPr>
              <w:spacing w:line="320" w:lineRule="exact"/>
              <w:ind w:left="105" w:leftChars="50" w:firstLine="316" w:firstLineChars="150"/>
              <w:rPr>
                <w:rFonts w:ascii="宋体" w:cs="宋体"/>
                <w:b/>
                <w:szCs w:val="21"/>
              </w:rPr>
            </w:pPr>
            <w:r>
              <w:rPr>
                <w:rFonts w:hint="eastAsia" w:ascii="宋体" w:hAnsi="宋体"/>
                <w:b/>
                <w:szCs w:val="21"/>
              </w:rPr>
              <w:t>（</w:t>
            </w:r>
            <w:r>
              <w:rPr>
                <w:rFonts w:ascii="宋体" w:hAnsi="宋体"/>
                <w:b/>
                <w:szCs w:val="21"/>
              </w:rPr>
              <w:t>1</w:t>
            </w:r>
            <w:r>
              <w:rPr>
                <w:rFonts w:hint="eastAsia" w:ascii="宋体" w:hAnsi="宋体"/>
                <w:b/>
                <w:szCs w:val="21"/>
              </w:rPr>
              <w:t>）</w:t>
            </w:r>
            <w:r>
              <w:rPr>
                <w:rFonts w:hint="eastAsia" w:ascii="宋体" w:hAnsi="宋体" w:cs="宋体"/>
                <w:b/>
                <w:szCs w:val="21"/>
              </w:rPr>
              <w:t>本次电子招投标组织模式：</w:t>
            </w:r>
          </w:p>
          <w:p>
            <w:pPr>
              <w:spacing w:line="320" w:lineRule="exact"/>
              <w:ind w:left="105" w:leftChars="50" w:firstLine="315" w:firstLineChars="150"/>
              <w:rPr>
                <w:rFonts w:ascii="宋体" w:cs="宋体"/>
                <w:b/>
                <w:szCs w:val="21"/>
                <w:u w:val="single"/>
              </w:rPr>
            </w:pPr>
            <w:r>
              <w:rPr>
                <w:rFonts w:hint="eastAsia" w:ascii="宋体" w:hAnsi="宋体" w:cs="宋体"/>
                <w:szCs w:val="21"/>
              </w:rPr>
              <w:t>远程投标</w:t>
            </w:r>
            <w:r>
              <w:rPr>
                <w:rFonts w:ascii="宋体" w:cs="宋体"/>
                <w:szCs w:val="21"/>
              </w:rPr>
              <w:t>-</w:t>
            </w:r>
            <w:r>
              <w:rPr>
                <w:rFonts w:hint="eastAsia" w:ascii="宋体" w:hAnsi="宋体" w:cs="宋体"/>
                <w:szCs w:val="21"/>
              </w:rPr>
              <w:t>在线开标，投标人须在线参加开标会议，在线解密投标文件。解密时间</w:t>
            </w:r>
            <w:r>
              <w:rPr>
                <w:rFonts w:ascii="宋体" w:hAnsi="宋体" w:cs="宋体"/>
                <w:szCs w:val="21"/>
                <w:u w:val="single"/>
              </w:rPr>
              <w:t xml:space="preserve">        </w:t>
            </w:r>
          </w:p>
          <w:p>
            <w:pPr>
              <w:autoSpaceDE w:val="0"/>
              <w:autoSpaceDN w:val="0"/>
              <w:adjustRightInd w:val="0"/>
              <w:spacing w:line="276" w:lineRule="auto"/>
              <w:ind w:firstLine="421" w:firstLineChars="200"/>
              <w:rPr>
                <w:rFonts w:hAnsi="宋体"/>
                <w:b/>
                <w:szCs w:val="21"/>
              </w:rPr>
            </w:pPr>
            <w:r>
              <w:rPr>
                <w:rFonts w:hAnsi="宋体"/>
                <w:b/>
                <w:szCs w:val="21"/>
              </w:rPr>
              <w:t xml:space="preserve"> (2)</w:t>
            </w:r>
            <w:r>
              <w:rPr>
                <w:rFonts w:hint="eastAsia" w:hAnsi="宋体"/>
                <w:b/>
                <w:szCs w:val="21"/>
              </w:rPr>
              <w:t>开标时出现下列情况之一的，其投标</w:t>
            </w:r>
            <w:r>
              <w:rPr>
                <w:rFonts w:hint="eastAsia" w:ascii="宋体" w:hAnsi="宋体"/>
                <w:b/>
                <w:bCs/>
              </w:rPr>
              <w:t>将被拒绝</w:t>
            </w:r>
          </w:p>
          <w:p>
            <w:pPr>
              <w:widowControl/>
              <w:snapToGrid w:val="0"/>
              <w:ind w:firstLine="420" w:firstLineChars="200"/>
              <w:rPr>
                <w:rFonts w:ascii="宋体"/>
              </w:rPr>
            </w:pPr>
            <w:r>
              <w:rPr>
                <w:rFonts w:hint="eastAsia" w:ascii="宋体" w:hAnsi="宋体"/>
              </w:rPr>
              <w:t>①电子化平台中无投标文件；</w:t>
            </w:r>
          </w:p>
          <w:p>
            <w:pPr>
              <w:widowControl/>
              <w:snapToGrid w:val="0"/>
              <w:ind w:firstLine="420" w:firstLineChars="200"/>
              <w:rPr>
                <w:rFonts w:ascii="宋体"/>
              </w:rPr>
            </w:pPr>
            <w:r>
              <w:rPr>
                <w:rFonts w:hint="eastAsia" w:ascii="宋体" w:hAnsi="宋体"/>
              </w:rPr>
              <w:t>②网络传输完成时间超出招标文件规定投标文件递交截止时间的；</w:t>
            </w:r>
          </w:p>
          <w:p>
            <w:pPr>
              <w:widowControl/>
              <w:snapToGrid w:val="0"/>
              <w:ind w:firstLine="420" w:firstLineChars="200"/>
              <w:rPr>
                <w:rFonts w:ascii="宋体"/>
              </w:rPr>
            </w:pPr>
            <w:r>
              <w:rPr>
                <w:rFonts w:hint="eastAsia" w:ascii="宋体" w:hAnsi="宋体"/>
              </w:rPr>
              <w:t>③因投标人原因电子化平台无法正常打开的；</w:t>
            </w:r>
          </w:p>
          <w:p>
            <w:pPr>
              <w:widowControl/>
              <w:snapToGrid w:val="0"/>
              <w:ind w:firstLine="420" w:firstLineChars="200"/>
              <w:rPr>
                <w:rFonts w:ascii="宋体"/>
              </w:rPr>
            </w:pPr>
            <w:r>
              <w:rPr>
                <w:rFonts w:hint="eastAsia" w:ascii="宋体" w:hAnsi="宋体"/>
              </w:rPr>
              <w:t>④未使用电子化平台认可的“电子标书制作工具”生成投标文件的；</w:t>
            </w:r>
          </w:p>
          <w:p>
            <w:pPr>
              <w:ind w:firstLine="420"/>
              <w:rPr>
                <w:rFonts w:ascii="宋体"/>
                <w:bCs/>
                <w:color w:val="000000"/>
                <w:szCs w:val="32"/>
              </w:rPr>
            </w:pPr>
            <w:r>
              <w:rPr>
                <w:rFonts w:ascii="宋体" w:hAnsi="宋体"/>
                <w:b/>
              </w:rPr>
              <w:t>(3)</w:t>
            </w:r>
            <w:r>
              <w:rPr>
                <w:rFonts w:ascii="宋体" w:hAnsi="宋体"/>
              </w:rPr>
              <w:t xml:space="preserve"> </w:t>
            </w:r>
            <w:r>
              <w:rPr>
                <w:rFonts w:hint="eastAsia" w:ascii="宋体" w:hAnsi="宋体"/>
                <w:b/>
                <w:bCs/>
                <w:color w:val="000000"/>
                <w:szCs w:val="32"/>
              </w:rPr>
              <w:t>投标文件解密失败补救方案</w:t>
            </w:r>
            <w:r>
              <w:rPr>
                <w:rFonts w:ascii="宋体" w:hAnsi="宋体"/>
                <w:b/>
                <w:bCs/>
                <w:color w:val="000000"/>
                <w:szCs w:val="32"/>
              </w:rPr>
              <w:t xml:space="preserve">  </w:t>
            </w:r>
            <w:r>
              <w:rPr>
                <w:rFonts w:ascii="宋体" w:hAnsi="宋体"/>
                <w:bCs/>
                <w:color w:val="000000"/>
                <w:szCs w:val="32"/>
              </w:rPr>
              <w:t xml:space="preserve">         </w:t>
            </w:r>
            <w:r>
              <w:rPr>
                <w:rFonts w:hint="eastAsia" w:ascii="宋体" w:hAnsi="宋体"/>
                <w:bCs/>
                <w:color w:val="000000"/>
                <w:szCs w:val="32"/>
              </w:rPr>
              <w:t>。</w:t>
            </w:r>
          </w:p>
          <w:p>
            <w:pPr>
              <w:spacing w:line="320" w:lineRule="exact"/>
              <w:ind w:firstLine="525" w:firstLineChars="250"/>
              <w:rPr>
                <w:szCs w:val="21"/>
              </w:rPr>
            </w:pPr>
            <w:r>
              <w:rPr>
                <w:rFonts w:hint="eastAsia" w:ascii="宋体" w:hAnsi="宋体" w:cs="宋体"/>
                <w:bCs/>
                <w:szCs w:val="21"/>
              </w:rPr>
              <w:t>无</w:t>
            </w:r>
          </w:p>
          <w:p>
            <w:pPr>
              <w:widowControl/>
              <w:snapToGrid w:val="0"/>
              <w:ind w:firstLine="420" w:firstLineChars="200"/>
              <w:rPr>
                <w:rFonts w:ascii="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79" w:type="dxa"/>
            <w:vAlign w:val="center"/>
          </w:tcPr>
          <w:p>
            <w:pPr>
              <w:spacing w:line="288" w:lineRule="auto"/>
              <w:jc w:val="center"/>
              <w:rPr>
                <w:rFonts w:ascii="宋体"/>
                <w:szCs w:val="21"/>
              </w:rPr>
            </w:pPr>
            <w:r>
              <w:rPr>
                <w:rFonts w:ascii="宋体" w:hAnsi="宋体"/>
                <w:szCs w:val="21"/>
              </w:rPr>
              <w:t>3.5.2</w:t>
            </w:r>
          </w:p>
        </w:tc>
        <w:tc>
          <w:tcPr>
            <w:tcW w:w="2127" w:type="dxa"/>
            <w:vAlign w:val="center"/>
          </w:tcPr>
          <w:p>
            <w:pPr>
              <w:jc w:val="center"/>
              <w:rPr>
                <w:rFonts w:ascii="宋体"/>
                <w:szCs w:val="21"/>
              </w:rPr>
            </w:pPr>
            <w:r>
              <w:rPr>
                <w:rFonts w:hint="eastAsia" w:ascii="宋体" w:hAnsi="宋体"/>
                <w:szCs w:val="21"/>
              </w:rPr>
              <w:t>近年财务状况的年份要求</w:t>
            </w:r>
          </w:p>
        </w:tc>
        <w:tc>
          <w:tcPr>
            <w:tcW w:w="5954" w:type="dxa"/>
            <w:vAlign w:val="center"/>
          </w:tcPr>
          <w:p>
            <w:pPr>
              <w:spacing w:line="288" w:lineRule="auto"/>
              <w:rPr>
                <w:rFonts w:ascii="宋体"/>
                <w:szCs w:val="21"/>
              </w:rPr>
            </w:pPr>
            <w:r>
              <w:rPr>
                <w:rFonts w:ascii="宋体" w:hAnsi="宋体"/>
                <w:szCs w:val="21"/>
                <w:u w:val="single"/>
              </w:rPr>
              <w:t xml:space="preserve">       </w:t>
            </w:r>
            <w:r>
              <w:rPr>
                <w:rFonts w:hint="eastAsia" w:ascii="宋体" w:hAnsi="宋体"/>
                <w:szCs w:val="21"/>
              </w:rPr>
              <w:t>年至</w:t>
            </w:r>
            <w:r>
              <w:rPr>
                <w:rFonts w:ascii="宋体" w:hAnsi="宋体"/>
                <w:szCs w:val="21"/>
                <w:u w:val="single"/>
              </w:rPr>
              <w:t xml:space="preserve">       </w:t>
            </w:r>
            <w:r>
              <w:rPr>
                <w:rFonts w:hint="eastAsia" w:ascii="宋体" w:hAnsi="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pPr>
              <w:spacing w:line="288" w:lineRule="auto"/>
              <w:jc w:val="center"/>
              <w:rPr>
                <w:rFonts w:ascii="宋体"/>
                <w:szCs w:val="21"/>
              </w:rPr>
            </w:pPr>
            <w:r>
              <w:rPr>
                <w:rFonts w:ascii="宋体" w:hAnsi="宋体"/>
                <w:szCs w:val="21"/>
              </w:rPr>
              <w:t>3.5.3</w:t>
            </w:r>
          </w:p>
        </w:tc>
        <w:tc>
          <w:tcPr>
            <w:tcW w:w="2127" w:type="dxa"/>
            <w:vAlign w:val="center"/>
          </w:tcPr>
          <w:p>
            <w:pPr>
              <w:jc w:val="center"/>
              <w:rPr>
                <w:rFonts w:ascii="宋体"/>
                <w:szCs w:val="21"/>
              </w:rPr>
            </w:pPr>
            <w:r>
              <w:rPr>
                <w:rFonts w:hint="eastAsia" w:ascii="宋体" w:hAnsi="宋体"/>
                <w:szCs w:val="21"/>
              </w:rPr>
              <w:t>近年完成的类似</w:t>
            </w:r>
          </w:p>
          <w:p>
            <w:pPr>
              <w:jc w:val="center"/>
              <w:rPr>
                <w:rFonts w:ascii="宋体"/>
                <w:szCs w:val="21"/>
              </w:rPr>
            </w:pPr>
            <w:r>
              <w:rPr>
                <w:rFonts w:hint="eastAsia" w:ascii="宋体" w:hAnsi="宋体"/>
                <w:szCs w:val="21"/>
              </w:rPr>
              <w:t>项目情况的时间要求</w:t>
            </w:r>
          </w:p>
        </w:tc>
        <w:tc>
          <w:tcPr>
            <w:tcW w:w="5954" w:type="dxa"/>
            <w:vAlign w:val="center"/>
          </w:tcPr>
          <w:p>
            <w:pPr>
              <w:spacing w:line="288" w:lineRule="auto"/>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日至</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pPr>
              <w:spacing w:line="288" w:lineRule="auto"/>
              <w:jc w:val="center"/>
              <w:rPr>
                <w:rFonts w:ascii="宋体"/>
                <w:szCs w:val="21"/>
              </w:rPr>
            </w:pPr>
            <w:r>
              <w:rPr>
                <w:rFonts w:ascii="宋体" w:hAnsi="宋体"/>
                <w:szCs w:val="21"/>
              </w:rPr>
              <w:t>3.5.5</w:t>
            </w:r>
          </w:p>
        </w:tc>
        <w:tc>
          <w:tcPr>
            <w:tcW w:w="2127" w:type="dxa"/>
            <w:vAlign w:val="center"/>
          </w:tcPr>
          <w:p>
            <w:pPr>
              <w:jc w:val="center"/>
              <w:rPr>
                <w:rFonts w:ascii="宋体"/>
                <w:szCs w:val="21"/>
              </w:rPr>
            </w:pPr>
            <w:r>
              <w:rPr>
                <w:rFonts w:hint="eastAsia" w:ascii="宋体" w:hAnsi="宋体"/>
                <w:szCs w:val="21"/>
              </w:rPr>
              <w:t>近年发生的诉讼及仲裁情况的时间要求</w:t>
            </w:r>
          </w:p>
        </w:tc>
        <w:tc>
          <w:tcPr>
            <w:tcW w:w="5954" w:type="dxa"/>
            <w:vAlign w:val="center"/>
          </w:tcPr>
          <w:p>
            <w:pPr>
              <w:spacing w:line="288" w:lineRule="auto"/>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日至</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pPr>
              <w:spacing w:line="288" w:lineRule="auto"/>
              <w:jc w:val="center"/>
              <w:rPr>
                <w:rFonts w:ascii="宋体"/>
                <w:szCs w:val="21"/>
              </w:rPr>
            </w:pPr>
            <w:r>
              <w:rPr>
                <w:rFonts w:ascii="宋体" w:hAnsi="宋体"/>
                <w:szCs w:val="21"/>
              </w:rPr>
              <w:t>3.6.1</w:t>
            </w:r>
          </w:p>
        </w:tc>
        <w:tc>
          <w:tcPr>
            <w:tcW w:w="2127" w:type="dxa"/>
            <w:vAlign w:val="center"/>
          </w:tcPr>
          <w:p>
            <w:pPr>
              <w:jc w:val="center"/>
              <w:rPr>
                <w:rFonts w:ascii="宋体"/>
                <w:szCs w:val="21"/>
              </w:rPr>
            </w:pPr>
            <w:r>
              <w:rPr>
                <w:rFonts w:hint="eastAsia" w:ascii="宋体" w:hAnsi="宋体"/>
                <w:szCs w:val="21"/>
              </w:rPr>
              <w:t>是否允许递交备选投标方案</w:t>
            </w:r>
          </w:p>
        </w:tc>
        <w:tc>
          <w:tcPr>
            <w:tcW w:w="5954" w:type="dxa"/>
            <w:vAlign w:val="center"/>
          </w:tcPr>
          <w:p>
            <w:pPr>
              <w:pStyle w:val="28"/>
              <w:numPr>
                <w:ilvl w:val="0"/>
                <w:numId w:val="5"/>
              </w:numPr>
              <w:spacing w:line="288" w:lineRule="auto"/>
              <w:ind w:firstLineChars="0"/>
              <w:rPr>
                <w:rFonts w:ascii="宋体"/>
                <w:szCs w:val="21"/>
              </w:rPr>
            </w:pPr>
            <w:r>
              <w:rPr>
                <w:rFonts w:hint="eastAsia" w:ascii="宋体" w:hAnsi="宋体"/>
                <w:szCs w:val="21"/>
              </w:rPr>
              <w:t>不允许</w:t>
            </w:r>
          </w:p>
          <w:p>
            <w:pPr>
              <w:pStyle w:val="28"/>
              <w:numPr>
                <w:ilvl w:val="0"/>
                <w:numId w:val="5"/>
              </w:numPr>
              <w:spacing w:line="288" w:lineRule="auto"/>
              <w:ind w:firstLineChars="0"/>
              <w:rPr>
                <w:rFonts w:ascii="宋体"/>
                <w:szCs w:val="21"/>
              </w:rPr>
            </w:pP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pPr>
              <w:spacing w:line="288" w:lineRule="auto"/>
              <w:jc w:val="center"/>
              <w:rPr>
                <w:rFonts w:ascii="宋体"/>
                <w:szCs w:val="21"/>
              </w:rPr>
            </w:pPr>
            <w:r>
              <w:rPr>
                <w:rFonts w:ascii="宋体" w:hAnsi="宋体"/>
                <w:szCs w:val="21"/>
              </w:rPr>
              <w:t>3.7.3</w:t>
            </w:r>
            <w:r>
              <w:rPr>
                <w:rFonts w:hint="eastAsia" w:ascii="宋体" w:hAnsi="宋体"/>
                <w:szCs w:val="21"/>
              </w:rPr>
              <w:t>（</w:t>
            </w:r>
            <w:r>
              <w:rPr>
                <w:rFonts w:ascii="宋体" w:hAnsi="宋体"/>
                <w:szCs w:val="21"/>
              </w:rPr>
              <w:t>B</w:t>
            </w:r>
            <w:r>
              <w:rPr>
                <w:rFonts w:hint="eastAsia" w:ascii="宋体" w:hAnsi="宋体"/>
                <w:szCs w:val="21"/>
              </w:rPr>
              <w:t>）</w:t>
            </w:r>
          </w:p>
        </w:tc>
        <w:tc>
          <w:tcPr>
            <w:tcW w:w="2127" w:type="dxa"/>
            <w:vAlign w:val="center"/>
          </w:tcPr>
          <w:p>
            <w:pPr>
              <w:jc w:val="center"/>
              <w:rPr>
                <w:rFonts w:ascii="宋体"/>
                <w:szCs w:val="21"/>
              </w:rPr>
            </w:pPr>
            <w:r>
              <w:rPr>
                <w:rFonts w:hint="eastAsia" w:ascii="宋体" w:hAnsi="宋体"/>
                <w:szCs w:val="21"/>
              </w:rPr>
              <w:t>投标文件所附证书证件要求</w:t>
            </w:r>
          </w:p>
        </w:tc>
        <w:tc>
          <w:tcPr>
            <w:tcW w:w="5954" w:type="dxa"/>
            <w:vAlign w:val="center"/>
          </w:tcPr>
          <w:p>
            <w:pPr>
              <w:spacing w:line="288" w:lineRule="auto"/>
              <w:jc w:val="left"/>
              <w:rPr>
                <w:rFonts w:ascii="宋体"/>
                <w:szCs w:val="21"/>
              </w:rPr>
            </w:pPr>
            <w:r>
              <w:rPr>
                <w:rFonts w:hint="eastAsia" w:ascii="宋体"/>
                <w:szCs w:val="21"/>
              </w:rPr>
              <w:t>电子投标文件所附证书证件均为原件扫描件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pPr>
              <w:spacing w:line="288" w:lineRule="auto"/>
              <w:jc w:val="center"/>
              <w:rPr>
                <w:rFonts w:ascii="宋体"/>
                <w:szCs w:val="21"/>
              </w:rPr>
            </w:pPr>
            <w:r>
              <w:rPr>
                <w:rFonts w:ascii="宋体" w:hAnsi="宋体"/>
                <w:szCs w:val="21"/>
              </w:rPr>
              <w:t>3.7.3</w:t>
            </w:r>
            <w:r>
              <w:rPr>
                <w:rFonts w:hint="eastAsia" w:ascii="宋体" w:hAnsi="宋体"/>
                <w:szCs w:val="21"/>
              </w:rPr>
              <w:t>（</w:t>
            </w:r>
            <w:r>
              <w:rPr>
                <w:rFonts w:ascii="宋体" w:hAnsi="宋体"/>
                <w:szCs w:val="21"/>
              </w:rPr>
              <w:t>B</w:t>
            </w:r>
            <w:r>
              <w:rPr>
                <w:rFonts w:hint="eastAsia" w:ascii="宋体" w:hAnsi="宋体"/>
                <w:szCs w:val="21"/>
              </w:rPr>
              <w:t>）</w:t>
            </w:r>
          </w:p>
        </w:tc>
        <w:tc>
          <w:tcPr>
            <w:tcW w:w="2127" w:type="dxa"/>
            <w:vAlign w:val="center"/>
          </w:tcPr>
          <w:p>
            <w:pPr>
              <w:spacing w:line="288" w:lineRule="auto"/>
              <w:jc w:val="center"/>
              <w:rPr>
                <w:rFonts w:ascii="宋体"/>
                <w:szCs w:val="21"/>
              </w:rPr>
            </w:pPr>
            <w:r>
              <w:rPr>
                <w:rFonts w:hint="eastAsia" w:ascii="宋体" w:hAnsi="宋体"/>
                <w:szCs w:val="21"/>
              </w:rPr>
              <w:t>投标文件签字或盖章要求</w:t>
            </w:r>
          </w:p>
        </w:tc>
        <w:tc>
          <w:tcPr>
            <w:tcW w:w="5954" w:type="dxa"/>
            <w:vAlign w:val="center"/>
          </w:tcPr>
          <w:p>
            <w:pPr>
              <w:spacing w:line="288" w:lineRule="auto"/>
              <w:jc w:val="left"/>
              <w:rPr>
                <w:rFonts w:ascii="宋体"/>
                <w:b/>
                <w:szCs w:val="21"/>
              </w:rPr>
            </w:pPr>
            <w:r>
              <w:rPr>
                <w:rFonts w:hint="eastAsia"/>
                <w:szCs w:val="21"/>
              </w:rPr>
              <w:t>按第六章</w:t>
            </w:r>
            <w:r>
              <w:rPr>
                <w:szCs w:val="21"/>
              </w:rPr>
              <w:t>“</w:t>
            </w:r>
            <w:r>
              <w:rPr>
                <w:rFonts w:hint="eastAsia"/>
                <w:szCs w:val="21"/>
              </w:rPr>
              <w:t>投标文件格式</w:t>
            </w:r>
            <w:r>
              <w:rPr>
                <w:szCs w:val="21"/>
              </w:rPr>
              <w:t>”</w:t>
            </w:r>
            <w:r>
              <w:rPr>
                <w:rFonts w:hint="eastAsia"/>
                <w:szCs w:val="21"/>
              </w:rPr>
              <w:t>要求加盖投标人的法定代表人或其委托代理人电子化平台认可的个人</w:t>
            </w:r>
            <w:r>
              <w:rPr>
                <w:szCs w:val="21"/>
              </w:rPr>
              <w:t>CA</w:t>
            </w:r>
            <w:r>
              <w:rPr>
                <w:rFonts w:hint="eastAsia"/>
                <w:szCs w:val="21"/>
              </w:rPr>
              <w:t>电子印章和（或）电子化平台认可的企业</w:t>
            </w:r>
            <w:r>
              <w:rPr>
                <w:szCs w:val="21"/>
              </w:rPr>
              <w:t>CA</w:t>
            </w:r>
            <w:r>
              <w:rPr>
                <w:rFonts w:hint="eastAsia"/>
                <w:szCs w:val="21"/>
              </w:rPr>
              <w:t>电子印章。加盖委托代理人个人</w:t>
            </w:r>
            <w:r>
              <w:rPr>
                <w:szCs w:val="21"/>
              </w:rPr>
              <w:t>CA</w:t>
            </w:r>
            <w:r>
              <w:rPr>
                <w:rFonts w:hint="eastAsia"/>
                <w:szCs w:val="21"/>
              </w:rPr>
              <w:t>电子印章的，投标文件应附法定代表人签署的授权委托书。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pPr>
              <w:spacing w:line="288" w:lineRule="auto"/>
              <w:jc w:val="center"/>
              <w:rPr>
                <w:rFonts w:ascii="宋体"/>
                <w:szCs w:val="21"/>
              </w:rPr>
            </w:pPr>
            <w:r>
              <w:rPr>
                <w:rFonts w:ascii="宋体" w:hAnsi="宋体"/>
                <w:szCs w:val="21"/>
              </w:rPr>
              <w:t>4.1.1</w:t>
            </w:r>
            <w:r>
              <w:rPr>
                <w:rFonts w:hint="eastAsia" w:ascii="宋体" w:hAnsi="宋体"/>
                <w:szCs w:val="21"/>
              </w:rPr>
              <w:t>（</w:t>
            </w:r>
            <w:r>
              <w:rPr>
                <w:rFonts w:ascii="宋体" w:hAnsi="宋体"/>
                <w:szCs w:val="21"/>
              </w:rPr>
              <w:t>B</w:t>
            </w:r>
            <w:r>
              <w:rPr>
                <w:rFonts w:hint="eastAsia" w:ascii="宋体" w:hAnsi="宋体"/>
                <w:szCs w:val="21"/>
              </w:rPr>
              <w:t>）</w:t>
            </w:r>
          </w:p>
        </w:tc>
        <w:tc>
          <w:tcPr>
            <w:tcW w:w="2127" w:type="dxa"/>
            <w:vAlign w:val="center"/>
          </w:tcPr>
          <w:p>
            <w:pPr>
              <w:spacing w:line="288" w:lineRule="auto"/>
              <w:jc w:val="center"/>
              <w:rPr>
                <w:rFonts w:ascii="宋体"/>
                <w:szCs w:val="21"/>
              </w:rPr>
            </w:pPr>
            <w:r>
              <w:rPr>
                <w:rFonts w:hint="eastAsia" w:ascii="宋体" w:hAnsi="宋体"/>
                <w:szCs w:val="21"/>
              </w:rPr>
              <w:t>投标文件加密要求</w:t>
            </w:r>
          </w:p>
        </w:tc>
        <w:tc>
          <w:tcPr>
            <w:tcW w:w="5954" w:type="dxa"/>
            <w:vAlign w:val="center"/>
          </w:tcPr>
          <w:p>
            <w:pPr>
              <w:spacing w:line="288" w:lineRule="auto"/>
              <w:jc w:val="left"/>
              <w:rPr>
                <w:rFonts w:ascii="宋体"/>
                <w:szCs w:val="21"/>
              </w:rPr>
            </w:pPr>
            <w:r>
              <w:rPr>
                <w:rFonts w:hint="eastAsia"/>
                <w:szCs w:val="21"/>
              </w:rPr>
              <w:t>投标文件递交前，</w:t>
            </w:r>
            <w:r>
              <w:rPr>
                <w:rFonts w:hint="eastAsia" w:ascii="宋体"/>
                <w:szCs w:val="21"/>
              </w:rPr>
              <w:t>按电子招标投标交易平台的要求加密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pPr>
              <w:spacing w:line="288" w:lineRule="auto"/>
              <w:jc w:val="center"/>
              <w:rPr>
                <w:rFonts w:ascii="宋体"/>
                <w:szCs w:val="21"/>
              </w:rPr>
            </w:pPr>
            <w:r>
              <w:rPr>
                <w:rFonts w:ascii="宋体" w:hAnsi="宋体"/>
                <w:szCs w:val="21"/>
              </w:rPr>
              <w:t>4.1.2</w:t>
            </w:r>
          </w:p>
        </w:tc>
        <w:tc>
          <w:tcPr>
            <w:tcW w:w="2127" w:type="dxa"/>
            <w:vAlign w:val="center"/>
          </w:tcPr>
          <w:p>
            <w:pPr>
              <w:spacing w:line="288" w:lineRule="auto"/>
              <w:jc w:val="left"/>
              <w:rPr>
                <w:rFonts w:ascii="宋体"/>
                <w:szCs w:val="21"/>
              </w:rPr>
            </w:pPr>
            <w:r>
              <w:rPr>
                <w:rFonts w:hint="eastAsia" w:ascii="宋体" w:hAnsi="宋体"/>
                <w:szCs w:val="21"/>
              </w:rPr>
              <w:t>封套上应载明的信息</w:t>
            </w:r>
          </w:p>
        </w:tc>
        <w:tc>
          <w:tcPr>
            <w:tcW w:w="5954" w:type="dxa"/>
            <w:vAlign w:val="center"/>
          </w:tcPr>
          <w:p>
            <w:pPr>
              <w:spacing w:line="288" w:lineRule="auto"/>
              <w:jc w:val="left"/>
              <w:rPr>
                <w:rFonts w:ascii="宋体"/>
                <w:szCs w:val="21"/>
              </w:rPr>
            </w:pPr>
            <w:r>
              <w:rPr>
                <w:rFonts w:hint="eastAsia" w:ascii="宋体" w:hAnsi="宋体"/>
                <w:szCs w:val="21"/>
              </w:rPr>
              <w:t>招标人名称：</w:t>
            </w:r>
          </w:p>
          <w:p>
            <w:pPr>
              <w:spacing w:line="288" w:lineRule="auto"/>
              <w:jc w:val="left"/>
              <w:rPr>
                <w:rFonts w:ascii="宋体"/>
                <w:szCs w:val="21"/>
              </w:rPr>
            </w:pPr>
            <w:r>
              <w:rPr>
                <w:rFonts w:hint="eastAsia" w:ascii="宋体" w:hAnsi="宋体"/>
                <w:szCs w:val="21"/>
              </w:rPr>
              <w:t>招标人地址：</w:t>
            </w:r>
          </w:p>
          <w:p>
            <w:pPr>
              <w:spacing w:line="288" w:lineRule="auto"/>
              <w:jc w:val="left"/>
              <w:rPr>
                <w:rFonts w:ascii="宋体"/>
                <w:szCs w:val="21"/>
              </w:rPr>
            </w:pPr>
            <w:r>
              <w:rPr>
                <w:rFonts w:ascii="宋体" w:hAnsi="宋体"/>
                <w:szCs w:val="21"/>
                <w:u w:val="single"/>
              </w:rPr>
              <w:t xml:space="preserve">            </w:t>
            </w:r>
            <w:r>
              <w:rPr>
                <w:rFonts w:hint="eastAsia" w:ascii="宋体" w:hAnsi="宋体"/>
                <w:szCs w:val="21"/>
              </w:rPr>
              <w:t>（项目名称）监理招标项目投标文件</w:t>
            </w:r>
          </w:p>
          <w:p>
            <w:pPr>
              <w:spacing w:line="288" w:lineRule="auto"/>
              <w:jc w:val="left"/>
              <w:rPr>
                <w:rFonts w:ascii="宋体"/>
                <w:szCs w:val="21"/>
                <w:u w:val="single"/>
              </w:rPr>
            </w:pPr>
            <w:r>
              <w:rPr>
                <w:rFonts w:hint="eastAsia" w:ascii="宋体" w:hAnsi="宋体"/>
                <w:szCs w:val="21"/>
              </w:rPr>
              <w:t>招标项目编号：在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79" w:type="dxa"/>
            <w:vAlign w:val="center"/>
          </w:tcPr>
          <w:p>
            <w:pPr>
              <w:spacing w:line="288" w:lineRule="auto"/>
              <w:jc w:val="center"/>
              <w:rPr>
                <w:rFonts w:ascii="宋体"/>
                <w:szCs w:val="21"/>
              </w:rPr>
            </w:pPr>
            <w:r>
              <w:rPr>
                <w:rFonts w:ascii="宋体" w:hAnsi="宋体"/>
                <w:szCs w:val="21"/>
              </w:rPr>
              <w:t>4.2.1</w:t>
            </w:r>
          </w:p>
        </w:tc>
        <w:tc>
          <w:tcPr>
            <w:tcW w:w="2127" w:type="dxa"/>
            <w:vAlign w:val="center"/>
          </w:tcPr>
          <w:p>
            <w:pPr>
              <w:spacing w:line="288" w:lineRule="auto"/>
              <w:jc w:val="center"/>
              <w:rPr>
                <w:rFonts w:ascii="宋体"/>
                <w:szCs w:val="21"/>
              </w:rPr>
            </w:pPr>
            <w:r>
              <w:rPr>
                <w:rFonts w:hint="eastAsia" w:ascii="宋体" w:hAnsi="宋体"/>
                <w:szCs w:val="21"/>
              </w:rPr>
              <w:t>投标截止时间</w:t>
            </w:r>
          </w:p>
        </w:tc>
        <w:tc>
          <w:tcPr>
            <w:tcW w:w="5954" w:type="dxa"/>
            <w:vAlign w:val="center"/>
          </w:tcPr>
          <w:p>
            <w:pPr>
              <w:spacing w:line="288" w:lineRule="auto"/>
              <w:rPr>
                <w:rFonts w:ascii="宋体"/>
                <w:color w:val="9BBB59"/>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79" w:type="dxa"/>
            <w:vAlign w:val="center"/>
          </w:tcPr>
          <w:p>
            <w:pPr>
              <w:spacing w:line="288" w:lineRule="auto"/>
              <w:jc w:val="center"/>
              <w:rPr>
                <w:rFonts w:ascii="宋体"/>
                <w:szCs w:val="21"/>
              </w:rPr>
            </w:pPr>
            <w:r>
              <w:rPr>
                <w:rFonts w:ascii="宋体" w:hAnsi="宋体"/>
                <w:szCs w:val="21"/>
              </w:rPr>
              <w:t>4.2.2</w:t>
            </w:r>
            <w:r>
              <w:rPr>
                <w:rFonts w:hint="eastAsia" w:ascii="宋体" w:hAnsi="宋体"/>
                <w:szCs w:val="21"/>
              </w:rPr>
              <w:t>（</w:t>
            </w:r>
            <w:r>
              <w:rPr>
                <w:rFonts w:ascii="宋体" w:hAnsi="宋体"/>
                <w:szCs w:val="21"/>
              </w:rPr>
              <w:t>B</w:t>
            </w:r>
            <w:r>
              <w:rPr>
                <w:rFonts w:hint="eastAsia" w:ascii="宋体" w:hAnsi="宋体"/>
                <w:szCs w:val="21"/>
              </w:rPr>
              <w:t>）</w:t>
            </w:r>
          </w:p>
        </w:tc>
        <w:tc>
          <w:tcPr>
            <w:tcW w:w="2127" w:type="dxa"/>
            <w:vAlign w:val="center"/>
          </w:tcPr>
          <w:p>
            <w:pPr>
              <w:spacing w:line="288" w:lineRule="auto"/>
              <w:jc w:val="center"/>
              <w:rPr>
                <w:rFonts w:ascii="宋体"/>
                <w:szCs w:val="21"/>
              </w:rPr>
            </w:pPr>
            <w:r>
              <w:rPr>
                <w:rFonts w:hint="eastAsia" w:ascii="宋体" w:hAnsi="宋体"/>
                <w:szCs w:val="21"/>
              </w:rPr>
              <w:t>递交投标文件地点</w:t>
            </w:r>
          </w:p>
        </w:tc>
        <w:tc>
          <w:tcPr>
            <w:tcW w:w="5954" w:type="dxa"/>
            <w:vAlign w:val="center"/>
          </w:tcPr>
          <w:p>
            <w:pPr>
              <w:spacing w:line="288" w:lineRule="auto"/>
              <w:rPr>
                <w:rFonts w:ascii="宋体"/>
                <w:color w:val="FF0000"/>
                <w:szCs w:val="21"/>
              </w:rPr>
            </w:pPr>
            <w:r>
              <w:rPr>
                <w:rFonts w:hint="eastAsia" w:ascii="宋体" w:hAnsi="宋体" w:cs="宋体"/>
                <w:szCs w:val="21"/>
              </w:rPr>
              <w:t>投标人通过下载招标文件的电子招标投标交易平台递交电子投标文件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79" w:type="dxa"/>
            <w:vAlign w:val="center"/>
          </w:tcPr>
          <w:p>
            <w:pPr>
              <w:spacing w:line="288" w:lineRule="auto"/>
              <w:jc w:val="center"/>
              <w:rPr>
                <w:rFonts w:ascii="宋体"/>
                <w:szCs w:val="21"/>
              </w:rPr>
            </w:pPr>
            <w:r>
              <w:rPr>
                <w:rFonts w:ascii="宋体" w:hAnsi="宋体"/>
                <w:szCs w:val="21"/>
              </w:rPr>
              <w:t>4.2.3</w:t>
            </w:r>
          </w:p>
        </w:tc>
        <w:tc>
          <w:tcPr>
            <w:tcW w:w="2127" w:type="dxa"/>
            <w:vAlign w:val="center"/>
          </w:tcPr>
          <w:p>
            <w:pPr>
              <w:spacing w:line="288" w:lineRule="auto"/>
              <w:jc w:val="left"/>
              <w:rPr>
                <w:rFonts w:ascii="宋体"/>
                <w:szCs w:val="21"/>
              </w:rPr>
            </w:pPr>
            <w:r>
              <w:rPr>
                <w:rFonts w:hint="eastAsia" w:ascii="宋体" w:hAnsi="宋体"/>
                <w:szCs w:val="21"/>
              </w:rPr>
              <w:t>投标文件是否退还</w:t>
            </w:r>
          </w:p>
        </w:tc>
        <w:tc>
          <w:tcPr>
            <w:tcW w:w="5954" w:type="dxa"/>
            <w:vAlign w:val="center"/>
          </w:tcPr>
          <w:p>
            <w:pPr>
              <w:spacing w:line="288" w:lineRule="auto"/>
              <w:rPr>
                <w:rFonts w:ascii="宋体"/>
                <w:szCs w:val="21"/>
              </w:rPr>
            </w:pPr>
            <w:r>
              <w:rPr>
                <w:rFonts w:hint="eastAsia" w:ascii="宋体" w:hAnsi="宋体"/>
                <w:szCs w:val="21"/>
              </w:rPr>
              <w:t>□</w:t>
            </w:r>
            <w:r>
              <w:rPr>
                <w:rFonts w:ascii="宋体" w:hAnsi="宋体"/>
                <w:szCs w:val="21"/>
              </w:rPr>
              <w:t xml:space="preserve"> </w:t>
            </w:r>
            <w:r>
              <w:rPr>
                <w:rFonts w:hint="eastAsia" w:ascii="宋体" w:hAnsi="宋体"/>
                <w:szCs w:val="21"/>
              </w:rPr>
              <w:t>否</w:t>
            </w:r>
          </w:p>
          <w:p>
            <w:pPr>
              <w:spacing w:line="288" w:lineRule="auto"/>
              <w:rPr>
                <w:rFonts w:ascii="宋体"/>
                <w:color w:val="9BBB59"/>
                <w:szCs w:val="21"/>
              </w:rPr>
            </w:pPr>
            <w:r>
              <w:rPr>
                <w:rFonts w:hint="eastAsia" w:ascii="宋体" w:hAnsi="宋体"/>
                <w:szCs w:val="21"/>
              </w:rPr>
              <w:t>□</w:t>
            </w:r>
            <w:r>
              <w:rPr>
                <w:rFonts w:ascii="宋体" w:hAnsi="宋体"/>
                <w:szCs w:val="21"/>
              </w:rPr>
              <w:t xml:space="preserve"> </w:t>
            </w:r>
            <w:r>
              <w:rPr>
                <w:rFonts w:hint="eastAsia" w:ascii="宋体" w:hAnsi="宋体"/>
                <w:szCs w:val="21"/>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79" w:type="dxa"/>
            <w:vAlign w:val="center"/>
          </w:tcPr>
          <w:p>
            <w:pPr>
              <w:spacing w:line="288" w:lineRule="auto"/>
              <w:jc w:val="center"/>
              <w:rPr>
                <w:rFonts w:ascii="宋体"/>
                <w:szCs w:val="21"/>
              </w:rPr>
            </w:pPr>
            <w:r>
              <w:rPr>
                <w:rFonts w:ascii="宋体" w:hAnsi="宋体"/>
                <w:szCs w:val="21"/>
              </w:rPr>
              <w:t>5.1</w:t>
            </w:r>
            <w:r>
              <w:rPr>
                <w:rFonts w:hint="eastAsia" w:ascii="宋体" w:hAnsi="宋体"/>
                <w:szCs w:val="21"/>
              </w:rPr>
              <w:t>（</w:t>
            </w:r>
            <w:r>
              <w:rPr>
                <w:rFonts w:ascii="宋体" w:hAnsi="宋体"/>
                <w:szCs w:val="21"/>
              </w:rPr>
              <w:t>B</w:t>
            </w:r>
            <w:r>
              <w:rPr>
                <w:rFonts w:hint="eastAsia" w:ascii="宋体" w:hAnsi="宋体"/>
                <w:szCs w:val="21"/>
              </w:rPr>
              <w:t>）</w:t>
            </w:r>
          </w:p>
        </w:tc>
        <w:tc>
          <w:tcPr>
            <w:tcW w:w="2127" w:type="dxa"/>
            <w:vAlign w:val="center"/>
          </w:tcPr>
          <w:p>
            <w:pPr>
              <w:spacing w:line="288" w:lineRule="auto"/>
              <w:jc w:val="center"/>
              <w:rPr>
                <w:rFonts w:ascii="宋体"/>
                <w:szCs w:val="21"/>
              </w:rPr>
            </w:pPr>
            <w:r>
              <w:rPr>
                <w:rFonts w:hint="eastAsia" w:ascii="宋体" w:hAnsi="宋体"/>
                <w:szCs w:val="21"/>
              </w:rPr>
              <w:t>开标时间、地点</w:t>
            </w:r>
          </w:p>
        </w:tc>
        <w:tc>
          <w:tcPr>
            <w:tcW w:w="5954" w:type="dxa"/>
            <w:vAlign w:val="center"/>
          </w:tcPr>
          <w:p>
            <w:pPr>
              <w:spacing w:line="288" w:lineRule="auto"/>
              <w:rPr>
                <w:rFonts w:ascii="宋体"/>
                <w:szCs w:val="21"/>
              </w:rPr>
            </w:pPr>
            <w:r>
              <w:rPr>
                <w:rFonts w:hint="eastAsia" w:ascii="宋体" w:hAnsi="宋体"/>
                <w:szCs w:val="21"/>
              </w:rPr>
              <w:t>（</w:t>
            </w:r>
            <w:r>
              <w:rPr>
                <w:rFonts w:ascii="宋体" w:hAnsi="宋体"/>
                <w:szCs w:val="21"/>
              </w:rPr>
              <w:t>1</w:t>
            </w:r>
            <w:r>
              <w:rPr>
                <w:rFonts w:hint="eastAsia" w:ascii="宋体" w:hAnsi="宋体"/>
                <w:szCs w:val="21"/>
              </w:rPr>
              <w:t>）开标时间：同投标截止时间</w:t>
            </w:r>
          </w:p>
          <w:p>
            <w:pPr>
              <w:spacing w:line="288" w:lineRule="auto"/>
              <w:rPr>
                <w:rFonts w:ascii="宋体"/>
                <w:szCs w:val="21"/>
              </w:rPr>
            </w:pPr>
            <w:r>
              <w:rPr>
                <w:rFonts w:hint="eastAsia" w:ascii="宋体" w:hAnsi="宋体"/>
                <w:szCs w:val="21"/>
              </w:rPr>
              <w:t>（</w:t>
            </w:r>
            <w:r>
              <w:rPr>
                <w:rFonts w:ascii="宋体" w:hAnsi="宋体"/>
                <w:szCs w:val="21"/>
              </w:rPr>
              <w:t>2</w:t>
            </w:r>
            <w:r>
              <w:rPr>
                <w:rFonts w:hint="eastAsia" w:ascii="宋体" w:hAnsi="宋体"/>
                <w:szCs w:val="21"/>
              </w:rPr>
              <w:t>）开标地点：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vAlign w:val="center"/>
          </w:tcPr>
          <w:p>
            <w:pPr>
              <w:spacing w:line="288" w:lineRule="auto"/>
              <w:jc w:val="center"/>
              <w:rPr>
                <w:rFonts w:ascii="宋体"/>
                <w:szCs w:val="21"/>
              </w:rPr>
            </w:pPr>
            <w:r>
              <w:rPr>
                <w:rFonts w:ascii="宋体" w:hAnsi="宋体"/>
                <w:szCs w:val="21"/>
              </w:rPr>
              <w:t>5.2</w:t>
            </w: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B</w:t>
            </w:r>
            <w:r>
              <w:rPr>
                <w:rFonts w:hint="eastAsia" w:ascii="宋体" w:hAnsi="宋体"/>
                <w:szCs w:val="21"/>
              </w:rPr>
              <w:t>）</w:t>
            </w:r>
          </w:p>
        </w:tc>
        <w:tc>
          <w:tcPr>
            <w:tcW w:w="2127" w:type="dxa"/>
            <w:vAlign w:val="center"/>
          </w:tcPr>
          <w:p>
            <w:pPr>
              <w:spacing w:line="288" w:lineRule="auto"/>
              <w:jc w:val="center"/>
              <w:rPr>
                <w:rFonts w:ascii="宋体"/>
                <w:szCs w:val="21"/>
              </w:rPr>
            </w:pPr>
            <w:r>
              <w:rPr>
                <w:rFonts w:hint="eastAsia" w:ascii="宋体" w:hAnsi="宋体"/>
                <w:szCs w:val="21"/>
              </w:rPr>
              <w:t>开标程序</w:t>
            </w:r>
          </w:p>
        </w:tc>
        <w:tc>
          <w:tcPr>
            <w:tcW w:w="5954" w:type="dxa"/>
            <w:vAlign w:val="center"/>
          </w:tcPr>
          <w:p>
            <w:pPr>
              <w:rPr>
                <w:rFonts w:ascii="宋体" w:cs="宋体"/>
                <w:bCs/>
                <w:szCs w:val="21"/>
              </w:rPr>
            </w:pPr>
            <w:r>
              <w:rPr>
                <w:rFonts w:hint="eastAsia" w:ascii="宋体" w:hAnsi="宋体"/>
                <w:bCs/>
                <w:color w:val="FF0000"/>
                <w:sz w:val="18"/>
                <w:szCs w:val="18"/>
              </w:rPr>
              <w:t>如：</w:t>
            </w:r>
            <w:r>
              <w:rPr>
                <w:rFonts w:hint="eastAsia" w:ascii="宋体" w:hAnsi="宋体" w:cs="宋体"/>
                <w:bCs/>
                <w:szCs w:val="21"/>
              </w:rPr>
              <w:t>（</w:t>
            </w:r>
            <w:r>
              <w:rPr>
                <w:rFonts w:ascii="宋体" w:hAnsi="宋体" w:cs="宋体"/>
                <w:bCs/>
                <w:szCs w:val="21"/>
              </w:rPr>
              <w:t>1</w:t>
            </w:r>
            <w:r>
              <w:rPr>
                <w:rFonts w:hint="eastAsia" w:ascii="宋体" w:hAnsi="宋体" w:cs="宋体"/>
                <w:bCs/>
                <w:szCs w:val="21"/>
              </w:rPr>
              <w:t>）电子签到</w:t>
            </w:r>
          </w:p>
          <w:p>
            <w:pPr>
              <w:rPr>
                <w:rFonts w:ascii="宋体" w:cs="宋体"/>
                <w:bCs/>
                <w:szCs w:val="21"/>
              </w:rPr>
            </w:pPr>
            <w:r>
              <w:rPr>
                <w:rFonts w:hint="eastAsia" w:ascii="宋体" w:hAnsi="宋体" w:cs="宋体"/>
                <w:bCs/>
                <w:szCs w:val="21"/>
              </w:rPr>
              <w:t>投标人应在投标截止时间前</w:t>
            </w:r>
            <w:r>
              <w:rPr>
                <w:rFonts w:ascii="宋体" w:hAnsi="宋体" w:cs="宋体"/>
                <w:bCs/>
                <w:szCs w:val="21"/>
              </w:rPr>
              <w:t>60</w:t>
            </w:r>
            <w:r>
              <w:rPr>
                <w:rFonts w:hint="eastAsia" w:ascii="宋体" w:hAnsi="宋体" w:cs="宋体"/>
                <w:bCs/>
                <w:szCs w:val="21"/>
              </w:rPr>
              <w:t>分钟内持</w:t>
            </w:r>
            <w:r>
              <w:rPr>
                <w:rFonts w:ascii="宋体" w:hAnsi="宋体" w:cs="宋体"/>
                <w:bCs/>
                <w:szCs w:val="21"/>
              </w:rPr>
              <w:t>CA</w:t>
            </w:r>
            <w:r>
              <w:rPr>
                <w:rFonts w:hint="eastAsia" w:ascii="宋体" w:hAnsi="宋体" w:cs="宋体"/>
                <w:bCs/>
                <w:szCs w:val="21"/>
              </w:rPr>
              <w:t>数字证书自行进行线上签到。</w:t>
            </w:r>
          </w:p>
          <w:p>
            <w:pPr>
              <w:rPr>
                <w:rFonts w:asci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）宣布开标纪律</w:t>
            </w:r>
          </w:p>
          <w:p>
            <w:pPr>
              <w:rPr>
                <w:rFonts w:ascii="宋体" w:cs="宋体"/>
                <w:bCs/>
                <w:szCs w:val="21"/>
              </w:rPr>
            </w:pPr>
            <w:r>
              <w:rPr>
                <w:rFonts w:hint="eastAsia" w:ascii="宋体" w:hAnsi="宋体" w:cs="宋体"/>
                <w:bCs/>
                <w:szCs w:val="21"/>
              </w:rPr>
              <w:t>（</w:t>
            </w:r>
            <w:r>
              <w:rPr>
                <w:rFonts w:ascii="宋体" w:hAnsi="宋体" w:cs="宋体"/>
                <w:bCs/>
                <w:szCs w:val="21"/>
              </w:rPr>
              <w:t>3</w:t>
            </w:r>
            <w:r>
              <w:rPr>
                <w:rFonts w:hint="eastAsia" w:ascii="宋体" w:hAnsi="宋体" w:cs="宋体"/>
                <w:bCs/>
                <w:szCs w:val="21"/>
              </w:rPr>
              <w:t>）投标人解密</w:t>
            </w:r>
          </w:p>
          <w:p>
            <w:pPr>
              <w:ind w:firstLine="420" w:firstLineChars="200"/>
              <w:rPr>
                <w:rFonts w:ascii="宋体" w:cs="宋体"/>
                <w:bCs/>
                <w:szCs w:val="21"/>
              </w:rPr>
            </w:pPr>
            <w:r>
              <w:rPr>
                <w:rFonts w:hint="eastAsia" w:ascii="宋体" w:hAnsi="宋体" w:cs="宋体"/>
                <w:bCs/>
                <w:szCs w:val="21"/>
              </w:rPr>
              <w:t>若电子交易平台开标系统显示已递交投标文件的单位数量少于</w:t>
            </w:r>
            <w:r>
              <w:rPr>
                <w:rFonts w:ascii="宋体" w:hAnsi="宋体" w:cs="宋体"/>
                <w:bCs/>
                <w:szCs w:val="21"/>
              </w:rPr>
              <w:t>3</w:t>
            </w:r>
            <w:r>
              <w:rPr>
                <w:rFonts w:hint="eastAsia" w:ascii="宋体" w:hAnsi="宋体" w:cs="宋体"/>
                <w:bCs/>
                <w:szCs w:val="21"/>
              </w:rPr>
              <w:t>家，经现场监督人员确认，招标人当场宣布招标失败，结束开标。</w:t>
            </w:r>
          </w:p>
          <w:p>
            <w:pPr>
              <w:ind w:firstLine="420" w:firstLineChars="200"/>
              <w:rPr>
                <w:rFonts w:ascii="宋体" w:cs="宋体"/>
                <w:bCs/>
                <w:szCs w:val="21"/>
              </w:rPr>
            </w:pPr>
            <w:r>
              <w:rPr>
                <w:rFonts w:hint="eastAsia" w:ascii="宋体" w:hAnsi="宋体" w:cs="宋体"/>
                <w:bCs/>
                <w:szCs w:val="21"/>
              </w:rPr>
              <w:t>若电子交易平台开标系统显示已递交投标文件的单位数量大于等于</w:t>
            </w:r>
            <w:r>
              <w:rPr>
                <w:rFonts w:ascii="宋体" w:hAnsi="宋体" w:cs="宋体"/>
                <w:bCs/>
                <w:szCs w:val="21"/>
              </w:rPr>
              <w:t>3</w:t>
            </w:r>
            <w:r>
              <w:rPr>
                <w:rFonts w:hint="eastAsia" w:ascii="宋体" w:hAnsi="宋体" w:cs="宋体"/>
                <w:bCs/>
                <w:szCs w:val="21"/>
              </w:rPr>
              <w:t>家，招标人点击“解密”按钮后，投标人使用生成投标文件的</w:t>
            </w:r>
            <w:r>
              <w:rPr>
                <w:rFonts w:ascii="宋体" w:hAnsi="宋体" w:cs="宋体"/>
                <w:bCs/>
                <w:szCs w:val="21"/>
              </w:rPr>
              <w:t>CA</w:t>
            </w:r>
            <w:r>
              <w:rPr>
                <w:rFonts w:hint="eastAsia" w:ascii="宋体" w:hAnsi="宋体" w:cs="宋体"/>
                <w:bCs/>
                <w:szCs w:val="21"/>
              </w:rPr>
              <w:t>数字证书解密投标文件。（注：投标人解密时间限制在招标人点击“解密”按钮后</w:t>
            </w:r>
            <w:r>
              <w:rPr>
                <w:rFonts w:ascii="宋体" w:hAnsi="宋体" w:cs="宋体"/>
                <w:bCs/>
                <w:szCs w:val="21"/>
              </w:rPr>
              <w:t>60</w:t>
            </w:r>
            <w:r>
              <w:rPr>
                <w:rFonts w:hint="eastAsia" w:ascii="宋体" w:hAnsi="宋体" w:cs="宋体"/>
                <w:bCs/>
                <w:szCs w:val="21"/>
              </w:rPr>
              <w:t>分钟以内）。</w:t>
            </w:r>
          </w:p>
          <w:p>
            <w:pPr>
              <w:ind w:firstLine="420" w:firstLineChars="200"/>
              <w:rPr>
                <w:rFonts w:ascii="宋体" w:cs="宋体"/>
                <w:bCs/>
                <w:szCs w:val="21"/>
              </w:rPr>
            </w:pPr>
            <w:r>
              <w:rPr>
                <w:rFonts w:hint="eastAsia" w:ascii="宋体" w:hAnsi="宋体" w:cs="宋体"/>
                <w:bCs/>
                <w:szCs w:val="21"/>
              </w:rPr>
              <w:t>投标人解密方式：投标人在规定时间内自行解密，使用生成投标文件的</w:t>
            </w:r>
            <w:r>
              <w:rPr>
                <w:rFonts w:ascii="宋体" w:hAnsi="宋体" w:cs="宋体"/>
                <w:bCs/>
                <w:szCs w:val="21"/>
              </w:rPr>
              <w:t>CA</w:t>
            </w:r>
            <w:r>
              <w:rPr>
                <w:rFonts w:hint="eastAsia" w:ascii="宋体" w:hAnsi="宋体" w:cs="宋体"/>
                <w:bCs/>
                <w:szCs w:val="21"/>
              </w:rPr>
              <w:t>数字证书在线解密。</w:t>
            </w:r>
          </w:p>
          <w:p>
            <w:pPr>
              <w:rPr>
                <w:rFonts w:ascii="宋体" w:cs="宋体"/>
                <w:bCs/>
                <w:szCs w:val="21"/>
              </w:rPr>
            </w:pPr>
            <w:r>
              <w:rPr>
                <w:rFonts w:hint="eastAsia" w:ascii="宋体" w:hAnsi="宋体" w:cs="宋体"/>
                <w:bCs/>
                <w:szCs w:val="21"/>
              </w:rPr>
              <w:t>（</w:t>
            </w:r>
            <w:r>
              <w:rPr>
                <w:rFonts w:ascii="宋体" w:hAnsi="宋体" w:cs="宋体"/>
                <w:bCs/>
                <w:szCs w:val="21"/>
              </w:rPr>
              <w:t>4</w:t>
            </w:r>
            <w:r>
              <w:rPr>
                <w:rFonts w:hint="eastAsia" w:ascii="宋体" w:hAnsi="宋体" w:cs="宋体"/>
                <w:bCs/>
                <w:szCs w:val="21"/>
              </w:rPr>
              <w:t>）公布开标结果</w:t>
            </w:r>
          </w:p>
          <w:p>
            <w:pPr>
              <w:ind w:firstLine="420" w:firstLineChars="200"/>
              <w:rPr>
                <w:rFonts w:ascii="宋体" w:cs="宋体"/>
                <w:bCs/>
                <w:szCs w:val="21"/>
              </w:rPr>
            </w:pPr>
            <w:r>
              <w:rPr>
                <w:rFonts w:hint="eastAsia" w:ascii="宋体" w:hAnsi="宋体" w:cs="宋体"/>
                <w:bCs/>
                <w:szCs w:val="21"/>
              </w:rPr>
              <w:t>投标人解密完成后，开标系统公布开标一览表等内容。</w:t>
            </w:r>
          </w:p>
          <w:p>
            <w:pPr>
              <w:rPr>
                <w:rFonts w:ascii="宋体" w:cs="宋体"/>
                <w:bCs/>
                <w:szCs w:val="21"/>
              </w:rPr>
            </w:pPr>
            <w:r>
              <w:rPr>
                <w:rFonts w:hint="eastAsia" w:ascii="宋体" w:hAnsi="宋体" w:cs="宋体"/>
                <w:bCs/>
                <w:szCs w:val="21"/>
              </w:rPr>
              <w:t>（</w:t>
            </w:r>
            <w:r>
              <w:rPr>
                <w:rFonts w:ascii="宋体" w:hAnsi="宋体" w:cs="宋体"/>
                <w:bCs/>
                <w:szCs w:val="21"/>
              </w:rPr>
              <w:t>5</w:t>
            </w:r>
            <w:r>
              <w:rPr>
                <w:rFonts w:hint="eastAsia" w:ascii="宋体" w:hAnsi="宋体" w:cs="宋体"/>
                <w:bCs/>
                <w:szCs w:val="21"/>
              </w:rPr>
              <w:t>）投标人确认</w:t>
            </w:r>
          </w:p>
          <w:p>
            <w:pPr>
              <w:ind w:firstLine="420" w:firstLineChars="200"/>
              <w:rPr>
                <w:rFonts w:ascii="宋体" w:cs="宋体"/>
                <w:bCs/>
                <w:szCs w:val="21"/>
              </w:rPr>
            </w:pPr>
            <w:r>
              <w:rPr>
                <w:rFonts w:hint="eastAsia" w:ascii="宋体" w:hAnsi="宋体" w:cs="宋体"/>
                <w:bCs/>
                <w:szCs w:val="21"/>
              </w:rPr>
              <w:t>信息公布后，投标人可通过交易平台对自己的投标信息进行签章确认，投标人未在开标结束前完成在线签章确认的，交易平台将视作自动确认。</w:t>
            </w:r>
          </w:p>
          <w:p>
            <w:pPr>
              <w:spacing w:line="288" w:lineRule="auto"/>
              <w:rPr>
                <w:rFonts w:ascii="宋体"/>
                <w:szCs w:val="21"/>
              </w:rPr>
            </w:pPr>
            <w:r>
              <w:rPr>
                <w:rFonts w:hint="eastAsia"/>
                <w:bCs/>
                <w:szCs w:val="21"/>
              </w:rPr>
              <w:t>（</w:t>
            </w:r>
            <w:r>
              <w:rPr>
                <w:bCs/>
                <w:szCs w:val="21"/>
              </w:rPr>
              <w:t>6</w:t>
            </w:r>
            <w:r>
              <w:rPr>
                <w:rFonts w:hint="eastAsia"/>
                <w:bCs/>
                <w:szCs w:val="21"/>
              </w:rPr>
              <w:t>）开标结束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79" w:type="dxa"/>
            <w:vAlign w:val="center"/>
          </w:tcPr>
          <w:p>
            <w:pPr>
              <w:spacing w:line="288" w:lineRule="auto"/>
              <w:jc w:val="center"/>
              <w:rPr>
                <w:rFonts w:ascii="宋体"/>
                <w:szCs w:val="21"/>
              </w:rPr>
            </w:pPr>
            <w:r>
              <w:rPr>
                <w:rFonts w:ascii="宋体" w:hAnsi="宋体"/>
                <w:szCs w:val="21"/>
              </w:rPr>
              <w:t>6.1.1</w:t>
            </w:r>
          </w:p>
        </w:tc>
        <w:tc>
          <w:tcPr>
            <w:tcW w:w="2127" w:type="dxa"/>
            <w:vAlign w:val="center"/>
          </w:tcPr>
          <w:p>
            <w:pPr>
              <w:spacing w:line="288" w:lineRule="auto"/>
              <w:jc w:val="center"/>
              <w:rPr>
                <w:rFonts w:ascii="宋体"/>
                <w:szCs w:val="21"/>
              </w:rPr>
            </w:pPr>
            <w:r>
              <w:rPr>
                <w:rFonts w:hint="eastAsia" w:ascii="宋体" w:hAnsi="宋体"/>
                <w:szCs w:val="21"/>
              </w:rPr>
              <w:t>评标委员会组建</w:t>
            </w:r>
          </w:p>
        </w:tc>
        <w:tc>
          <w:tcPr>
            <w:tcW w:w="5954" w:type="dxa"/>
            <w:vAlign w:val="center"/>
          </w:tcPr>
          <w:p>
            <w:pPr>
              <w:spacing w:line="288" w:lineRule="auto"/>
              <w:rPr>
                <w:rFonts w:ascii="宋体"/>
                <w:szCs w:val="21"/>
              </w:rPr>
            </w:pPr>
            <w:r>
              <w:rPr>
                <w:rFonts w:hint="eastAsia" w:ascii="宋体" w:hAnsi="宋体"/>
                <w:szCs w:val="21"/>
              </w:rPr>
              <w:t>评标委员会构成：</w:t>
            </w:r>
            <w:r>
              <w:rPr>
                <w:rFonts w:ascii="宋体" w:hAnsi="宋体"/>
                <w:szCs w:val="21"/>
                <w:u w:val="single"/>
              </w:rPr>
              <w:t xml:space="preserve">            </w:t>
            </w:r>
            <w:r>
              <w:rPr>
                <w:rFonts w:hint="eastAsia" w:ascii="宋体" w:hAnsi="宋体"/>
                <w:szCs w:val="21"/>
              </w:rPr>
              <w:t>人</w:t>
            </w:r>
          </w:p>
          <w:p>
            <w:pPr>
              <w:spacing w:line="288" w:lineRule="auto"/>
              <w:rPr>
                <w:rFonts w:ascii="宋体"/>
                <w:szCs w:val="21"/>
              </w:rPr>
            </w:pPr>
            <w:r>
              <w:rPr>
                <w:rFonts w:hint="eastAsia" w:ascii="宋体" w:hAnsi="宋体"/>
                <w:szCs w:val="21"/>
              </w:rPr>
              <w:t>其中招标人代表</w:t>
            </w:r>
            <w:r>
              <w:rPr>
                <w:rFonts w:ascii="宋体" w:hAnsi="宋体"/>
                <w:szCs w:val="21"/>
                <w:u w:val="single"/>
              </w:rPr>
              <w:t xml:space="preserve">        </w:t>
            </w:r>
            <w:r>
              <w:rPr>
                <w:rFonts w:hint="eastAsia" w:ascii="宋体" w:hAnsi="宋体"/>
                <w:szCs w:val="21"/>
              </w:rPr>
              <w:t>人，专家</w:t>
            </w:r>
            <w:r>
              <w:rPr>
                <w:rFonts w:ascii="宋体" w:hAnsi="宋体"/>
                <w:szCs w:val="21"/>
                <w:u w:val="single"/>
              </w:rPr>
              <w:t xml:space="preserve">     </w:t>
            </w:r>
            <w:r>
              <w:rPr>
                <w:rFonts w:hint="eastAsia" w:ascii="宋体" w:hAnsi="宋体"/>
                <w:szCs w:val="21"/>
              </w:rPr>
              <w:t>人；</w:t>
            </w:r>
          </w:p>
          <w:p>
            <w:pPr>
              <w:spacing w:line="288" w:lineRule="auto"/>
              <w:rPr>
                <w:rFonts w:ascii="宋体"/>
                <w:szCs w:val="21"/>
              </w:rPr>
            </w:pPr>
            <w:r>
              <w:rPr>
                <w:rFonts w:hint="eastAsia" w:ascii="宋体" w:hAnsi="宋体"/>
                <w:szCs w:val="21"/>
              </w:rPr>
              <w:t>评标专家确定方式：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79" w:type="dxa"/>
            <w:vAlign w:val="center"/>
          </w:tcPr>
          <w:p>
            <w:pPr>
              <w:spacing w:line="288" w:lineRule="auto"/>
              <w:jc w:val="center"/>
              <w:rPr>
                <w:rFonts w:ascii="宋体"/>
                <w:szCs w:val="21"/>
              </w:rPr>
            </w:pPr>
            <w:r>
              <w:rPr>
                <w:rFonts w:ascii="宋体" w:hAnsi="宋体"/>
                <w:szCs w:val="21"/>
              </w:rPr>
              <w:t>6.3.2</w:t>
            </w:r>
          </w:p>
        </w:tc>
        <w:tc>
          <w:tcPr>
            <w:tcW w:w="2127" w:type="dxa"/>
            <w:vAlign w:val="center"/>
          </w:tcPr>
          <w:p>
            <w:pPr>
              <w:spacing w:line="288" w:lineRule="auto"/>
              <w:jc w:val="center"/>
              <w:rPr>
                <w:rFonts w:ascii="宋体"/>
                <w:szCs w:val="21"/>
              </w:rPr>
            </w:pPr>
            <w:r>
              <w:rPr>
                <w:rFonts w:hint="eastAsia" w:ascii="宋体" w:hAnsi="宋体"/>
                <w:szCs w:val="21"/>
              </w:rPr>
              <w:t>评标委员会推荐中标候选人的人数</w:t>
            </w:r>
          </w:p>
        </w:tc>
        <w:tc>
          <w:tcPr>
            <w:tcW w:w="5954" w:type="dxa"/>
            <w:vAlign w:val="center"/>
          </w:tcPr>
          <w:p>
            <w:pPr>
              <w:spacing w:line="288" w:lineRule="auto"/>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79" w:type="dxa"/>
            <w:vAlign w:val="center"/>
          </w:tcPr>
          <w:p>
            <w:pPr>
              <w:spacing w:line="288" w:lineRule="auto"/>
              <w:jc w:val="center"/>
              <w:rPr>
                <w:rFonts w:ascii="宋体"/>
                <w:szCs w:val="21"/>
              </w:rPr>
            </w:pPr>
            <w:r>
              <w:rPr>
                <w:rFonts w:ascii="宋体" w:hAnsi="宋体"/>
                <w:szCs w:val="21"/>
              </w:rPr>
              <w:t>7.1</w:t>
            </w:r>
          </w:p>
        </w:tc>
        <w:tc>
          <w:tcPr>
            <w:tcW w:w="2127" w:type="dxa"/>
            <w:vAlign w:val="center"/>
          </w:tcPr>
          <w:p>
            <w:pPr>
              <w:spacing w:line="288" w:lineRule="auto"/>
              <w:jc w:val="center"/>
              <w:rPr>
                <w:rFonts w:ascii="宋体"/>
                <w:szCs w:val="21"/>
              </w:rPr>
            </w:pPr>
            <w:r>
              <w:rPr>
                <w:rFonts w:hint="eastAsia" w:ascii="宋体" w:hAnsi="宋体"/>
                <w:szCs w:val="21"/>
              </w:rPr>
              <w:t>中标候选人公示媒介及期限</w:t>
            </w:r>
          </w:p>
        </w:tc>
        <w:tc>
          <w:tcPr>
            <w:tcW w:w="5954" w:type="dxa"/>
            <w:vAlign w:val="center"/>
          </w:tcPr>
          <w:p>
            <w:pPr>
              <w:spacing w:line="288" w:lineRule="auto"/>
              <w:rPr>
                <w:rFonts w:ascii="宋体"/>
                <w:szCs w:val="21"/>
              </w:rPr>
            </w:pPr>
            <w:r>
              <w:rPr>
                <w:rFonts w:hint="eastAsia" w:ascii="宋体" w:hAnsi="宋体"/>
                <w:szCs w:val="21"/>
              </w:rPr>
              <w:t>公示媒介：</w:t>
            </w:r>
          </w:p>
          <w:p>
            <w:pPr>
              <w:spacing w:line="288" w:lineRule="auto"/>
              <w:rPr>
                <w:rFonts w:ascii="宋体"/>
                <w:szCs w:val="21"/>
              </w:rPr>
            </w:pPr>
            <w:r>
              <w:rPr>
                <w:rFonts w:hint="eastAsia" w:ascii="宋体" w:hAnsi="宋体"/>
                <w:szCs w:val="21"/>
              </w:rPr>
              <w:t>公示期限：</w:t>
            </w:r>
            <w:r>
              <w:rPr>
                <w:rFonts w:ascii="宋体" w:hAnsi="宋体"/>
                <w:szCs w:val="21"/>
                <w:u w:val="single"/>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79" w:type="dxa"/>
            <w:vAlign w:val="center"/>
          </w:tcPr>
          <w:p>
            <w:pPr>
              <w:spacing w:line="288" w:lineRule="auto"/>
              <w:jc w:val="center"/>
              <w:rPr>
                <w:rFonts w:ascii="宋体"/>
                <w:szCs w:val="21"/>
              </w:rPr>
            </w:pPr>
            <w:r>
              <w:rPr>
                <w:rFonts w:ascii="宋体" w:hAnsi="宋体"/>
                <w:szCs w:val="21"/>
              </w:rPr>
              <w:t>7.4</w:t>
            </w:r>
          </w:p>
        </w:tc>
        <w:tc>
          <w:tcPr>
            <w:tcW w:w="2127" w:type="dxa"/>
            <w:vAlign w:val="center"/>
          </w:tcPr>
          <w:p>
            <w:pPr>
              <w:spacing w:line="288" w:lineRule="auto"/>
              <w:jc w:val="center"/>
              <w:rPr>
                <w:rFonts w:ascii="宋体"/>
                <w:szCs w:val="21"/>
              </w:rPr>
            </w:pPr>
            <w:r>
              <w:rPr>
                <w:rFonts w:hint="eastAsia" w:ascii="宋体" w:hAnsi="宋体"/>
                <w:szCs w:val="21"/>
              </w:rPr>
              <w:t>是否授权评标委员会确定中标人</w:t>
            </w:r>
          </w:p>
        </w:tc>
        <w:tc>
          <w:tcPr>
            <w:tcW w:w="5954" w:type="dxa"/>
            <w:vAlign w:val="center"/>
          </w:tcPr>
          <w:p>
            <w:pPr>
              <w:spacing w:line="288" w:lineRule="auto"/>
              <w:rPr>
                <w:rFonts w:ascii="宋体"/>
                <w:szCs w:val="21"/>
              </w:rPr>
            </w:pPr>
            <w:r>
              <w:rPr>
                <w:rFonts w:hint="eastAsia" w:ascii="宋体" w:hAnsi="宋体"/>
                <w:szCs w:val="21"/>
              </w:rPr>
              <w:t>□</w:t>
            </w:r>
            <w:r>
              <w:rPr>
                <w:rFonts w:ascii="宋体" w:hAnsi="宋体"/>
                <w:szCs w:val="21"/>
              </w:rPr>
              <w:t xml:space="preserve"> </w:t>
            </w:r>
            <w:r>
              <w:rPr>
                <w:rFonts w:hint="eastAsia" w:ascii="宋体" w:hAnsi="宋体"/>
                <w:szCs w:val="21"/>
              </w:rPr>
              <w:t>是</w:t>
            </w:r>
          </w:p>
          <w:p>
            <w:pPr>
              <w:spacing w:line="288" w:lineRule="auto"/>
              <w:rPr>
                <w:rFonts w:ascii="宋体"/>
                <w:szCs w:val="21"/>
              </w:rPr>
            </w:pPr>
            <w:r>
              <w:rPr>
                <w:rFonts w:hint="eastAsia" w:ascii="宋体" w:hAnsi="宋体"/>
                <w:szCs w:val="21"/>
              </w:rPr>
              <w:t>□</w:t>
            </w:r>
            <w:r>
              <w:rPr>
                <w:rFonts w:ascii="宋体" w:hAnsi="宋体"/>
                <w:szCs w:val="21"/>
              </w:rPr>
              <w:t xml:space="preserve"> </w:t>
            </w: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79" w:type="dxa"/>
            <w:vAlign w:val="center"/>
          </w:tcPr>
          <w:p>
            <w:pPr>
              <w:spacing w:line="288" w:lineRule="auto"/>
              <w:jc w:val="center"/>
              <w:rPr>
                <w:rFonts w:ascii="宋体"/>
                <w:szCs w:val="21"/>
              </w:rPr>
            </w:pPr>
            <w:r>
              <w:rPr>
                <w:rFonts w:ascii="宋体" w:hAnsi="宋体"/>
                <w:szCs w:val="21"/>
              </w:rPr>
              <w:t>7.6.1</w:t>
            </w:r>
          </w:p>
        </w:tc>
        <w:tc>
          <w:tcPr>
            <w:tcW w:w="2127" w:type="dxa"/>
            <w:vAlign w:val="center"/>
          </w:tcPr>
          <w:p>
            <w:pPr>
              <w:spacing w:line="288" w:lineRule="auto"/>
              <w:jc w:val="center"/>
              <w:rPr>
                <w:rFonts w:ascii="宋体"/>
                <w:szCs w:val="21"/>
              </w:rPr>
            </w:pPr>
            <w:r>
              <w:rPr>
                <w:rFonts w:hint="eastAsia" w:ascii="宋体" w:hAnsi="宋体"/>
                <w:szCs w:val="21"/>
              </w:rPr>
              <w:t>履约保证金</w:t>
            </w:r>
          </w:p>
        </w:tc>
        <w:tc>
          <w:tcPr>
            <w:tcW w:w="5954" w:type="dxa"/>
            <w:vAlign w:val="center"/>
          </w:tcPr>
          <w:p>
            <w:pPr>
              <w:spacing w:line="288" w:lineRule="auto"/>
              <w:rPr>
                <w:rFonts w:ascii="宋体"/>
                <w:szCs w:val="21"/>
              </w:rPr>
            </w:pPr>
            <w:r>
              <w:rPr>
                <w:rFonts w:hint="eastAsia" w:ascii="宋体" w:hAnsi="宋体"/>
                <w:szCs w:val="21"/>
              </w:rPr>
              <w:t>是否要求中标人提交履约保证金：</w:t>
            </w:r>
          </w:p>
          <w:p>
            <w:pPr>
              <w:spacing w:line="288" w:lineRule="auto"/>
              <w:rPr>
                <w:rFonts w:ascii="宋体"/>
                <w:szCs w:val="21"/>
              </w:rPr>
            </w:pPr>
            <w:r>
              <w:rPr>
                <w:rFonts w:hint="eastAsia" w:ascii="宋体" w:hAnsi="宋体"/>
                <w:szCs w:val="21"/>
              </w:rPr>
              <w:t>□</w:t>
            </w:r>
            <w:r>
              <w:rPr>
                <w:rFonts w:ascii="宋体" w:hAnsi="宋体"/>
                <w:szCs w:val="21"/>
              </w:rPr>
              <w:t xml:space="preserve"> </w:t>
            </w:r>
            <w:r>
              <w:rPr>
                <w:rFonts w:hint="eastAsia" w:ascii="宋体" w:hAnsi="宋体"/>
                <w:szCs w:val="21"/>
              </w:rPr>
              <w:t>要求，履约保证金的形式：</w:t>
            </w:r>
          </w:p>
          <w:p>
            <w:pPr>
              <w:spacing w:line="288" w:lineRule="auto"/>
              <w:rPr>
                <w:rFonts w:ascii="宋体"/>
                <w:szCs w:val="21"/>
              </w:rPr>
            </w:pPr>
            <w:r>
              <w:rPr>
                <w:rFonts w:ascii="宋体" w:hAnsi="宋体"/>
                <w:szCs w:val="21"/>
              </w:rPr>
              <w:t xml:space="preserve">         </w:t>
            </w:r>
            <w:r>
              <w:rPr>
                <w:rFonts w:hint="eastAsia" w:ascii="宋体" w:hAnsi="宋体"/>
                <w:szCs w:val="21"/>
              </w:rPr>
              <w:t>履约保证金的金额：</w:t>
            </w:r>
          </w:p>
          <w:p>
            <w:pPr>
              <w:spacing w:line="288" w:lineRule="auto"/>
              <w:rPr>
                <w:rFonts w:ascii="宋体"/>
                <w:szCs w:val="21"/>
              </w:rPr>
            </w:pPr>
            <w:r>
              <w:rPr>
                <w:rFonts w:hint="eastAsia" w:ascii="宋体" w:hAnsi="宋体"/>
                <w:szCs w:val="21"/>
              </w:rPr>
              <w:t>□</w:t>
            </w:r>
            <w:r>
              <w:rPr>
                <w:rFonts w:ascii="宋体" w:hAnsi="宋体"/>
                <w:szCs w:val="21"/>
              </w:rPr>
              <w:t xml:space="preserve"> </w:t>
            </w:r>
            <w:r>
              <w:rPr>
                <w:rFonts w:hint="eastAsia" w:ascii="宋体" w:hAnsi="宋体"/>
                <w:szCs w:val="21"/>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79" w:type="dxa"/>
            <w:vAlign w:val="center"/>
          </w:tcPr>
          <w:p>
            <w:pPr>
              <w:spacing w:line="288" w:lineRule="auto"/>
              <w:jc w:val="center"/>
              <w:rPr>
                <w:rFonts w:ascii="宋体"/>
                <w:szCs w:val="21"/>
              </w:rPr>
            </w:pPr>
            <w:r>
              <w:rPr>
                <w:rFonts w:ascii="宋体" w:hAnsi="宋体"/>
                <w:szCs w:val="21"/>
              </w:rPr>
              <w:t>9</w:t>
            </w:r>
          </w:p>
        </w:tc>
        <w:tc>
          <w:tcPr>
            <w:tcW w:w="2127" w:type="dxa"/>
            <w:vAlign w:val="center"/>
          </w:tcPr>
          <w:p>
            <w:pPr>
              <w:spacing w:line="288" w:lineRule="auto"/>
              <w:jc w:val="center"/>
              <w:rPr>
                <w:rFonts w:ascii="宋体"/>
                <w:szCs w:val="21"/>
              </w:rPr>
            </w:pPr>
            <w:r>
              <w:rPr>
                <w:rFonts w:hint="eastAsia" w:ascii="宋体" w:hAnsi="宋体"/>
                <w:szCs w:val="21"/>
              </w:rPr>
              <w:t>是否采用电子招标投标</w:t>
            </w:r>
          </w:p>
        </w:tc>
        <w:tc>
          <w:tcPr>
            <w:tcW w:w="5954" w:type="dxa"/>
            <w:vAlign w:val="center"/>
          </w:tcPr>
          <w:p>
            <w:pPr>
              <w:spacing w:line="288" w:lineRule="auto"/>
              <w:rPr>
                <w:rFonts w:ascii="宋体"/>
                <w:szCs w:val="21"/>
              </w:rPr>
            </w:pPr>
            <w:r>
              <w:rPr>
                <w:rFonts w:hint="eastAsia" w:ascii="宋体" w:hAnsi="宋体"/>
                <w:szCs w:val="21"/>
              </w:rPr>
              <w:t>□</w:t>
            </w:r>
            <w:r>
              <w:rPr>
                <w:rFonts w:ascii="宋体" w:hAnsi="宋体"/>
                <w:szCs w:val="21"/>
              </w:rPr>
              <w:t xml:space="preserve"> </w:t>
            </w:r>
            <w:r>
              <w:rPr>
                <w:rFonts w:hint="eastAsia" w:ascii="宋体" w:hAnsi="宋体"/>
                <w:szCs w:val="21"/>
              </w:rPr>
              <w:t>是，具体要求：</w:t>
            </w:r>
          </w:p>
          <w:p>
            <w:pPr>
              <w:ind w:firstLine="411" w:firstLineChars="196"/>
            </w:pPr>
            <w:r>
              <w:t>1.</w:t>
            </w:r>
            <w:r>
              <w:rPr>
                <w:rFonts w:hint="eastAsia"/>
              </w:rPr>
              <w:t>凡采用电子招投标的项目，按照本招标文件关于电子招投标的具体要求制作投标文件。</w:t>
            </w:r>
          </w:p>
          <w:p>
            <w:pPr>
              <w:ind w:firstLine="411" w:firstLineChars="196"/>
            </w:pPr>
            <w:r>
              <w:t>2.</w:t>
            </w:r>
            <w:r>
              <w:rPr>
                <w:rFonts w:ascii="宋体" w:hAnsi="宋体"/>
                <w:bCs/>
                <w:color w:val="000000"/>
                <w:szCs w:val="32"/>
              </w:rPr>
              <w:t xml:space="preserve"> </w:t>
            </w:r>
            <w:r>
              <w:rPr>
                <w:rFonts w:hint="eastAsia" w:ascii="宋体" w:hAnsi="宋体"/>
                <w:bCs/>
                <w:color w:val="000000"/>
                <w:szCs w:val="32"/>
              </w:rPr>
              <w:t>投标人应自行登陆第三方交易平台，查看投标指南</w:t>
            </w:r>
            <w:r>
              <w:rPr>
                <w:rFonts w:hint="eastAsia" w:ascii="Helvetica" w:hAnsi="Helvetica"/>
                <w:color w:val="9B9B9B"/>
                <w:sz w:val="14"/>
                <w:szCs w:val="1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79" w:type="dxa"/>
            <w:vAlign w:val="center"/>
          </w:tcPr>
          <w:p>
            <w:pPr>
              <w:spacing w:line="288" w:lineRule="auto"/>
              <w:jc w:val="center"/>
              <w:rPr>
                <w:rFonts w:ascii="宋体"/>
                <w:szCs w:val="21"/>
              </w:rPr>
            </w:pPr>
            <w:r>
              <w:rPr>
                <w:rFonts w:ascii="宋体" w:hAnsi="宋体"/>
                <w:szCs w:val="21"/>
              </w:rPr>
              <w:t>10</w:t>
            </w:r>
          </w:p>
        </w:tc>
        <w:tc>
          <w:tcPr>
            <w:tcW w:w="8081" w:type="dxa"/>
            <w:gridSpan w:val="2"/>
            <w:vAlign w:val="center"/>
          </w:tcPr>
          <w:p>
            <w:pPr>
              <w:spacing w:line="288" w:lineRule="auto"/>
              <w:rPr>
                <w:rFonts w:ascii="宋体"/>
                <w:szCs w:val="21"/>
              </w:rPr>
            </w:pPr>
            <w:r>
              <w:rPr>
                <w:rFonts w:hint="eastAsia" w:ascii="宋体" w:hAnsi="宋体"/>
                <w:szCs w:val="21"/>
              </w:rPr>
              <w:t>需要补充的其他内容</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79" w:type="dxa"/>
            <w:vAlign w:val="center"/>
          </w:tcPr>
          <w:p>
            <w:pPr>
              <w:spacing w:line="288" w:lineRule="auto"/>
              <w:jc w:val="center"/>
              <w:rPr>
                <w:rFonts w:ascii="宋体"/>
                <w:szCs w:val="21"/>
              </w:rPr>
            </w:pPr>
            <w:r>
              <w:rPr>
                <w:rFonts w:ascii="宋体" w:hAnsi="宋体"/>
                <w:szCs w:val="21"/>
              </w:rPr>
              <w:t>10.1.1</w:t>
            </w:r>
          </w:p>
        </w:tc>
        <w:tc>
          <w:tcPr>
            <w:tcW w:w="8081" w:type="dxa"/>
            <w:gridSpan w:val="2"/>
            <w:vAlign w:val="center"/>
          </w:tcPr>
          <w:p>
            <w:pPr>
              <w:spacing w:line="288" w:lineRule="auto"/>
              <w:rPr>
                <w:rFonts w:ascii="宋体"/>
                <w:szCs w:val="21"/>
              </w:rPr>
            </w:pPr>
            <w:r>
              <w:rPr>
                <w:rFonts w:hint="eastAsia" w:ascii="宋体" w:hAnsi="宋体"/>
                <w:bCs/>
                <w:szCs w:val="21"/>
              </w:rPr>
              <w:t>在任何评标环节中，需评标委员会就某项定性的评审结论做出结论的，由评标委员会全体成员按照少数服从多数的原则，以记名投票方式表决。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79" w:type="dxa"/>
            <w:vAlign w:val="center"/>
          </w:tcPr>
          <w:p>
            <w:pPr>
              <w:spacing w:line="288" w:lineRule="auto"/>
              <w:jc w:val="center"/>
              <w:rPr>
                <w:rFonts w:ascii="宋体"/>
                <w:szCs w:val="21"/>
              </w:rPr>
            </w:pPr>
            <w:r>
              <w:rPr>
                <w:rFonts w:ascii="宋体"/>
                <w:szCs w:val="21"/>
              </w:rPr>
              <w:t>10.1.2</w:t>
            </w:r>
          </w:p>
        </w:tc>
        <w:tc>
          <w:tcPr>
            <w:tcW w:w="8081" w:type="dxa"/>
            <w:gridSpan w:val="2"/>
            <w:vAlign w:val="center"/>
          </w:tcPr>
          <w:p>
            <w:pPr>
              <w:ind w:firstLine="420" w:firstLineChars="200"/>
              <w:rPr>
                <w:rFonts w:ascii="Arial" w:hAnsi="Arial" w:cs="Arial"/>
                <w:color w:val="000000"/>
                <w:szCs w:val="21"/>
              </w:rPr>
            </w:pPr>
            <w:r>
              <w:rPr>
                <w:rFonts w:ascii="Arial" w:hAnsi="Arial" w:cs="Arial"/>
                <w:color w:val="000000"/>
                <w:szCs w:val="21"/>
              </w:rPr>
              <w:t>1.</w:t>
            </w:r>
            <w:r>
              <w:rPr>
                <w:rFonts w:hint="eastAsia" w:ascii="Arial" w:hAnsi="Arial" w:cs="Arial"/>
                <w:color w:val="000000"/>
                <w:szCs w:val="21"/>
              </w:rPr>
              <w:t>本工程招标投标活动的当事人认为招标投标活动不符合法律、法规及规章规定，存在违法违规行为或侵害当事人合法权益的，可以依法向建设主管部门投诉。</w:t>
            </w:r>
          </w:p>
          <w:p>
            <w:pPr>
              <w:ind w:firstLine="420" w:firstLineChars="200"/>
              <w:rPr>
                <w:rFonts w:hint="eastAsia" w:ascii="Arial" w:hAnsi="Arial" w:cs="Arial"/>
                <w:color w:val="000000"/>
                <w:szCs w:val="21"/>
              </w:rPr>
            </w:pPr>
            <w:r>
              <w:rPr>
                <w:rFonts w:ascii="宋体" w:hAnsi="宋体"/>
                <w:szCs w:val="21"/>
              </w:rPr>
              <w:t>2.</w:t>
            </w:r>
            <w:r>
              <w:rPr>
                <w:rFonts w:hint="eastAsia" w:ascii="Arial" w:hAnsi="Arial" w:cs="Arial"/>
                <w:color w:val="000000"/>
                <w:szCs w:val="21"/>
              </w:rPr>
              <w:t>投诉人应当在知道或者应当知道其权益受到侵害之日起</w:t>
            </w:r>
            <w:r>
              <w:rPr>
                <w:rFonts w:ascii="Arial" w:hAnsi="Arial" w:cs="Arial"/>
                <w:color w:val="000000"/>
                <w:szCs w:val="21"/>
              </w:rPr>
              <w:t>10</w:t>
            </w:r>
            <w:r>
              <w:rPr>
                <w:rFonts w:hint="eastAsia" w:ascii="Arial" w:hAnsi="Arial" w:cs="Arial"/>
                <w:color w:val="000000"/>
                <w:szCs w:val="21"/>
              </w:rPr>
              <w:t>日内提出书面投诉，并遵从《工程建设项目招标投标活动投诉处理办法》（国家发改委等七部委</w:t>
            </w:r>
            <w:r>
              <w:rPr>
                <w:rFonts w:ascii="Arial" w:hAnsi="Arial" w:cs="Arial"/>
                <w:color w:val="000000"/>
                <w:szCs w:val="21"/>
              </w:rPr>
              <w:t>11</w:t>
            </w:r>
            <w:r>
              <w:rPr>
                <w:rFonts w:hint="eastAsia" w:ascii="Arial" w:hAnsi="Arial" w:cs="Arial"/>
                <w:color w:val="000000"/>
                <w:szCs w:val="21"/>
              </w:rPr>
              <w:t>号令）的有关要求和规定。</w:t>
            </w:r>
          </w:p>
          <w:p>
            <w:pPr>
              <w:ind w:firstLine="421" w:firstLineChars="200"/>
              <w:rPr>
                <w:rFonts w:hint="eastAsia" w:ascii="Arial" w:hAnsi="Arial" w:cs="Arial"/>
                <w:color w:val="000000"/>
                <w:szCs w:val="21"/>
              </w:rPr>
            </w:pPr>
            <w:r>
              <w:rPr>
                <w:rFonts w:hint="eastAsia" w:ascii="Arial" w:hAnsi="Arial" w:cs="Arial"/>
                <w:b/>
                <w:color w:val="000000"/>
                <w:szCs w:val="21"/>
                <w:lang w:val="en-US" w:eastAsia="zh-CN"/>
              </w:rPr>
              <w:t>3.投诉人应当执行阳发改法规【2021】165号（关于明确阳泉市工程建设项目招标投标活动投诉处理及执法协作机制的通知）。</w:t>
            </w:r>
          </w:p>
          <w:p>
            <w:pPr>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79" w:type="dxa"/>
            <w:vAlign w:val="center"/>
          </w:tcPr>
          <w:p>
            <w:pPr>
              <w:spacing w:line="288" w:lineRule="auto"/>
              <w:jc w:val="center"/>
              <w:rPr>
                <w:rFonts w:ascii="宋体"/>
                <w:szCs w:val="21"/>
              </w:rPr>
            </w:pPr>
            <w:r>
              <w:rPr>
                <w:rFonts w:ascii="宋体"/>
                <w:szCs w:val="21"/>
              </w:rPr>
              <w:t>10.1.3</w:t>
            </w:r>
          </w:p>
        </w:tc>
        <w:tc>
          <w:tcPr>
            <w:tcW w:w="8081" w:type="dxa"/>
            <w:gridSpan w:val="2"/>
            <w:vAlign w:val="center"/>
          </w:tcPr>
          <w:p>
            <w:pPr>
              <w:ind w:firstLine="420" w:firstLineChars="200"/>
              <w:rPr>
                <w:rFonts w:ascii="Arial" w:hAnsi="Arial" w:cs="Arial"/>
                <w:color w:val="000000"/>
                <w:szCs w:val="21"/>
              </w:rPr>
            </w:pPr>
            <w:r>
              <w:rPr>
                <w:rFonts w:hint="default" w:ascii="宋体" w:hAnsi="宋体"/>
                <w:bCs/>
                <w:lang w:val="en"/>
              </w:rPr>
              <w:t>1</w:t>
            </w:r>
            <w:r>
              <w:rPr>
                <w:rFonts w:hint="eastAsia" w:ascii="宋体" w:hAnsi="宋体"/>
                <w:bCs/>
              </w:rPr>
              <w:t>、</w:t>
            </w:r>
            <w:r>
              <w:rPr>
                <w:rFonts w:hint="eastAsia" w:ascii="宋体" w:hAnsi="宋体" w:cs="宋体"/>
              </w:rPr>
              <w:t>中标人应向建设主管部门报送投标文件中承诺的项目管理班子人员信息。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360" w:type="dxa"/>
            <w:gridSpan w:val="3"/>
            <w:vAlign w:val="center"/>
          </w:tcPr>
          <w:p>
            <w:pPr>
              <w:spacing w:line="288" w:lineRule="auto"/>
              <w:jc w:val="left"/>
              <w:rPr>
                <w:rFonts w:ascii="宋体"/>
                <w:szCs w:val="21"/>
              </w:rPr>
            </w:pPr>
            <w:r>
              <w:rPr>
                <w:rFonts w:ascii="宋体"/>
                <w:szCs w:val="21"/>
              </w:rPr>
              <w:t xml:space="preserve">10.1.4  </w:t>
            </w:r>
            <w:r>
              <w:rPr>
                <w:rFonts w:hint="eastAsia" w:ascii="宋体" w:hAnsi="宋体" w:cs="Arial"/>
                <w:b/>
                <w:szCs w:val="21"/>
              </w:rPr>
              <w:t>围标串标计算机甄别系统对围标串标行为认定办法：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79" w:type="dxa"/>
            <w:vAlign w:val="center"/>
          </w:tcPr>
          <w:p>
            <w:pPr>
              <w:spacing w:line="288" w:lineRule="auto"/>
              <w:jc w:val="center"/>
              <w:rPr>
                <w:rFonts w:ascii="宋体"/>
                <w:szCs w:val="21"/>
              </w:rPr>
            </w:pPr>
          </w:p>
        </w:tc>
        <w:tc>
          <w:tcPr>
            <w:tcW w:w="8081" w:type="dxa"/>
            <w:gridSpan w:val="2"/>
            <w:vAlign w:val="center"/>
          </w:tcPr>
          <w:p>
            <w:pPr>
              <w:ind w:firstLine="421" w:firstLineChars="200"/>
              <w:rPr>
                <w:rFonts w:ascii="宋体" w:cs="Arial"/>
                <w:b/>
                <w:szCs w:val="21"/>
              </w:rPr>
            </w:pPr>
            <w:r>
              <w:rPr>
                <w:rFonts w:hint="eastAsia" w:ascii="宋体" w:hAnsi="宋体" w:cs="Arial"/>
                <w:b/>
                <w:szCs w:val="21"/>
              </w:rPr>
              <w:t>围标串标计算机甄别系统对特征码识别、</w:t>
            </w:r>
            <w:r>
              <w:rPr>
                <w:rFonts w:hint="default" w:ascii="宋体" w:hAnsi="宋体" w:cs="Arial"/>
                <w:b/>
                <w:szCs w:val="21"/>
                <w:lang w:val="en"/>
              </w:rPr>
              <w:t>MAC</w:t>
            </w:r>
            <w:r>
              <w:rPr>
                <w:rFonts w:hint="eastAsia" w:ascii="宋体" w:hAnsi="宋体" w:cs="Arial"/>
                <w:b/>
                <w:szCs w:val="21"/>
              </w:rPr>
              <w:t>地址等内容进行检查，并由电子招投标交易平台进行提示或推送，有其中之一的，由评标委员会评审认定是否为围标串标。</w:t>
            </w:r>
          </w:p>
        </w:tc>
      </w:tr>
    </w:tbl>
    <w:p>
      <w:pPr>
        <w:widowControl/>
        <w:spacing w:beforeAutospacing="1" w:afterAutospacing="1"/>
        <w:jc w:val="left"/>
        <w:rPr>
          <w:rFonts w:ascii="宋体"/>
          <w:kern w:val="0"/>
          <w:sz w:val="36"/>
          <w:szCs w:val="36"/>
        </w:rPr>
        <w:sectPr>
          <w:pgSz w:w="11907" w:h="16840"/>
          <w:pgMar w:top="1701" w:right="1418" w:bottom="1701" w:left="1418" w:header="737" w:footer="737" w:gutter="0"/>
          <w:pgNumType w:fmt="decimal"/>
          <w:cols w:space="720" w:num="1"/>
          <w:docGrid w:type="lines" w:linePitch="312" w:charSpace="0"/>
        </w:sectPr>
      </w:pPr>
    </w:p>
    <w:p>
      <w:pPr>
        <w:widowControl/>
        <w:numPr>
          <w:ilvl w:val="0"/>
          <w:numId w:val="6"/>
        </w:numPr>
        <w:tabs>
          <w:tab w:val="left" w:pos="760"/>
        </w:tabs>
        <w:spacing w:line="390" w:lineRule="exact"/>
        <w:ind w:left="760" w:hanging="400"/>
        <w:jc w:val="left"/>
        <w:rPr>
          <w:rFonts w:eastAsia="Times New Roman"/>
          <w:b/>
          <w:bCs/>
          <w:sz w:val="32"/>
          <w:szCs w:val="32"/>
        </w:rPr>
      </w:pPr>
      <w:bookmarkStart w:id="34" w:name="_Toc269310918"/>
      <w:bookmarkStart w:id="35" w:name="_Toc312072226"/>
      <w:r>
        <w:rPr>
          <w:rFonts w:hint="eastAsia" w:ascii="黑体" w:hAnsi="黑体" w:eastAsia="黑体" w:cs="黑体"/>
          <w:b/>
          <w:bCs/>
          <w:sz w:val="32"/>
          <w:szCs w:val="32"/>
        </w:rPr>
        <w:t>总则</w:t>
      </w:r>
    </w:p>
    <w:p>
      <w:pPr>
        <w:spacing w:line="200" w:lineRule="exact"/>
        <w:rPr>
          <w:sz w:val="20"/>
          <w:szCs w:val="20"/>
        </w:rPr>
      </w:pPr>
    </w:p>
    <w:p>
      <w:pPr>
        <w:spacing w:line="341" w:lineRule="exact"/>
        <w:ind w:left="500"/>
        <w:rPr>
          <w:sz w:val="20"/>
          <w:szCs w:val="20"/>
        </w:rPr>
      </w:pPr>
      <w:r>
        <w:rPr>
          <w:rFonts w:eastAsia="Times New Roman"/>
          <w:sz w:val="28"/>
          <w:szCs w:val="28"/>
        </w:rPr>
        <w:t xml:space="preserve">1.1 </w:t>
      </w:r>
      <w:r>
        <w:rPr>
          <w:rFonts w:hint="eastAsia" w:ascii="黑体" w:hAnsi="黑体" w:eastAsia="黑体" w:cs="黑体"/>
          <w:sz w:val="28"/>
          <w:szCs w:val="28"/>
        </w:rPr>
        <w:t>招标项目概况</w:t>
      </w:r>
    </w:p>
    <w:p>
      <w:pPr>
        <w:spacing w:line="200" w:lineRule="exact"/>
        <w:rPr>
          <w:sz w:val="20"/>
          <w:szCs w:val="20"/>
        </w:rPr>
      </w:pPr>
    </w:p>
    <w:p>
      <w:pPr>
        <w:spacing w:line="244" w:lineRule="exact"/>
        <w:ind w:left="780"/>
        <w:rPr>
          <w:sz w:val="20"/>
          <w:szCs w:val="20"/>
        </w:rPr>
      </w:pPr>
      <w:r>
        <w:rPr>
          <w:rFonts w:eastAsia="Times New Roman"/>
          <w:sz w:val="20"/>
          <w:szCs w:val="20"/>
        </w:rPr>
        <w:t xml:space="preserve">1.1.1 </w:t>
      </w:r>
      <w:r>
        <w:rPr>
          <w:rFonts w:hint="eastAsia" w:ascii="宋体" w:hAnsi="宋体" w:cs="宋体"/>
          <w:sz w:val="20"/>
          <w:szCs w:val="20"/>
        </w:rPr>
        <w:t>根据《中华人民共和国招标投标法》、《中华人民共和国招标投标法实施条例》等有关</w:t>
      </w:r>
    </w:p>
    <w:p>
      <w:pPr>
        <w:spacing w:line="143" w:lineRule="exact"/>
        <w:rPr>
          <w:sz w:val="20"/>
          <w:szCs w:val="20"/>
        </w:rPr>
      </w:pPr>
    </w:p>
    <w:p>
      <w:pPr>
        <w:spacing w:line="240" w:lineRule="exact"/>
        <w:ind w:left="360"/>
        <w:rPr>
          <w:sz w:val="20"/>
          <w:szCs w:val="20"/>
        </w:rPr>
      </w:pPr>
      <w:r>
        <w:rPr>
          <w:rFonts w:hint="eastAsia" w:ascii="宋体" w:hAnsi="宋体" w:cs="宋体"/>
          <w:szCs w:val="21"/>
        </w:rPr>
        <w:t>法律、法规和规章的规定，本招标项目已具备招标条件，现对监理进行招标。</w:t>
      </w:r>
    </w:p>
    <w:p>
      <w:pPr>
        <w:spacing w:line="161" w:lineRule="exact"/>
        <w:rPr>
          <w:sz w:val="20"/>
          <w:szCs w:val="20"/>
        </w:rPr>
      </w:pPr>
    </w:p>
    <w:p>
      <w:pPr>
        <w:spacing w:line="256" w:lineRule="exact"/>
        <w:ind w:left="780"/>
        <w:rPr>
          <w:sz w:val="20"/>
          <w:szCs w:val="20"/>
        </w:rPr>
      </w:pPr>
      <w:r>
        <w:rPr>
          <w:rFonts w:eastAsia="Times New Roman"/>
          <w:szCs w:val="21"/>
        </w:rPr>
        <w:t xml:space="preserve">1.1.2 </w:t>
      </w:r>
      <w:r>
        <w:rPr>
          <w:rFonts w:hint="eastAsia" w:ascii="宋体" w:hAnsi="宋体" w:cs="宋体"/>
          <w:szCs w:val="21"/>
        </w:rPr>
        <w:t>招标人：见投标人须知前附表。</w:t>
      </w:r>
    </w:p>
    <w:p>
      <w:pPr>
        <w:spacing w:line="146" w:lineRule="exact"/>
        <w:rPr>
          <w:sz w:val="20"/>
          <w:szCs w:val="20"/>
        </w:rPr>
      </w:pPr>
    </w:p>
    <w:p>
      <w:pPr>
        <w:spacing w:line="256" w:lineRule="exact"/>
        <w:ind w:left="780"/>
        <w:rPr>
          <w:sz w:val="20"/>
          <w:szCs w:val="20"/>
        </w:rPr>
      </w:pPr>
      <w:r>
        <w:rPr>
          <w:rFonts w:eastAsia="Times New Roman"/>
          <w:szCs w:val="21"/>
        </w:rPr>
        <w:t xml:space="preserve">1.1.3 </w:t>
      </w:r>
      <w:r>
        <w:rPr>
          <w:rFonts w:hint="eastAsia" w:ascii="宋体" w:hAnsi="宋体" w:cs="宋体"/>
          <w:szCs w:val="21"/>
        </w:rPr>
        <w:t>招标代理机构：见投标人须知前附表。</w:t>
      </w:r>
    </w:p>
    <w:p>
      <w:pPr>
        <w:spacing w:line="143" w:lineRule="exact"/>
        <w:rPr>
          <w:sz w:val="20"/>
          <w:szCs w:val="20"/>
        </w:rPr>
      </w:pPr>
    </w:p>
    <w:p>
      <w:pPr>
        <w:spacing w:line="256" w:lineRule="exact"/>
        <w:ind w:left="780"/>
        <w:rPr>
          <w:sz w:val="20"/>
          <w:szCs w:val="20"/>
        </w:rPr>
      </w:pPr>
      <w:r>
        <w:rPr>
          <w:rFonts w:eastAsia="Times New Roman"/>
          <w:szCs w:val="21"/>
        </w:rPr>
        <w:t xml:space="preserve">1.1.4 </w:t>
      </w:r>
      <w:r>
        <w:rPr>
          <w:rFonts w:hint="eastAsia" w:ascii="宋体" w:hAnsi="宋体" w:cs="宋体"/>
          <w:szCs w:val="21"/>
        </w:rPr>
        <w:t>招标项目名称：见投标人须知前附表。</w:t>
      </w:r>
    </w:p>
    <w:p>
      <w:pPr>
        <w:spacing w:line="145" w:lineRule="exact"/>
        <w:rPr>
          <w:sz w:val="20"/>
          <w:szCs w:val="20"/>
        </w:rPr>
      </w:pPr>
    </w:p>
    <w:p>
      <w:pPr>
        <w:spacing w:line="256" w:lineRule="exact"/>
        <w:ind w:left="780"/>
        <w:rPr>
          <w:sz w:val="20"/>
          <w:szCs w:val="20"/>
        </w:rPr>
      </w:pPr>
      <w:r>
        <w:rPr>
          <w:rFonts w:eastAsia="Times New Roman"/>
          <w:szCs w:val="21"/>
        </w:rPr>
        <w:t xml:space="preserve">1.1.5 </w:t>
      </w:r>
      <w:r>
        <w:rPr>
          <w:rFonts w:hint="eastAsia" w:ascii="宋体" w:hAnsi="宋体" w:cs="宋体"/>
          <w:szCs w:val="21"/>
        </w:rPr>
        <w:t>项目建设地点：见投标人须知前附表。</w:t>
      </w:r>
    </w:p>
    <w:p>
      <w:pPr>
        <w:spacing w:line="145" w:lineRule="exact"/>
        <w:rPr>
          <w:sz w:val="20"/>
          <w:szCs w:val="20"/>
        </w:rPr>
      </w:pPr>
    </w:p>
    <w:p>
      <w:pPr>
        <w:spacing w:line="256" w:lineRule="exact"/>
        <w:ind w:left="780"/>
        <w:rPr>
          <w:sz w:val="20"/>
          <w:szCs w:val="20"/>
        </w:rPr>
      </w:pPr>
      <w:r>
        <w:rPr>
          <w:rFonts w:eastAsia="Times New Roman"/>
          <w:szCs w:val="21"/>
        </w:rPr>
        <w:t xml:space="preserve">1.1.6 </w:t>
      </w:r>
      <w:r>
        <w:rPr>
          <w:rFonts w:hint="eastAsia" w:ascii="宋体" w:hAnsi="宋体" w:cs="宋体"/>
          <w:szCs w:val="21"/>
        </w:rPr>
        <w:t>项目建设规模：见投标人须知前附表。</w:t>
      </w:r>
    </w:p>
    <w:p>
      <w:pPr>
        <w:spacing w:line="143" w:lineRule="exact"/>
        <w:rPr>
          <w:sz w:val="20"/>
          <w:szCs w:val="20"/>
        </w:rPr>
      </w:pPr>
    </w:p>
    <w:p>
      <w:pPr>
        <w:spacing w:line="256" w:lineRule="exact"/>
        <w:ind w:left="780"/>
        <w:rPr>
          <w:sz w:val="20"/>
          <w:szCs w:val="20"/>
        </w:rPr>
      </w:pPr>
      <w:r>
        <w:rPr>
          <w:rFonts w:eastAsia="Times New Roman"/>
          <w:szCs w:val="21"/>
        </w:rPr>
        <w:t xml:space="preserve">1.1.7 </w:t>
      </w:r>
      <w:r>
        <w:rPr>
          <w:rFonts w:hint="eastAsia" w:ascii="宋体" w:hAnsi="宋体" w:cs="宋体"/>
          <w:szCs w:val="21"/>
        </w:rPr>
        <w:t>工程项目施工预计开工日期和建设周期：见投标人须知前附表。</w:t>
      </w:r>
    </w:p>
    <w:p>
      <w:pPr>
        <w:spacing w:line="145" w:lineRule="exact"/>
        <w:rPr>
          <w:sz w:val="20"/>
          <w:szCs w:val="20"/>
        </w:rPr>
      </w:pPr>
    </w:p>
    <w:p>
      <w:pPr>
        <w:spacing w:line="256" w:lineRule="exact"/>
        <w:ind w:left="780"/>
        <w:rPr>
          <w:sz w:val="20"/>
          <w:szCs w:val="20"/>
        </w:rPr>
      </w:pPr>
      <w:r>
        <w:rPr>
          <w:rFonts w:eastAsia="Times New Roman"/>
          <w:szCs w:val="21"/>
        </w:rPr>
        <w:t xml:space="preserve">1.1.8 </w:t>
      </w:r>
      <w:r>
        <w:rPr>
          <w:rFonts w:hint="eastAsia" w:ascii="宋体" w:hAnsi="宋体" w:cs="宋体"/>
          <w:szCs w:val="21"/>
        </w:rPr>
        <w:t>建筑安装工程费</w:t>
      </w:r>
      <w:r>
        <w:rPr>
          <w:rFonts w:eastAsia="Times New Roman"/>
          <w:szCs w:val="21"/>
        </w:rPr>
        <w:t>/</w:t>
      </w:r>
      <w:r>
        <w:rPr>
          <w:rFonts w:hint="eastAsia" w:ascii="宋体" w:hAnsi="宋体" w:cs="宋体"/>
          <w:szCs w:val="21"/>
        </w:rPr>
        <w:t>工程概算：见投标人须知前附表。</w:t>
      </w:r>
    </w:p>
    <w:p>
      <w:pPr>
        <w:spacing w:line="297" w:lineRule="exact"/>
        <w:rPr>
          <w:sz w:val="20"/>
          <w:szCs w:val="20"/>
        </w:rPr>
      </w:pPr>
    </w:p>
    <w:p>
      <w:pPr>
        <w:spacing w:line="341" w:lineRule="exact"/>
        <w:ind w:left="500"/>
        <w:rPr>
          <w:sz w:val="20"/>
          <w:szCs w:val="20"/>
        </w:rPr>
      </w:pPr>
      <w:r>
        <w:rPr>
          <w:rFonts w:eastAsia="Times New Roman"/>
          <w:sz w:val="28"/>
          <w:szCs w:val="28"/>
        </w:rPr>
        <w:t xml:space="preserve">1.2 </w:t>
      </w:r>
      <w:r>
        <w:rPr>
          <w:rFonts w:hint="eastAsia" w:ascii="黑体" w:hAnsi="黑体" w:eastAsia="黑体" w:cs="黑体"/>
          <w:sz w:val="28"/>
          <w:szCs w:val="28"/>
        </w:rPr>
        <w:t>招标项目的资金来源和落实情况</w:t>
      </w:r>
    </w:p>
    <w:p>
      <w:pPr>
        <w:spacing w:line="391" w:lineRule="exact"/>
        <w:rPr>
          <w:sz w:val="20"/>
          <w:szCs w:val="20"/>
        </w:rPr>
      </w:pPr>
    </w:p>
    <w:p>
      <w:pPr>
        <w:spacing w:line="256" w:lineRule="exact"/>
        <w:ind w:left="780"/>
        <w:rPr>
          <w:sz w:val="20"/>
          <w:szCs w:val="20"/>
        </w:rPr>
      </w:pPr>
      <w:r>
        <w:rPr>
          <w:rFonts w:eastAsia="Times New Roman"/>
          <w:szCs w:val="21"/>
        </w:rPr>
        <w:t xml:space="preserve">1.2.1 </w:t>
      </w:r>
      <w:r>
        <w:rPr>
          <w:rFonts w:hint="eastAsia" w:ascii="宋体" w:hAnsi="宋体" w:cs="宋体"/>
          <w:szCs w:val="21"/>
        </w:rPr>
        <w:t>资金来源及比例：见投标人须知前附表。</w:t>
      </w:r>
    </w:p>
    <w:p>
      <w:pPr>
        <w:spacing w:line="143" w:lineRule="exact"/>
        <w:rPr>
          <w:sz w:val="20"/>
          <w:szCs w:val="20"/>
        </w:rPr>
      </w:pPr>
    </w:p>
    <w:p>
      <w:pPr>
        <w:spacing w:line="256" w:lineRule="exact"/>
        <w:ind w:left="780"/>
        <w:rPr>
          <w:sz w:val="20"/>
          <w:szCs w:val="20"/>
        </w:rPr>
      </w:pPr>
      <w:r>
        <w:rPr>
          <w:rFonts w:eastAsia="Times New Roman"/>
          <w:szCs w:val="21"/>
        </w:rPr>
        <w:t xml:space="preserve">1.2.2 </w:t>
      </w:r>
      <w:r>
        <w:rPr>
          <w:rFonts w:hint="eastAsia" w:ascii="宋体" w:hAnsi="宋体" w:cs="宋体"/>
          <w:szCs w:val="21"/>
        </w:rPr>
        <w:t>资金落实情况：见投标人须知前附表。</w:t>
      </w:r>
    </w:p>
    <w:p>
      <w:pPr>
        <w:spacing w:line="297" w:lineRule="exact"/>
        <w:rPr>
          <w:sz w:val="20"/>
          <w:szCs w:val="20"/>
        </w:rPr>
      </w:pPr>
    </w:p>
    <w:p>
      <w:pPr>
        <w:spacing w:line="341" w:lineRule="exact"/>
        <w:ind w:left="500"/>
        <w:rPr>
          <w:sz w:val="20"/>
          <w:szCs w:val="20"/>
        </w:rPr>
      </w:pPr>
      <w:r>
        <w:rPr>
          <w:rFonts w:eastAsia="Times New Roman"/>
          <w:sz w:val="28"/>
          <w:szCs w:val="28"/>
        </w:rPr>
        <w:t xml:space="preserve">1.3 </w:t>
      </w:r>
      <w:r>
        <w:rPr>
          <w:rFonts w:hint="eastAsia" w:ascii="黑体" w:hAnsi="黑体" w:eastAsia="黑体" w:cs="黑体"/>
          <w:sz w:val="28"/>
          <w:szCs w:val="28"/>
        </w:rPr>
        <w:t>招标范围、监理服务期限和质量标准</w:t>
      </w:r>
    </w:p>
    <w:p>
      <w:pPr>
        <w:spacing w:line="391" w:lineRule="exact"/>
        <w:rPr>
          <w:sz w:val="20"/>
          <w:szCs w:val="20"/>
        </w:rPr>
      </w:pPr>
    </w:p>
    <w:p>
      <w:pPr>
        <w:spacing w:line="256" w:lineRule="exact"/>
        <w:ind w:left="780"/>
        <w:rPr>
          <w:sz w:val="20"/>
          <w:szCs w:val="20"/>
        </w:rPr>
      </w:pPr>
      <w:r>
        <w:rPr>
          <w:rFonts w:eastAsia="Times New Roman"/>
          <w:szCs w:val="21"/>
        </w:rPr>
        <w:t xml:space="preserve">1.3.1 </w:t>
      </w:r>
      <w:r>
        <w:rPr>
          <w:rFonts w:hint="eastAsia" w:ascii="宋体" w:hAnsi="宋体" w:cs="宋体"/>
          <w:szCs w:val="21"/>
        </w:rPr>
        <w:t>招标范围：见投标人须知前附表。</w:t>
      </w:r>
    </w:p>
    <w:p>
      <w:pPr>
        <w:spacing w:line="145" w:lineRule="exact"/>
        <w:rPr>
          <w:sz w:val="20"/>
          <w:szCs w:val="20"/>
        </w:rPr>
      </w:pPr>
    </w:p>
    <w:p>
      <w:pPr>
        <w:spacing w:line="256" w:lineRule="exact"/>
        <w:ind w:left="780"/>
        <w:rPr>
          <w:sz w:val="20"/>
          <w:szCs w:val="20"/>
        </w:rPr>
      </w:pPr>
      <w:r>
        <w:rPr>
          <w:rFonts w:eastAsia="Times New Roman"/>
          <w:szCs w:val="21"/>
        </w:rPr>
        <w:t xml:space="preserve">1.3.2 </w:t>
      </w:r>
      <w:r>
        <w:rPr>
          <w:rFonts w:hint="eastAsia" w:ascii="宋体" w:hAnsi="宋体" w:cs="宋体"/>
          <w:szCs w:val="21"/>
        </w:rPr>
        <w:t>监理服务期限：见投标人须知前附表。</w:t>
      </w:r>
    </w:p>
    <w:p>
      <w:pPr>
        <w:spacing w:line="143" w:lineRule="exact"/>
        <w:rPr>
          <w:sz w:val="20"/>
          <w:szCs w:val="20"/>
        </w:rPr>
      </w:pPr>
    </w:p>
    <w:p>
      <w:pPr>
        <w:spacing w:line="256" w:lineRule="exact"/>
        <w:ind w:left="780"/>
        <w:rPr>
          <w:sz w:val="20"/>
          <w:szCs w:val="20"/>
        </w:rPr>
      </w:pPr>
      <w:r>
        <w:rPr>
          <w:rFonts w:eastAsia="Times New Roman"/>
          <w:szCs w:val="21"/>
        </w:rPr>
        <w:t xml:space="preserve">1.3.3 </w:t>
      </w:r>
      <w:r>
        <w:rPr>
          <w:rFonts w:hint="eastAsia" w:ascii="宋体" w:hAnsi="宋体" w:cs="宋体"/>
          <w:szCs w:val="21"/>
        </w:rPr>
        <w:t>质量标准：见投标人须知前附表。</w:t>
      </w:r>
    </w:p>
    <w:p>
      <w:pPr>
        <w:spacing w:line="298" w:lineRule="exact"/>
        <w:rPr>
          <w:sz w:val="20"/>
          <w:szCs w:val="20"/>
        </w:rPr>
      </w:pPr>
    </w:p>
    <w:p>
      <w:pPr>
        <w:spacing w:line="341" w:lineRule="exact"/>
        <w:ind w:left="500"/>
        <w:rPr>
          <w:sz w:val="20"/>
          <w:szCs w:val="20"/>
        </w:rPr>
      </w:pPr>
      <w:r>
        <w:rPr>
          <w:rFonts w:eastAsia="Times New Roman"/>
          <w:sz w:val="28"/>
          <w:szCs w:val="28"/>
        </w:rPr>
        <w:t xml:space="preserve">1.4 </w:t>
      </w:r>
      <w:r>
        <w:rPr>
          <w:rFonts w:hint="eastAsia" w:ascii="黑体" w:hAnsi="黑体" w:eastAsia="黑体" w:cs="黑体"/>
          <w:sz w:val="28"/>
          <w:szCs w:val="28"/>
        </w:rPr>
        <w:t>投标人资格要求</w:t>
      </w:r>
    </w:p>
    <w:p>
      <w:pPr>
        <w:spacing w:line="391" w:lineRule="exact"/>
        <w:rPr>
          <w:sz w:val="20"/>
          <w:szCs w:val="20"/>
        </w:rPr>
      </w:pPr>
    </w:p>
    <w:p>
      <w:pPr>
        <w:spacing w:line="256" w:lineRule="exact"/>
        <w:ind w:left="780"/>
        <w:rPr>
          <w:sz w:val="20"/>
          <w:szCs w:val="20"/>
        </w:rPr>
      </w:pPr>
      <w:r>
        <w:rPr>
          <w:rFonts w:eastAsia="Times New Roman"/>
          <w:szCs w:val="21"/>
        </w:rPr>
        <w:t xml:space="preserve">1.4.1 </w:t>
      </w:r>
      <w:r>
        <w:rPr>
          <w:rFonts w:hint="eastAsia" w:ascii="宋体" w:hAnsi="宋体" w:cs="宋体"/>
          <w:szCs w:val="21"/>
        </w:rPr>
        <w:t>投标人应具备承担本招标项目资质条件、能力和信誉：</w:t>
      </w:r>
    </w:p>
    <w:p>
      <w:pPr>
        <w:spacing w:line="145" w:lineRule="exact"/>
        <w:rPr>
          <w:sz w:val="20"/>
          <w:szCs w:val="20"/>
        </w:rPr>
      </w:pPr>
    </w:p>
    <w:p>
      <w:pPr>
        <w:spacing w:line="256" w:lineRule="exact"/>
        <w:ind w:left="6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）资质要求：见投标人须知前附表；</w:t>
      </w:r>
    </w:p>
    <w:p>
      <w:pPr>
        <w:spacing w:line="143" w:lineRule="exact"/>
        <w:rPr>
          <w:sz w:val="20"/>
          <w:szCs w:val="20"/>
        </w:rPr>
      </w:pPr>
    </w:p>
    <w:p>
      <w:pPr>
        <w:spacing w:line="256" w:lineRule="exact"/>
        <w:ind w:left="6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）财务要求：见投标人须知前附表；</w:t>
      </w:r>
    </w:p>
    <w:p>
      <w:pPr>
        <w:spacing w:line="145" w:lineRule="exact"/>
        <w:rPr>
          <w:sz w:val="20"/>
          <w:szCs w:val="20"/>
        </w:rPr>
      </w:pPr>
    </w:p>
    <w:p>
      <w:pPr>
        <w:spacing w:line="256" w:lineRule="exact"/>
        <w:ind w:left="680"/>
        <w:rPr>
          <w:sz w:val="20"/>
          <w:szCs w:val="20"/>
        </w:rPr>
      </w:pPr>
      <w:r>
        <w:rPr>
          <w:rFonts w:hint="eastAsia" w:ascii="宋体" w:hAnsi="宋体" w:cs="宋体"/>
          <w:szCs w:val="21"/>
        </w:rPr>
        <w:t>（</w:t>
      </w:r>
      <w:r>
        <w:rPr>
          <w:rFonts w:eastAsia="Times New Roman"/>
          <w:szCs w:val="21"/>
        </w:rPr>
        <w:t>3</w:t>
      </w:r>
      <w:r>
        <w:rPr>
          <w:rFonts w:hint="eastAsia" w:ascii="宋体" w:hAnsi="宋体" w:cs="宋体"/>
          <w:szCs w:val="21"/>
        </w:rPr>
        <w:t>）业绩要求：见投标人须知前附表；</w:t>
      </w:r>
    </w:p>
    <w:p>
      <w:pPr>
        <w:spacing w:line="145" w:lineRule="exact"/>
        <w:rPr>
          <w:sz w:val="20"/>
          <w:szCs w:val="20"/>
        </w:rPr>
      </w:pPr>
    </w:p>
    <w:p>
      <w:pPr>
        <w:spacing w:line="256" w:lineRule="exact"/>
        <w:ind w:left="680"/>
        <w:rPr>
          <w:sz w:val="20"/>
          <w:szCs w:val="20"/>
        </w:rPr>
      </w:pPr>
      <w:r>
        <w:rPr>
          <w:rFonts w:hint="eastAsia" w:ascii="宋体" w:hAnsi="宋体" w:cs="宋体"/>
          <w:szCs w:val="21"/>
        </w:rPr>
        <w:t>（</w:t>
      </w:r>
      <w:r>
        <w:rPr>
          <w:rFonts w:eastAsia="Times New Roman"/>
          <w:szCs w:val="21"/>
        </w:rPr>
        <w:t>4</w:t>
      </w:r>
      <w:r>
        <w:rPr>
          <w:rFonts w:hint="eastAsia" w:ascii="宋体" w:hAnsi="宋体" w:cs="宋体"/>
          <w:szCs w:val="21"/>
        </w:rPr>
        <w:t>）信誉要求：见投标人须知前附表；</w:t>
      </w:r>
    </w:p>
    <w:p>
      <w:pPr>
        <w:spacing w:line="156" w:lineRule="exact"/>
        <w:rPr>
          <w:sz w:val="20"/>
          <w:szCs w:val="20"/>
        </w:rPr>
      </w:pPr>
    </w:p>
    <w:p>
      <w:pPr>
        <w:spacing w:line="244" w:lineRule="exact"/>
        <w:ind w:left="680"/>
        <w:rPr>
          <w:sz w:val="20"/>
          <w:szCs w:val="20"/>
        </w:rPr>
      </w:pPr>
      <w:r>
        <w:rPr>
          <w:rFonts w:hint="eastAsia" w:ascii="宋体" w:hAnsi="宋体" w:cs="宋体"/>
          <w:sz w:val="20"/>
          <w:szCs w:val="20"/>
        </w:rPr>
        <w:t>（</w:t>
      </w:r>
      <w:r>
        <w:rPr>
          <w:rFonts w:eastAsia="Times New Roman"/>
          <w:sz w:val="20"/>
          <w:szCs w:val="20"/>
        </w:rPr>
        <w:t>5</w:t>
      </w:r>
      <w:r>
        <w:rPr>
          <w:rFonts w:hint="eastAsia" w:ascii="宋体" w:hAnsi="宋体" w:cs="宋体"/>
          <w:sz w:val="20"/>
          <w:szCs w:val="20"/>
        </w:rPr>
        <w:t>）总监理工程师的资格要求：应当具备工程注册监理工程师执业资格（如有），具体要求</w:t>
      </w:r>
    </w:p>
    <w:p>
      <w:pPr>
        <w:spacing w:line="145" w:lineRule="exact"/>
        <w:rPr>
          <w:sz w:val="20"/>
          <w:szCs w:val="20"/>
        </w:rPr>
      </w:pPr>
    </w:p>
    <w:p>
      <w:pPr>
        <w:spacing w:line="240" w:lineRule="exact"/>
        <w:ind w:left="360"/>
        <w:rPr>
          <w:sz w:val="20"/>
          <w:szCs w:val="20"/>
        </w:rPr>
      </w:pPr>
      <w:r>
        <w:rPr>
          <w:rFonts w:hint="eastAsia" w:ascii="宋体" w:hAnsi="宋体" w:cs="宋体"/>
          <w:szCs w:val="21"/>
        </w:rPr>
        <w:t>见投标人须知前附表；</w:t>
      </w:r>
    </w:p>
    <w:p>
      <w:pPr>
        <w:spacing w:line="200" w:lineRule="exact"/>
        <w:rPr>
          <w:sz w:val="20"/>
          <w:szCs w:val="20"/>
        </w:rPr>
      </w:pPr>
    </w:p>
    <w:p>
      <w:pPr>
        <w:spacing w:line="200" w:lineRule="exact"/>
        <w:rPr>
          <w:sz w:val="20"/>
          <w:szCs w:val="20"/>
        </w:rPr>
      </w:pPr>
    </w:p>
    <w:p>
      <w:pPr>
        <w:spacing w:line="243" w:lineRule="exact"/>
        <w:rPr>
          <w:sz w:val="20"/>
          <w:szCs w:val="20"/>
        </w:rPr>
      </w:pPr>
    </w:p>
    <w:p>
      <w:pPr>
        <w:sectPr>
          <w:pgSz w:w="12240" w:h="15840"/>
          <w:pgMar w:top="1416" w:right="1440" w:bottom="378" w:left="1440" w:header="0" w:footer="0" w:gutter="0"/>
          <w:pgNumType w:fmt="decimal"/>
          <w:cols w:equalWidth="0" w:num="1">
            <w:col w:w="9360"/>
          </w:cols>
        </w:sectPr>
      </w:pPr>
    </w:p>
    <w:p>
      <w:pPr>
        <w:spacing w:line="108" w:lineRule="exact"/>
        <w:rPr>
          <w:sz w:val="20"/>
          <w:szCs w:val="20"/>
        </w:rPr>
      </w:pPr>
      <w:bookmarkStart w:id="36" w:name="page22"/>
      <w:bookmarkEnd w:id="36"/>
    </w:p>
    <w:p>
      <w:pPr>
        <w:spacing w:line="256" w:lineRule="exact"/>
        <w:ind w:left="680"/>
        <w:rPr>
          <w:sz w:val="20"/>
          <w:szCs w:val="20"/>
        </w:rPr>
      </w:pPr>
      <w:r>
        <w:rPr>
          <w:rFonts w:hint="eastAsia" w:ascii="宋体" w:hAnsi="宋体" w:cs="宋体"/>
          <w:szCs w:val="21"/>
        </w:rPr>
        <w:t>（</w:t>
      </w:r>
      <w:r>
        <w:rPr>
          <w:rFonts w:eastAsia="Times New Roman"/>
          <w:szCs w:val="21"/>
        </w:rPr>
        <w:t>6</w:t>
      </w:r>
      <w:r>
        <w:rPr>
          <w:rFonts w:hint="eastAsia" w:ascii="宋体" w:hAnsi="宋体" w:cs="宋体"/>
          <w:szCs w:val="21"/>
        </w:rPr>
        <w:t>）其他主要人员要求：见投标人须知前附表。</w:t>
      </w:r>
    </w:p>
    <w:p>
      <w:pPr>
        <w:spacing w:line="145" w:lineRule="exact"/>
        <w:rPr>
          <w:sz w:val="20"/>
          <w:szCs w:val="20"/>
        </w:rPr>
      </w:pPr>
    </w:p>
    <w:p>
      <w:pPr>
        <w:spacing w:line="256" w:lineRule="exact"/>
        <w:ind w:left="680"/>
        <w:rPr>
          <w:sz w:val="20"/>
          <w:szCs w:val="20"/>
        </w:rPr>
      </w:pPr>
      <w:r>
        <w:rPr>
          <w:rFonts w:hint="eastAsia" w:ascii="宋体" w:hAnsi="宋体" w:cs="宋体"/>
          <w:szCs w:val="21"/>
        </w:rPr>
        <w:t>（</w:t>
      </w:r>
      <w:r>
        <w:rPr>
          <w:rFonts w:eastAsia="Times New Roman"/>
          <w:szCs w:val="21"/>
        </w:rPr>
        <w:t>7</w:t>
      </w:r>
      <w:r>
        <w:rPr>
          <w:rFonts w:hint="eastAsia" w:ascii="宋体" w:hAnsi="宋体" w:cs="宋体"/>
          <w:szCs w:val="21"/>
        </w:rPr>
        <w:t>）试验检测仪器设备要求：见投标人须知前附表。</w:t>
      </w:r>
    </w:p>
    <w:p>
      <w:pPr>
        <w:spacing w:line="143" w:lineRule="exact"/>
        <w:rPr>
          <w:sz w:val="20"/>
          <w:szCs w:val="20"/>
        </w:rPr>
      </w:pPr>
    </w:p>
    <w:p>
      <w:pPr>
        <w:spacing w:line="256" w:lineRule="exact"/>
        <w:ind w:left="680"/>
        <w:rPr>
          <w:sz w:val="20"/>
          <w:szCs w:val="20"/>
        </w:rPr>
      </w:pPr>
      <w:r>
        <w:rPr>
          <w:rFonts w:hint="eastAsia" w:ascii="宋体" w:hAnsi="宋体" w:cs="宋体"/>
          <w:szCs w:val="21"/>
        </w:rPr>
        <w:t>（</w:t>
      </w:r>
      <w:r>
        <w:rPr>
          <w:rFonts w:eastAsia="Times New Roman"/>
          <w:szCs w:val="21"/>
        </w:rPr>
        <w:t>8</w:t>
      </w:r>
      <w:r>
        <w:rPr>
          <w:rFonts w:hint="eastAsia" w:ascii="宋体" w:hAnsi="宋体" w:cs="宋体"/>
          <w:szCs w:val="21"/>
        </w:rPr>
        <w:t>）其他要求：见投标人须知前附表。</w:t>
      </w:r>
    </w:p>
    <w:p>
      <w:pPr>
        <w:spacing w:line="145" w:lineRule="exact"/>
        <w:rPr>
          <w:sz w:val="20"/>
          <w:szCs w:val="20"/>
        </w:rPr>
      </w:pPr>
    </w:p>
    <w:p>
      <w:pPr>
        <w:spacing w:line="256" w:lineRule="exact"/>
        <w:ind w:left="780"/>
        <w:rPr>
          <w:sz w:val="20"/>
          <w:szCs w:val="20"/>
        </w:rPr>
      </w:pPr>
      <w:r>
        <w:rPr>
          <w:rFonts w:hint="eastAsia" w:ascii="宋体" w:hAnsi="宋体" w:cs="宋体"/>
          <w:szCs w:val="21"/>
        </w:rPr>
        <w:t>需要提交的相关证明材料见本章第</w:t>
      </w:r>
      <w:r>
        <w:rPr>
          <w:rFonts w:eastAsia="Times New Roman"/>
          <w:szCs w:val="21"/>
        </w:rPr>
        <w:t xml:space="preserve"> 3.5 </w:t>
      </w:r>
      <w:r>
        <w:rPr>
          <w:rFonts w:hint="eastAsia" w:ascii="宋体" w:hAnsi="宋体" w:cs="宋体"/>
          <w:szCs w:val="21"/>
        </w:rPr>
        <w:t>款的规定。</w:t>
      </w:r>
    </w:p>
    <w:p>
      <w:pPr>
        <w:spacing w:line="145" w:lineRule="exact"/>
        <w:rPr>
          <w:sz w:val="20"/>
          <w:szCs w:val="20"/>
        </w:rPr>
      </w:pPr>
    </w:p>
    <w:p>
      <w:pPr>
        <w:spacing w:line="256" w:lineRule="exact"/>
        <w:ind w:left="780"/>
        <w:rPr>
          <w:sz w:val="20"/>
          <w:szCs w:val="20"/>
        </w:rPr>
      </w:pPr>
      <w:r>
        <w:rPr>
          <w:rFonts w:eastAsia="Times New Roman"/>
          <w:szCs w:val="21"/>
        </w:rPr>
        <w:t xml:space="preserve">1.4.2 </w:t>
      </w:r>
      <w:r>
        <w:rPr>
          <w:rFonts w:hint="eastAsia" w:ascii="宋体" w:hAnsi="宋体" w:cs="宋体"/>
          <w:szCs w:val="21"/>
        </w:rPr>
        <w:t>投标人须知前附表规定接受联合体投标的，联合体除应符合本章第</w:t>
      </w:r>
      <w:r>
        <w:rPr>
          <w:rFonts w:eastAsia="Times New Roman"/>
          <w:szCs w:val="21"/>
        </w:rPr>
        <w:t xml:space="preserve"> 1.4.1 </w:t>
      </w:r>
      <w:r>
        <w:rPr>
          <w:rFonts w:hint="eastAsia" w:ascii="宋体" w:hAnsi="宋体" w:cs="宋体"/>
          <w:szCs w:val="21"/>
        </w:rPr>
        <w:t>项和投标人</w:t>
      </w:r>
    </w:p>
    <w:p>
      <w:pPr>
        <w:spacing w:line="143" w:lineRule="exact"/>
        <w:rPr>
          <w:sz w:val="20"/>
          <w:szCs w:val="20"/>
        </w:rPr>
      </w:pPr>
    </w:p>
    <w:p>
      <w:pPr>
        <w:spacing w:line="240" w:lineRule="exact"/>
        <w:ind w:left="360"/>
        <w:rPr>
          <w:sz w:val="20"/>
          <w:szCs w:val="20"/>
        </w:rPr>
      </w:pPr>
      <w:r>
        <w:rPr>
          <w:rFonts w:hint="eastAsia" w:ascii="宋体" w:hAnsi="宋体" w:cs="宋体"/>
          <w:szCs w:val="21"/>
        </w:rPr>
        <w:t>须知前附表的要求外，还应遵守以下规定：</w:t>
      </w:r>
    </w:p>
    <w:p>
      <w:pPr>
        <w:spacing w:line="161" w:lineRule="exact"/>
        <w:rPr>
          <w:sz w:val="20"/>
          <w:szCs w:val="20"/>
        </w:rPr>
      </w:pPr>
    </w:p>
    <w:p>
      <w:pPr>
        <w:spacing w:line="256" w:lineRule="exact"/>
        <w:ind w:left="6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）联合体各方应按招标文件提供的格式签订联合体协议书，明确联合体牵头人和各方权</w:t>
      </w:r>
    </w:p>
    <w:p>
      <w:pPr>
        <w:spacing w:line="146" w:lineRule="exact"/>
        <w:rPr>
          <w:sz w:val="20"/>
          <w:szCs w:val="20"/>
        </w:rPr>
      </w:pPr>
    </w:p>
    <w:p>
      <w:pPr>
        <w:spacing w:line="240" w:lineRule="exact"/>
        <w:ind w:left="360"/>
        <w:rPr>
          <w:sz w:val="20"/>
          <w:szCs w:val="20"/>
        </w:rPr>
      </w:pPr>
      <w:r>
        <w:rPr>
          <w:rFonts w:hint="eastAsia" w:ascii="宋体" w:hAnsi="宋体" w:cs="宋体"/>
          <w:szCs w:val="21"/>
        </w:rPr>
        <w:t>利义务，并承诺就中标项目向招标人承担连带责任；</w:t>
      </w:r>
    </w:p>
    <w:p>
      <w:pPr>
        <w:spacing w:line="159" w:lineRule="exact"/>
        <w:rPr>
          <w:sz w:val="20"/>
          <w:szCs w:val="20"/>
        </w:rPr>
      </w:pPr>
    </w:p>
    <w:p>
      <w:pPr>
        <w:spacing w:line="256" w:lineRule="exact"/>
        <w:ind w:left="6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）由同一专业的单位组成的联合体，按照资质等级较低的单位确定资质等级；</w:t>
      </w:r>
    </w:p>
    <w:p>
      <w:pPr>
        <w:spacing w:line="145" w:lineRule="exact"/>
        <w:rPr>
          <w:sz w:val="20"/>
          <w:szCs w:val="20"/>
        </w:rPr>
      </w:pPr>
    </w:p>
    <w:p>
      <w:pPr>
        <w:spacing w:line="256" w:lineRule="exact"/>
        <w:ind w:left="680"/>
        <w:rPr>
          <w:sz w:val="20"/>
          <w:szCs w:val="20"/>
        </w:rPr>
      </w:pPr>
      <w:r>
        <w:rPr>
          <w:rFonts w:hint="eastAsia" w:ascii="宋体" w:hAnsi="宋体" w:cs="宋体"/>
          <w:szCs w:val="21"/>
        </w:rPr>
        <w:t>（</w:t>
      </w:r>
      <w:r>
        <w:rPr>
          <w:rFonts w:eastAsia="Times New Roman"/>
          <w:szCs w:val="21"/>
        </w:rPr>
        <w:t>3</w:t>
      </w:r>
      <w:r>
        <w:rPr>
          <w:rFonts w:hint="eastAsia" w:ascii="宋体" w:hAnsi="宋体" w:cs="宋体"/>
          <w:szCs w:val="21"/>
        </w:rPr>
        <w:t>）联合体各方不得再以自己名义单独或参加其他联合体在本招标项目中投标，否则各相</w:t>
      </w:r>
    </w:p>
    <w:p>
      <w:pPr>
        <w:spacing w:line="145" w:lineRule="exact"/>
        <w:rPr>
          <w:sz w:val="20"/>
          <w:szCs w:val="20"/>
        </w:rPr>
      </w:pPr>
    </w:p>
    <w:p>
      <w:pPr>
        <w:spacing w:line="240" w:lineRule="exact"/>
        <w:ind w:left="360"/>
        <w:rPr>
          <w:sz w:val="20"/>
          <w:szCs w:val="20"/>
        </w:rPr>
      </w:pPr>
      <w:r>
        <w:rPr>
          <w:rFonts w:hint="eastAsia" w:ascii="宋体" w:hAnsi="宋体" w:cs="宋体"/>
          <w:szCs w:val="21"/>
        </w:rPr>
        <w:t>关投标均无效。</w:t>
      </w:r>
    </w:p>
    <w:p>
      <w:pPr>
        <w:spacing w:line="159" w:lineRule="exact"/>
        <w:rPr>
          <w:sz w:val="20"/>
          <w:szCs w:val="20"/>
        </w:rPr>
      </w:pPr>
    </w:p>
    <w:p>
      <w:pPr>
        <w:spacing w:line="256" w:lineRule="exact"/>
        <w:ind w:left="780"/>
        <w:rPr>
          <w:sz w:val="20"/>
          <w:szCs w:val="20"/>
        </w:rPr>
      </w:pPr>
      <w:r>
        <w:rPr>
          <w:rFonts w:eastAsia="Times New Roman"/>
          <w:szCs w:val="21"/>
        </w:rPr>
        <w:t xml:space="preserve">1.4.3 </w:t>
      </w:r>
      <w:r>
        <w:rPr>
          <w:rFonts w:hint="eastAsia" w:ascii="宋体" w:hAnsi="宋体" w:cs="宋体"/>
          <w:szCs w:val="21"/>
        </w:rPr>
        <w:t>投标人不得存在下列情形之一：</w:t>
      </w:r>
    </w:p>
    <w:p>
      <w:pPr>
        <w:spacing w:line="14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）为招标人不具有独立法人资格的附属机构（单位）；</w:t>
      </w:r>
    </w:p>
    <w:p>
      <w:pPr>
        <w:spacing w:line="14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）与招标人存在利害关系且可能影响招标公正性；</w:t>
      </w:r>
    </w:p>
    <w:p>
      <w:pPr>
        <w:spacing w:line="14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3</w:t>
      </w:r>
      <w:r>
        <w:rPr>
          <w:rFonts w:hint="eastAsia" w:ascii="宋体" w:hAnsi="宋体" w:cs="宋体"/>
          <w:szCs w:val="21"/>
        </w:rPr>
        <w:t>）与本招标项目的其他投标人为同一个单位负责人；</w:t>
      </w:r>
    </w:p>
    <w:p>
      <w:pPr>
        <w:spacing w:line="146"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4</w:t>
      </w:r>
      <w:r>
        <w:rPr>
          <w:rFonts w:hint="eastAsia" w:ascii="宋体" w:hAnsi="宋体" w:cs="宋体"/>
          <w:szCs w:val="21"/>
        </w:rPr>
        <w:t>）与本招标项目的其他投标人存在控股、管理关系；</w:t>
      </w:r>
    </w:p>
    <w:p>
      <w:pPr>
        <w:spacing w:line="14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5</w:t>
      </w:r>
      <w:r>
        <w:rPr>
          <w:rFonts w:hint="eastAsia" w:ascii="宋体" w:hAnsi="宋体" w:cs="宋体"/>
          <w:szCs w:val="21"/>
        </w:rPr>
        <w:t>）为本招标项目的代建人；</w:t>
      </w:r>
    </w:p>
    <w:p>
      <w:pPr>
        <w:spacing w:line="14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6</w:t>
      </w:r>
      <w:r>
        <w:rPr>
          <w:rFonts w:hint="eastAsia" w:ascii="宋体" w:hAnsi="宋体" w:cs="宋体"/>
          <w:szCs w:val="21"/>
        </w:rPr>
        <w:t>）为本招标项目的招标代理机构；</w:t>
      </w:r>
    </w:p>
    <w:p>
      <w:pPr>
        <w:spacing w:line="14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7</w:t>
      </w:r>
      <w:r>
        <w:rPr>
          <w:rFonts w:hint="eastAsia" w:ascii="宋体" w:hAnsi="宋体" w:cs="宋体"/>
          <w:szCs w:val="21"/>
        </w:rPr>
        <w:t>）与本招标项目的代建人或招标代理机构同为一个法定代表人；</w:t>
      </w:r>
    </w:p>
    <w:p>
      <w:pPr>
        <w:spacing w:line="14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8</w:t>
      </w:r>
      <w:r>
        <w:rPr>
          <w:rFonts w:hint="eastAsia" w:ascii="宋体" w:hAnsi="宋体" w:cs="宋体"/>
          <w:szCs w:val="21"/>
        </w:rPr>
        <w:t>）与本招标项目的代建人或招标代理机构存在控股或参股关系；</w:t>
      </w:r>
    </w:p>
    <w:p>
      <w:pPr>
        <w:spacing w:line="155" w:lineRule="exact"/>
        <w:rPr>
          <w:sz w:val="20"/>
          <w:szCs w:val="20"/>
        </w:rPr>
      </w:pPr>
    </w:p>
    <w:p>
      <w:pPr>
        <w:spacing w:line="244" w:lineRule="exact"/>
        <w:ind w:left="780"/>
        <w:rPr>
          <w:sz w:val="20"/>
          <w:szCs w:val="20"/>
        </w:rPr>
      </w:pPr>
      <w:r>
        <w:rPr>
          <w:rFonts w:hint="eastAsia" w:ascii="宋体" w:hAnsi="宋体" w:cs="宋体"/>
          <w:sz w:val="20"/>
          <w:szCs w:val="20"/>
        </w:rPr>
        <w:t>（</w:t>
      </w:r>
      <w:r>
        <w:rPr>
          <w:rFonts w:eastAsia="Times New Roman"/>
          <w:sz w:val="20"/>
          <w:szCs w:val="20"/>
        </w:rPr>
        <w:t>9</w:t>
      </w:r>
      <w:r>
        <w:rPr>
          <w:rFonts w:hint="eastAsia" w:ascii="宋体" w:hAnsi="宋体" w:cs="宋体"/>
          <w:sz w:val="20"/>
          <w:szCs w:val="20"/>
        </w:rPr>
        <w:t>）与本招标项目的施工承包人以及建筑材料、建筑构配件和设备供应商有隶属关系或者</w:t>
      </w:r>
    </w:p>
    <w:p>
      <w:pPr>
        <w:spacing w:line="145" w:lineRule="exact"/>
        <w:rPr>
          <w:sz w:val="20"/>
          <w:szCs w:val="20"/>
        </w:rPr>
      </w:pPr>
    </w:p>
    <w:p>
      <w:pPr>
        <w:spacing w:line="240" w:lineRule="exact"/>
        <w:ind w:left="360"/>
        <w:rPr>
          <w:sz w:val="20"/>
          <w:szCs w:val="20"/>
        </w:rPr>
      </w:pPr>
      <w:r>
        <w:rPr>
          <w:rFonts w:hint="eastAsia" w:ascii="宋体" w:hAnsi="宋体" w:cs="宋体"/>
          <w:szCs w:val="21"/>
        </w:rPr>
        <w:t>其他利害关系；</w:t>
      </w:r>
    </w:p>
    <w:p>
      <w:pPr>
        <w:spacing w:line="162"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10</w:t>
      </w:r>
      <w:r>
        <w:rPr>
          <w:rFonts w:hint="eastAsia" w:ascii="宋体" w:hAnsi="宋体" w:cs="宋体"/>
          <w:szCs w:val="21"/>
        </w:rPr>
        <w:t>）被依法暂停或者取消投标资格；</w:t>
      </w:r>
    </w:p>
    <w:p>
      <w:pPr>
        <w:spacing w:line="14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11</w:t>
      </w:r>
      <w:r>
        <w:rPr>
          <w:rFonts w:hint="eastAsia" w:ascii="宋体" w:hAnsi="宋体" w:cs="宋体"/>
          <w:szCs w:val="21"/>
        </w:rPr>
        <w:t>）被责令停产停业、暂扣或者吊销许可证、暂扣或者吊销执照；</w:t>
      </w:r>
    </w:p>
    <w:p>
      <w:pPr>
        <w:spacing w:line="14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12</w:t>
      </w:r>
      <w:r>
        <w:rPr>
          <w:rFonts w:hint="eastAsia" w:ascii="宋体" w:hAnsi="宋体" w:cs="宋体"/>
          <w:szCs w:val="21"/>
        </w:rPr>
        <w:t>）进入清算程序，或被宣告破产，或其他丧失履约能力的情形；</w:t>
      </w:r>
    </w:p>
    <w:p>
      <w:pPr>
        <w:spacing w:line="14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13</w:t>
      </w:r>
      <w:r>
        <w:rPr>
          <w:rFonts w:hint="eastAsia" w:ascii="宋体" w:hAnsi="宋体" w:cs="宋体"/>
          <w:szCs w:val="21"/>
        </w:rPr>
        <w:t>）在最近三年内发生重大监理质量问题（以相关行业主管部门的行政处罚决定或司法</w:t>
      </w:r>
    </w:p>
    <w:p>
      <w:pPr>
        <w:spacing w:line="143" w:lineRule="exact"/>
        <w:rPr>
          <w:sz w:val="20"/>
          <w:szCs w:val="20"/>
        </w:rPr>
      </w:pPr>
    </w:p>
    <w:p>
      <w:pPr>
        <w:spacing w:line="240" w:lineRule="exact"/>
        <w:ind w:left="360"/>
        <w:rPr>
          <w:sz w:val="20"/>
          <w:szCs w:val="20"/>
        </w:rPr>
      </w:pPr>
      <w:r>
        <w:rPr>
          <w:rFonts w:hint="eastAsia" w:ascii="宋体" w:hAnsi="宋体" w:cs="宋体"/>
          <w:szCs w:val="21"/>
        </w:rPr>
        <w:t>机关出具的有关法律文书为准）；</w:t>
      </w:r>
    </w:p>
    <w:p>
      <w:pPr>
        <w:spacing w:line="161"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14</w:t>
      </w:r>
      <w:r>
        <w:rPr>
          <w:rFonts w:hint="eastAsia" w:ascii="宋体" w:hAnsi="宋体" w:cs="宋体"/>
          <w:szCs w:val="21"/>
        </w:rPr>
        <w:t>）被工商行政管理机关在全国企业信用信息公示系统中列入严重违法失信企业名单；</w:t>
      </w:r>
    </w:p>
    <w:p>
      <w:pPr>
        <w:spacing w:line="158" w:lineRule="exact"/>
        <w:rPr>
          <w:sz w:val="20"/>
          <w:szCs w:val="20"/>
        </w:rPr>
      </w:pPr>
    </w:p>
    <w:p>
      <w:pPr>
        <w:spacing w:line="244" w:lineRule="exact"/>
        <w:ind w:left="780"/>
        <w:rPr>
          <w:sz w:val="20"/>
          <w:szCs w:val="20"/>
        </w:rPr>
      </w:pPr>
      <w:r>
        <w:rPr>
          <w:rFonts w:hint="eastAsia" w:ascii="宋体" w:hAnsi="宋体" w:cs="宋体"/>
          <w:sz w:val="20"/>
          <w:szCs w:val="20"/>
        </w:rPr>
        <w:t>（</w:t>
      </w:r>
      <w:r>
        <w:rPr>
          <w:rFonts w:eastAsia="Times New Roman"/>
          <w:sz w:val="20"/>
          <w:szCs w:val="20"/>
        </w:rPr>
        <w:t>15</w:t>
      </w:r>
      <w:r>
        <w:rPr>
          <w:rFonts w:hint="eastAsia" w:ascii="宋体" w:hAnsi="宋体" w:cs="宋体"/>
          <w:sz w:val="20"/>
          <w:szCs w:val="20"/>
        </w:rPr>
        <w:t>）被最高人民法院在</w:t>
      </w:r>
      <w:r>
        <w:rPr>
          <w:rFonts w:eastAsia="Times New Roman"/>
          <w:sz w:val="20"/>
          <w:szCs w:val="20"/>
        </w:rPr>
        <w:t>“</w:t>
      </w:r>
      <w:r>
        <w:rPr>
          <w:rFonts w:hint="eastAsia" w:ascii="宋体" w:hAnsi="宋体" w:cs="宋体"/>
          <w:sz w:val="20"/>
          <w:szCs w:val="20"/>
        </w:rPr>
        <w:t>信用中国</w:t>
      </w:r>
      <w:r>
        <w:rPr>
          <w:rFonts w:eastAsia="Times New Roman"/>
          <w:sz w:val="20"/>
          <w:szCs w:val="20"/>
        </w:rPr>
        <w:t>”</w:t>
      </w:r>
      <w:r>
        <w:rPr>
          <w:rFonts w:hint="eastAsia" w:ascii="宋体" w:hAnsi="宋体" w:cs="宋体"/>
          <w:sz w:val="20"/>
          <w:szCs w:val="20"/>
        </w:rPr>
        <w:t>网站（</w:t>
      </w:r>
      <w:r>
        <w:rPr>
          <w:rFonts w:eastAsia="Times New Roman"/>
          <w:sz w:val="20"/>
          <w:szCs w:val="20"/>
        </w:rPr>
        <w:t>www.creditchina.gov.cn</w:t>
      </w:r>
      <w:r>
        <w:rPr>
          <w:rFonts w:hint="eastAsia" w:ascii="宋体" w:hAnsi="宋体" w:cs="宋体"/>
          <w:sz w:val="20"/>
          <w:szCs w:val="20"/>
        </w:rPr>
        <w:t>）或各级信用信息共享平</w:t>
      </w:r>
    </w:p>
    <w:p>
      <w:pPr>
        <w:spacing w:line="143" w:lineRule="exact"/>
        <w:rPr>
          <w:sz w:val="20"/>
          <w:szCs w:val="20"/>
        </w:rPr>
      </w:pPr>
    </w:p>
    <w:p>
      <w:pPr>
        <w:spacing w:line="240" w:lineRule="exact"/>
        <w:ind w:left="360"/>
        <w:rPr>
          <w:sz w:val="20"/>
          <w:szCs w:val="20"/>
        </w:rPr>
      </w:pPr>
      <w:r>
        <w:rPr>
          <w:rFonts w:hint="eastAsia" w:ascii="宋体" w:hAnsi="宋体" w:cs="宋体"/>
          <w:szCs w:val="21"/>
        </w:rPr>
        <w:t>台中列入失信被执行人名单；</w:t>
      </w:r>
    </w:p>
    <w:p>
      <w:pPr>
        <w:spacing w:line="162"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16</w:t>
      </w:r>
      <w:r>
        <w:rPr>
          <w:rFonts w:hint="eastAsia" w:ascii="宋体" w:hAnsi="宋体" w:cs="宋体"/>
          <w:szCs w:val="21"/>
        </w:rPr>
        <w:t>）在近三年内投标人或其法定代表人、拟委任的总监理工程师有行贿犯罪行为的（以</w:t>
      </w:r>
    </w:p>
    <w:p>
      <w:pPr>
        <w:spacing w:line="145" w:lineRule="exact"/>
        <w:rPr>
          <w:sz w:val="20"/>
          <w:szCs w:val="20"/>
        </w:rPr>
      </w:pPr>
    </w:p>
    <w:p>
      <w:pPr>
        <w:spacing w:line="240" w:lineRule="exact"/>
        <w:ind w:left="360"/>
        <w:rPr>
          <w:sz w:val="20"/>
          <w:szCs w:val="20"/>
        </w:rPr>
      </w:pPr>
      <w:r>
        <w:rPr>
          <w:rFonts w:hint="eastAsia" w:ascii="宋体" w:hAnsi="宋体" w:cs="宋体"/>
          <w:szCs w:val="21"/>
        </w:rPr>
        <w:t>检察机关职务犯罪预防部门出具的查询结果为准）；</w:t>
      </w:r>
    </w:p>
    <w:p>
      <w:pPr>
        <w:spacing w:line="200" w:lineRule="exact"/>
        <w:rPr>
          <w:sz w:val="20"/>
          <w:szCs w:val="20"/>
        </w:rPr>
      </w:pPr>
    </w:p>
    <w:p>
      <w:pPr>
        <w:spacing w:line="287" w:lineRule="exact"/>
        <w:rPr>
          <w:sz w:val="20"/>
          <w:szCs w:val="20"/>
        </w:rPr>
      </w:pPr>
    </w:p>
    <w:p>
      <w:pPr>
        <w:sectPr>
          <w:pgSz w:w="12240" w:h="15840"/>
          <w:pgMar w:top="1440" w:right="1440" w:bottom="378" w:left="1440" w:header="0" w:footer="0" w:gutter="0"/>
          <w:pgNumType w:fmt="decimal"/>
          <w:cols w:equalWidth="0" w:num="1">
            <w:col w:w="9360"/>
          </w:cols>
        </w:sectPr>
      </w:pPr>
    </w:p>
    <w:p>
      <w:pPr>
        <w:spacing w:line="108" w:lineRule="exact"/>
        <w:rPr>
          <w:sz w:val="20"/>
          <w:szCs w:val="20"/>
        </w:rPr>
      </w:pPr>
      <w:bookmarkStart w:id="37" w:name="page23"/>
      <w:bookmarkEnd w:id="37"/>
    </w:p>
    <w:p>
      <w:pPr>
        <w:spacing w:line="256" w:lineRule="exact"/>
        <w:ind w:left="780"/>
        <w:rPr>
          <w:sz w:val="20"/>
          <w:szCs w:val="20"/>
        </w:rPr>
      </w:pPr>
      <w:r>
        <w:rPr>
          <w:rFonts w:hint="eastAsia" w:ascii="宋体" w:hAnsi="宋体" w:cs="宋体"/>
          <w:szCs w:val="21"/>
        </w:rPr>
        <w:t>（</w:t>
      </w:r>
      <w:r>
        <w:rPr>
          <w:rFonts w:eastAsia="Times New Roman"/>
          <w:szCs w:val="21"/>
        </w:rPr>
        <w:t>17</w:t>
      </w:r>
      <w:r>
        <w:rPr>
          <w:rFonts w:hint="eastAsia" w:ascii="宋体" w:hAnsi="宋体" w:cs="宋体"/>
          <w:szCs w:val="21"/>
        </w:rPr>
        <w:t>）法律法规或投标人须知前附表规定的其他情形。</w:t>
      </w:r>
    </w:p>
    <w:p>
      <w:pPr>
        <w:spacing w:line="297" w:lineRule="exact"/>
        <w:rPr>
          <w:sz w:val="20"/>
          <w:szCs w:val="20"/>
        </w:rPr>
      </w:pPr>
    </w:p>
    <w:p>
      <w:pPr>
        <w:spacing w:line="341" w:lineRule="exact"/>
        <w:ind w:left="500"/>
        <w:rPr>
          <w:sz w:val="20"/>
          <w:szCs w:val="20"/>
        </w:rPr>
      </w:pPr>
      <w:r>
        <w:rPr>
          <w:rFonts w:eastAsia="Times New Roman"/>
          <w:sz w:val="28"/>
          <w:szCs w:val="28"/>
        </w:rPr>
        <w:t xml:space="preserve">1.5 </w:t>
      </w:r>
      <w:r>
        <w:rPr>
          <w:rFonts w:hint="eastAsia" w:ascii="黑体" w:hAnsi="黑体" w:eastAsia="黑体" w:cs="黑体"/>
          <w:sz w:val="28"/>
          <w:szCs w:val="28"/>
        </w:rPr>
        <w:t>费用承担</w:t>
      </w:r>
    </w:p>
    <w:p>
      <w:pPr>
        <w:spacing w:line="391" w:lineRule="exact"/>
        <w:rPr>
          <w:sz w:val="20"/>
          <w:szCs w:val="20"/>
        </w:rPr>
      </w:pPr>
    </w:p>
    <w:p>
      <w:pPr>
        <w:spacing w:line="240" w:lineRule="exact"/>
        <w:ind w:left="780"/>
        <w:rPr>
          <w:sz w:val="20"/>
          <w:szCs w:val="20"/>
        </w:rPr>
      </w:pPr>
      <w:r>
        <w:rPr>
          <w:rFonts w:hint="eastAsia" w:ascii="宋体" w:hAnsi="宋体" w:cs="宋体"/>
          <w:szCs w:val="21"/>
        </w:rPr>
        <w:t>投标人准备和参加投标活动发生的费用自理。</w:t>
      </w:r>
    </w:p>
    <w:p>
      <w:pPr>
        <w:spacing w:line="311" w:lineRule="exact"/>
        <w:rPr>
          <w:sz w:val="20"/>
          <w:szCs w:val="20"/>
        </w:rPr>
      </w:pPr>
    </w:p>
    <w:p>
      <w:pPr>
        <w:spacing w:line="341" w:lineRule="exact"/>
        <w:ind w:left="500"/>
        <w:rPr>
          <w:sz w:val="20"/>
          <w:szCs w:val="20"/>
        </w:rPr>
      </w:pPr>
      <w:r>
        <w:rPr>
          <w:rFonts w:eastAsia="Times New Roman"/>
          <w:sz w:val="28"/>
          <w:szCs w:val="28"/>
        </w:rPr>
        <w:t xml:space="preserve">1.6 </w:t>
      </w:r>
      <w:r>
        <w:rPr>
          <w:rFonts w:hint="eastAsia" w:ascii="黑体" w:hAnsi="黑体" w:eastAsia="黑体" w:cs="黑体"/>
          <w:sz w:val="28"/>
          <w:szCs w:val="28"/>
        </w:rPr>
        <w:t>保密</w:t>
      </w:r>
    </w:p>
    <w:p>
      <w:pPr>
        <w:spacing w:line="391" w:lineRule="exact"/>
        <w:rPr>
          <w:sz w:val="20"/>
          <w:szCs w:val="20"/>
        </w:rPr>
      </w:pPr>
    </w:p>
    <w:p>
      <w:pPr>
        <w:spacing w:line="240" w:lineRule="exact"/>
        <w:ind w:left="780"/>
        <w:rPr>
          <w:sz w:val="20"/>
          <w:szCs w:val="20"/>
        </w:rPr>
      </w:pPr>
      <w:r>
        <w:rPr>
          <w:rFonts w:hint="eastAsia" w:ascii="宋体" w:hAnsi="宋体" w:cs="宋体"/>
          <w:szCs w:val="21"/>
        </w:rPr>
        <w:t>参与招标投标活动的各方应对招标文件和投标文件中的商业和技术等秘密保密，否则应承</w:t>
      </w:r>
    </w:p>
    <w:p>
      <w:pPr>
        <w:spacing w:line="162" w:lineRule="exact"/>
        <w:rPr>
          <w:sz w:val="20"/>
          <w:szCs w:val="20"/>
        </w:rPr>
      </w:pPr>
    </w:p>
    <w:p>
      <w:pPr>
        <w:spacing w:line="240" w:lineRule="exact"/>
        <w:ind w:left="360"/>
        <w:rPr>
          <w:sz w:val="20"/>
          <w:szCs w:val="20"/>
        </w:rPr>
      </w:pPr>
      <w:r>
        <w:rPr>
          <w:rFonts w:hint="eastAsia" w:ascii="宋体" w:hAnsi="宋体" w:cs="宋体"/>
          <w:szCs w:val="21"/>
        </w:rPr>
        <w:t>担相应的法律责任。</w:t>
      </w:r>
    </w:p>
    <w:p>
      <w:pPr>
        <w:spacing w:line="313" w:lineRule="exact"/>
        <w:rPr>
          <w:sz w:val="20"/>
          <w:szCs w:val="20"/>
        </w:rPr>
      </w:pPr>
    </w:p>
    <w:p>
      <w:pPr>
        <w:spacing w:line="341" w:lineRule="exact"/>
        <w:ind w:left="500"/>
        <w:rPr>
          <w:sz w:val="20"/>
          <w:szCs w:val="20"/>
        </w:rPr>
      </w:pPr>
      <w:r>
        <w:rPr>
          <w:rFonts w:eastAsia="Times New Roman"/>
          <w:sz w:val="28"/>
          <w:szCs w:val="28"/>
        </w:rPr>
        <w:t xml:space="preserve">1.7 </w:t>
      </w:r>
      <w:r>
        <w:rPr>
          <w:rFonts w:hint="eastAsia" w:ascii="黑体" w:hAnsi="黑体" w:eastAsia="黑体" w:cs="黑体"/>
          <w:sz w:val="28"/>
          <w:szCs w:val="28"/>
        </w:rPr>
        <w:t>语言文字</w:t>
      </w:r>
    </w:p>
    <w:p>
      <w:pPr>
        <w:spacing w:line="391" w:lineRule="exact"/>
        <w:rPr>
          <w:sz w:val="20"/>
          <w:szCs w:val="20"/>
        </w:rPr>
      </w:pPr>
    </w:p>
    <w:p>
      <w:pPr>
        <w:spacing w:line="240" w:lineRule="exact"/>
        <w:ind w:left="780"/>
        <w:rPr>
          <w:sz w:val="20"/>
          <w:szCs w:val="20"/>
        </w:rPr>
      </w:pPr>
      <w:r>
        <w:rPr>
          <w:rFonts w:hint="eastAsia" w:ascii="宋体" w:hAnsi="宋体" w:cs="宋体"/>
          <w:szCs w:val="21"/>
        </w:rPr>
        <w:t>招标投标文件使用的语言文字为中文。专用术语使用外文的，应附有中文注释。</w:t>
      </w:r>
    </w:p>
    <w:p>
      <w:pPr>
        <w:spacing w:line="311" w:lineRule="exact"/>
        <w:rPr>
          <w:sz w:val="20"/>
          <w:szCs w:val="20"/>
        </w:rPr>
      </w:pPr>
    </w:p>
    <w:p>
      <w:pPr>
        <w:spacing w:line="341" w:lineRule="exact"/>
        <w:ind w:left="500"/>
        <w:rPr>
          <w:sz w:val="20"/>
          <w:szCs w:val="20"/>
        </w:rPr>
      </w:pPr>
      <w:r>
        <w:rPr>
          <w:rFonts w:eastAsia="Times New Roman"/>
          <w:sz w:val="28"/>
          <w:szCs w:val="28"/>
        </w:rPr>
        <w:t xml:space="preserve">1.8 </w:t>
      </w:r>
      <w:r>
        <w:rPr>
          <w:rFonts w:hint="eastAsia" w:ascii="黑体" w:hAnsi="黑体" w:eastAsia="黑体" w:cs="黑体"/>
          <w:sz w:val="28"/>
          <w:szCs w:val="28"/>
        </w:rPr>
        <w:t>计量单位</w:t>
      </w:r>
    </w:p>
    <w:p>
      <w:pPr>
        <w:spacing w:line="391" w:lineRule="exact"/>
        <w:rPr>
          <w:sz w:val="20"/>
          <w:szCs w:val="20"/>
        </w:rPr>
      </w:pPr>
    </w:p>
    <w:p>
      <w:pPr>
        <w:spacing w:line="240" w:lineRule="exact"/>
        <w:ind w:left="780"/>
        <w:rPr>
          <w:sz w:val="20"/>
          <w:szCs w:val="20"/>
        </w:rPr>
      </w:pPr>
      <w:r>
        <w:rPr>
          <w:rFonts w:hint="eastAsia" w:ascii="宋体" w:hAnsi="宋体" w:cs="宋体"/>
          <w:szCs w:val="21"/>
        </w:rPr>
        <w:t>所有计量均采用中华人民共和国法定计量单位。</w:t>
      </w:r>
    </w:p>
    <w:p>
      <w:pPr>
        <w:spacing w:line="313" w:lineRule="exact"/>
        <w:rPr>
          <w:sz w:val="20"/>
          <w:szCs w:val="20"/>
        </w:rPr>
      </w:pPr>
    </w:p>
    <w:p>
      <w:pPr>
        <w:spacing w:line="341" w:lineRule="exact"/>
        <w:ind w:left="500"/>
        <w:rPr>
          <w:sz w:val="20"/>
          <w:szCs w:val="20"/>
        </w:rPr>
      </w:pPr>
      <w:r>
        <w:rPr>
          <w:rFonts w:eastAsia="Times New Roman"/>
          <w:sz w:val="28"/>
          <w:szCs w:val="28"/>
        </w:rPr>
        <w:t xml:space="preserve">1.9 </w:t>
      </w:r>
      <w:r>
        <w:rPr>
          <w:rFonts w:hint="eastAsia" w:ascii="黑体" w:hAnsi="黑体" w:eastAsia="黑体" w:cs="黑体"/>
          <w:sz w:val="28"/>
          <w:szCs w:val="28"/>
        </w:rPr>
        <w:t>踏勘现场</w:t>
      </w:r>
    </w:p>
    <w:p>
      <w:pPr>
        <w:spacing w:line="200" w:lineRule="exact"/>
        <w:rPr>
          <w:sz w:val="20"/>
          <w:szCs w:val="20"/>
        </w:rPr>
      </w:pPr>
    </w:p>
    <w:p>
      <w:pPr>
        <w:spacing w:line="244" w:lineRule="exact"/>
        <w:ind w:left="780"/>
        <w:rPr>
          <w:sz w:val="20"/>
          <w:szCs w:val="20"/>
        </w:rPr>
      </w:pPr>
      <w:r>
        <w:rPr>
          <w:rFonts w:eastAsia="Times New Roman"/>
          <w:sz w:val="20"/>
          <w:szCs w:val="20"/>
        </w:rPr>
        <w:t xml:space="preserve">1.9.1 </w:t>
      </w:r>
      <w:r>
        <w:rPr>
          <w:rFonts w:hint="eastAsia" w:ascii="宋体" w:hAnsi="宋体" w:cs="宋体"/>
          <w:sz w:val="20"/>
          <w:szCs w:val="20"/>
        </w:rPr>
        <w:t>投标人须知前附表规定组织踏勘现场的，招标人按投标人须知前附表规定的时间、地</w:t>
      </w:r>
    </w:p>
    <w:p>
      <w:pPr>
        <w:spacing w:line="157" w:lineRule="exact"/>
        <w:rPr>
          <w:sz w:val="20"/>
          <w:szCs w:val="20"/>
        </w:rPr>
      </w:pPr>
    </w:p>
    <w:p>
      <w:pPr>
        <w:spacing w:line="229" w:lineRule="exact"/>
        <w:ind w:left="360"/>
        <w:rPr>
          <w:sz w:val="20"/>
          <w:szCs w:val="20"/>
        </w:rPr>
      </w:pPr>
      <w:r>
        <w:rPr>
          <w:rFonts w:hint="eastAsia" w:ascii="宋体" w:hAnsi="宋体" w:cs="宋体"/>
          <w:sz w:val="20"/>
          <w:szCs w:val="20"/>
        </w:rPr>
        <w:t>点组织投标人踏勘项目现场。部分投标人未按时参加踏勘现场的，不影响踏勘现场的正常进行。</w:t>
      </w:r>
    </w:p>
    <w:p>
      <w:pPr>
        <w:spacing w:line="159" w:lineRule="exact"/>
        <w:rPr>
          <w:sz w:val="20"/>
          <w:szCs w:val="20"/>
        </w:rPr>
      </w:pPr>
    </w:p>
    <w:p>
      <w:pPr>
        <w:spacing w:line="256" w:lineRule="exact"/>
        <w:ind w:left="780"/>
        <w:rPr>
          <w:sz w:val="20"/>
          <w:szCs w:val="20"/>
        </w:rPr>
      </w:pPr>
      <w:r>
        <w:rPr>
          <w:rFonts w:eastAsia="Times New Roman"/>
          <w:szCs w:val="21"/>
        </w:rPr>
        <w:t xml:space="preserve">1.9.2 </w:t>
      </w:r>
      <w:r>
        <w:rPr>
          <w:rFonts w:hint="eastAsia" w:ascii="宋体" w:hAnsi="宋体" w:cs="宋体"/>
          <w:szCs w:val="21"/>
        </w:rPr>
        <w:t>投标人踏勘现场发生的费用自理。</w:t>
      </w:r>
    </w:p>
    <w:p>
      <w:pPr>
        <w:spacing w:line="145" w:lineRule="exact"/>
        <w:rPr>
          <w:sz w:val="20"/>
          <w:szCs w:val="20"/>
        </w:rPr>
      </w:pPr>
    </w:p>
    <w:p>
      <w:pPr>
        <w:spacing w:line="256" w:lineRule="exact"/>
        <w:ind w:left="780"/>
        <w:rPr>
          <w:sz w:val="20"/>
          <w:szCs w:val="20"/>
        </w:rPr>
      </w:pPr>
      <w:r>
        <w:rPr>
          <w:rFonts w:eastAsia="Times New Roman"/>
          <w:szCs w:val="21"/>
        </w:rPr>
        <w:t xml:space="preserve">1.9.3 </w:t>
      </w:r>
      <w:r>
        <w:rPr>
          <w:rFonts w:hint="eastAsia" w:ascii="宋体" w:hAnsi="宋体" w:cs="宋体"/>
          <w:szCs w:val="21"/>
        </w:rPr>
        <w:t>除招标人的原因外，投标人自行负责在踏勘现场中所发生的人员伤亡和财产损失。</w:t>
      </w:r>
    </w:p>
    <w:p>
      <w:pPr>
        <w:spacing w:line="158" w:lineRule="exact"/>
        <w:rPr>
          <w:sz w:val="20"/>
          <w:szCs w:val="20"/>
        </w:rPr>
      </w:pPr>
    </w:p>
    <w:p>
      <w:pPr>
        <w:spacing w:line="244" w:lineRule="exact"/>
        <w:ind w:left="780"/>
        <w:rPr>
          <w:sz w:val="20"/>
          <w:szCs w:val="20"/>
        </w:rPr>
      </w:pPr>
      <w:r>
        <w:rPr>
          <w:rFonts w:eastAsia="Times New Roman"/>
          <w:sz w:val="20"/>
          <w:szCs w:val="20"/>
        </w:rPr>
        <w:t xml:space="preserve">1.9.4 </w:t>
      </w:r>
      <w:r>
        <w:rPr>
          <w:rFonts w:hint="eastAsia" w:ascii="宋体" w:hAnsi="宋体" w:cs="宋体"/>
          <w:sz w:val="20"/>
          <w:szCs w:val="20"/>
        </w:rPr>
        <w:t>招标人在踏勘现场中介绍的工程场地和相关的周边环境情况，供投标人在编制投标文</w:t>
      </w:r>
    </w:p>
    <w:p>
      <w:pPr>
        <w:spacing w:line="143" w:lineRule="exact"/>
        <w:rPr>
          <w:sz w:val="20"/>
          <w:szCs w:val="20"/>
        </w:rPr>
      </w:pPr>
    </w:p>
    <w:p>
      <w:pPr>
        <w:spacing w:line="240" w:lineRule="exact"/>
        <w:ind w:left="360"/>
        <w:rPr>
          <w:sz w:val="20"/>
          <w:szCs w:val="20"/>
        </w:rPr>
      </w:pPr>
      <w:r>
        <w:rPr>
          <w:rFonts w:hint="eastAsia" w:ascii="宋体" w:hAnsi="宋体" w:cs="宋体"/>
          <w:szCs w:val="21"/>
        </w:rPr>
        <w:t>件时参考，招标人不对投标人据此作出的判断和决策负责。</w:t>
      </w:r>
    </w:p>
    <w:p>
      <w:pPr>
        <w:spacing w:line="313" w:lineRule="exact"/>
        <w:rPr>
          <w:sz w:val="20"/>
          <w:szCs w:val="20"/>
        </w:rPr>
      </w:pPr>
    </w:p>
    <w:p>
      <w:pPr>
        <w:spacing w:line="341" w:lineRule="exact"/>
        <w:ind w:left="500"/>
        <w:rPr>
          <w:sz w:val="20"/>
          <w:szCs w:val="20"/>
        </w:rPr>
      </w:pPr>
      <w:r>
        <w:rPr>
          <w:rFonts w:eastAsia="Times New Roman"/>
          <w:sz w:val="28"/>
          <w:szCs w:val="28"/>
        </w:rPr>
        <w:t xml:space="preserve">1.10 </w:t>
      </w:r>
      <w:r>
        <w:rPr>
          <w:rFonts w:hint="eastAsia" w:ascii="黑体" w:hAnsi="黑体" w:eastAsia="黑体" w:cs="黑体"/>
          <w:sz w:val="28"/>
          <w:szCs w:val="28"/>
        </w:rPr>
        <w:t>投标预备会</w:t>
      </w:r>
    </w:p>
    <w:p>
      <w:pPr>
        <w:spacing w:line="391" w:lineRule="exact"/>
        <w:rPr>
          <w:sz w:val="20"/>
          <w:szCs w:val="20"/>
        </w:rPr>
      </w:pPr>
    </w:p>
    <w:p>
      <w:pPr>
        <w:spacing w:line="256" w:lineRule="exact"/>
        <w:ind w:left="780"/>
        <w:rPr>
          <w:sz w:val="20"/>
          <w:szCs w:val="20"/>
        </w:rPr>
      </w:pPr>
      <w:r>
        <w:rPr>
          <w:rFonts w:eastAsia="Times New Roman"/>
          <w:szCs w:val="21"/>
        </w:rPr>
        <w:t xml:space="preserve">1.10.1 </w:t>
      </w:r>
      <w:r>
        <w:rPr>
          <w:rFonts w:hint="eastAsia" w:ascii="宋体" w:hAnsi="宋体" w:cs="宋体"/>
          <w:szCs w:val="21"/>
        </w:rPr>
        <w:t>投标人须知前附表规定召开投标预备会的，招标人按投标人须知前附表规定的时间</w:t>
      </w:r>
    </w:p>
    <w:p>
      <w:pPr>
        <w:spacing w:line="143" w:lineRule="exact"/>
        <w:rPr>
          <w:sz w:val="20"/>
          <w:szCs w:val="20"/>
        </w:rPr>
      </w:pPr>
    </w:p>
    <w:p>
      <w:pPr>
        <w:spacing w:line="240" w:lineRule="exact"/>
        <w:ind w:left="360"/>
        <w:rPr>
          <w:sz w:val="20"/>
          <w:szCs w:val="20"/>
        </w:rPr>
      </w:pPr>
      <w:r>
        <w:rPr>
          <w:rFonts w:hint="eastAsia" w:ascii="宋体" w:hAnsi="宋体" w:cs="宋体"/>
          <w:szCs w:val="21"/>
        </w:rPr>
        <w:t>和地点召开投标预备会，澄清投标人提出的问题。</w:t>
      </w:r>
    </w:p>
    <w:p>
      <w:pPr>
        <w:spacing w:line="161" w:lineRule="exact"/>
        <w:rPr>
          <w:sz w:val="20"/>
          <w:szCs w:val="20"/>
        </w:rPr>
      </w:pPr>
    </w:p>
    <w:p>
      <w:pPr>
        <w:spacing w:line="256" w:lineRule="exact"/>
        <w:ind w:left="780"/>
        <w:rPr>
          <w:sz w:val="20"/>
          <w:szCs w:val="20"/>
        </w:rPr>
      </w:pPr>
      <w:r>
        <w:rPr>
          <w:rFonts w:eastAsia="Times New Roman"/>
          <w:szCs w:val="21"/>
        </w:rPr>
        <w:t xml:space="preserve">1.10.2 </w:t>
      </w:r>
      <w:r>
        <w:rPr>
          <w:rFonts w:hint="eastAsia" w:ascii="宋体" w:hAnsi="宋体" w:cs="宋体"/>
          <w:szCs w:val="21"/>
        </w:rPr>
        <w:t>投标人应按投标人须知前附表规定的时间和形式将提出的问题送达招标人，以便招</w:t>
      </w:r>
    </w:p>
    <w:p>
      <w:pPr>
        <w:spacing w:line="145" w:lineRule="exact"/>
        <w:rPr>
          <w:sz w:val="20"/>
          <w:szCs w:val="20"/>
        </w:rPr>
      </w:pPr>
    </w:p>
    <w:p>
      <w:pPr>
        <w:spacing w:line="240" w:lineRule="exact"/>
        <w:ind w:left="360"/>
        <w:rPr>
          <w:sz w:val="20"/>
          <w:szCs w:val="20"/>
        </w:rPr>
      </w:pPr>
      <w:r>
        <w:rPr>
          <w:rFonts w:hint="eastAsia" w:ascii="宋体" w:hAnsi="宋体" w:cs="宋体"/>
          <w:szCs w:val="21"/>
        </w:rPr>
        <w:t>标人在会议期间澄清。</w:t>
      </w:r>
    </w:p>
    <w:p>
      <w:pPr>
        <w:spacing w:line="159" w:lineRule="exact"/>
        <w:rPr>
          <w:sz w:val="20"/>
          <w:szCs w:val="20"/>
        </w:rPr>
      </w:pPr>
    </w:p>
    <w:p>
      <w:pPr>
        <w:spacing w:line="256" w:lineRule="exact"/>
        <w:ind w:left="780"/>
        <w:rPr>
          <w:sz w:val="20"/>
          <w:szCs w:val="20"/>
        </w:rPr>
      </w:pPr>
      <w:r>
        <w:rPr>
          <w:rFonts w:eastAsia="Times New Roman"/>
          <w:szCs w:val="21"/>
        </w:rPr>
        <w:t xml:space="preserve">1.10.3 </w:t>
      </w:r>
      <w:r>
        <w:rPr>
          <w:rFonts w:hint="eastAsia" w:ascii="宋体" w:hAnsi="宋体" w:cs="宋体"/>
          <w:szCs w:val="21"/>
        </w:rPr>
        <w:t>投标预备会后，招标人将对投标人所提问题的澄清，以投标人须知前附表规定的形</w:t>
      </w:r>
    </w:p>
    <w:p>
      <w:pPr>
        <w:spacing w:line="146" w:lineRule="exact"/>
        <w:rPr>
          <w:sz w:val="20"/>
          <w:szCs w:val="20"/>
        </w:rPr>
      </w:pPr>
    </w:p>
    <w:p>
      <w:pPr>
        <w:spacing w:line="240" w:lineRule="exact"/>
        <w:ind w:left="360"/>
        <w:rPr>
          <w:sz w:val="20"/>
          <w:szCs w:val="20"/>
        </w:rPr>
      </w:pPr>
      <w:r>
        <w:rPr>
          <w:rFonts w:hint="eastAsia" w:ascii="宋体" w:hAnsi="宋体" w:cs="宋体"/>
          <w:szCs w:val="21"/>
        </w:rPr>
        <w:t>式通知所有购买招标文件的投标人。该澄清内容为招标文件的组成部分。</w:t>
      </w:r>
    </w:p>
    <w:p>
      <w:pPr>
        <w:spacing w:line="200" w:lineRule="exact"/>
        <w:rPr>
          <w:sz w:val="20"/>
          <w:szCs w:val="20"/>
        </w:rPr>
      </w:pPr>
    </w:p>
    <w:p>
      <w:pPr>
        <w:spacing w:line="200" w:lineRule="exact"/>
        <w:rPr>
          <w:sz w:val="20"/>
          <w:szCs w:val="20"/>
        </w:rPr>
      </w:pPr>
    </w:p>
    <w:p>
      <w:pPr>
        <w:spacing w:line="390" w:lineRule="exact"/>
        <w:rPr>
          <w:sz w:val="20"/>
          <w:szCs w:val="20"/>
        </w:rPr>
      </w:pPr>
    </w:p>
    <w:p>
      <w:pPr>
        <w:sectPr>
          <w:pgSz w:w="12240" w:h="15840"/>
          <w:pgMar w:top="1440" w:right="1440" w:bottom="378" w:left="1440" w:header="0" w:footer="0" w:gutter="0"/>
          <w:pgNumType w:fmt="decimal"/>
          <w:cols w:equalWidth="0" w:num="1">
            <w:col w:w="9360"/>
          </w:cols>
        </w:sectPr>
      </w:pPr>
    </w:p>
    <w:p>
      <w:pPr>
        <w:spacing w:line="1" w:lineRule="exact"/>
        <w:rPr>
          <w:sz w:val="20"/>
          <w:szCs w:val="20"/>
        </w:rPr>
      </w:pPr>
      <w:bookmarkStart w:id="38" w:name="page24"/>
      <w:bookmarkEnd w:id="38"/>
    </w:p>
    <w:p>
      <w:pPr>
        <w:spacing w:line="341" w:lineRule="exact"/>
        <w:ind w:left="500"/>
        <w:rPr>
          <w:sz w:val="20"/>
          <w:szCs w:val="20"/>
        </w:rPr>
      </w:pPr>
      <w:r>
        <w:rPr>
          <w:rFonts w:eastAsia="Times New Roman"/>
          <w:sz w:val="28"/>
          <w:szCs w:val="28"/>
        </w:rPr>
        <w:t xml:space="preserve">1.11 </w:t>
      </w:r>
      <w:r>
        <w:rPr>
          <w:rFonts w:hint="eastAsia" w:ascii="黑体" w:hAnsi="黑体" w:eastAsia="黑体" w:cs="黑体"/>
          <w:sz w:val="28"/>
          <w:szCs w:val="28"/>
        </w:rPr>
        <w:t>分包</w:t>
      </w:r>
    </w:p>
    <w:p>
      <w:pPr>
        <w:spacing w:line="391" w:lineRule="exact"/>
        <w:rPr>
          <w:sz w:val="20"/>
          <w:szCs w:val="20"/>
        </w:rPr>
      </w:pPr>
    </w:p>
    <w:p>
      <w:pPr>
        <w:spacing w:line="240" w:lineRule="exact"/>
        <w:ind w:left="780"/>
        <w:rPr>
          <w:sz w:val="20"/>
          <w:szCs w:val="20"/>
        </w:rPr>
      </w:pPr>
      <w:r>
        <w:rPr>
          <w:rFonts w:hint="eastAsia" w:ascii="宋体" w:hAnsi="宋体" w:cs="宋体"/>
          <w:szCs w:val="21"/>
        </w:rPr>
        <w:t>本项目严禁分包。</w:t>
      </w:r>
    </w:p>
    <w:p>
      <w:pPr>
        <w:spacing w:line="311" w:lineRule="exact"/>
        <w:rPr>
          <w:sz w:val="20"/>
          <w:szCs w:val="20"/>
        </w:rPr>
      </w:pPr>
    </w:p>
    <w:p>
      <w:pPr>
        <w:spacing w:line="341" w:lineRule="exact"/>
        <w:ind w:left="500"/>
        <w:rPr>
          <w:sz w:val="20"/>
          <w:szCs w:val="20"/>
        </w:rPr>
      </w:pPr>
      <w:r>
        <w:rPr>
          <w:rFonts w:eastAsia="Times New Roman"/>
          <w:sz w:val="28"/>
          <w:szCs w:val="28"/>
        </w:rPr>
        <w:t xml:space="preserve">1.12 </w:t>
      </w:r>
      <w:r>
        <w:rPr>
          <w:rFonts w:hint="eastAsia" w:ascii="黑体" w:hAnsi="黑体" w:eastAsia="黑体" w:cs="黑体"/>
          <w:sz w:val="28"/>
          <w:szCs w:val="28"/>
        </w:rPr>
        <w:t>响应和偏差</w:t>
      </w:r>
    </w:p>
    <w:p>
      <w:pPr>
        <w:spacing w:line="200" w:lineRule="exact"/>
        <w:rPr>
          <w:sz w:val="20"/>
          <w:szCs w:val="20"/>
        </w:rPr>
      </w:pPr>
    </w:p>
    <w:p>
      <w:pPr>
        <w:spacing w:line="244" w:lineRule="exact"/>
        <w:ind w:left="780"/>
        <w:rPr>
          <w:sz w:val="20"/>
          <w:szCs w:val="20"/>
        </w:rPr>
      </w:pPr>
      <w:r>
        <w:rPr>
          <w:rFonts w:eastAsia="Times New Roman"/>
          <w:sz w:val="20"/>
          <w:szCs w:val="20"/>
        </w:rPr>
        <w:t xml:space="preserve">1.12.1 </w:t>
      </w:r>
      <w:r>
        <w:rPr>
          <w:rFonts w:hint="eastAsia" w:ascii="宋体" w:hAnsi="宋体" w:cs="宋体"/>
          <w:sz w:val="20"/>
          <w:szCs w:val="20"/>
        </w:rPr>
        <w:t>投标文件应当对招标文件的实质性要求和条件作出满足性或更有利于招标人的响应，</w:t>
      </w:r>
    </w:p>
    <w:p>
      <w:pPr>
        <w:spacing w:line="145" w:lineRule="exact"/>
        <w:rPr>
          <w:sz w:val="20"/>
          <w:szCs w:val="20"/>
        </w:rPr>
      </w:pPr>
    </w:p>
    <w:p>
      <w:pPr>
        <w:spacing w:line="240" w:lineRule="exact"/>
        <w:ind w:left="360"/>
        <w:rPr>
          <w:sz w:val="20"/>
          <w:szCs w:val="20"/>
        </w:rPr>
      </w:pPr>
      <w:r>
        <w:rPr>
          <w:rFonts w:hint="eastAsia" w:ascii="宋体" w:hAnsi="宋体" w:cs="宋体"/>
          <w:szCs w:val="21"/>
        </w:rPr>
        <w:t>否则，投标人的投标将被否决。实质性要求和条件见投标人须知前附表。</w:t>
      </w:r>
    </w:p>
    <w:p>
      <w:pPr>
        <w:spacing w:line="161" w:lineRule="exact"/>
        <w:rPr>
          <w:sz w:val="20"/>
          <w:szCs w:val="20"/>
        </w:rPr>
      </w:pPr>
    </w:p>
    <w:p>
      <w:pPr>
        <w:spacing w:line="256" w:lineRule="exact"/>
        <w:ind w:left="780"/>
        <w:rPr>
          <w:sz w:val="20"/>
          <w:szCs w:val="20"/>
        </w:rPr>
      </w:pPr>
      <w:r>
        <w:rPr>
          <w:rFonts w:eastAsia="Times New Roman"/>
          <w:szCs w:val="21"/>
        </w:rPr>
        <w:t xml:space="preserve">1.12.2 </w:t>
      </w:r>
      <w:r>
        <w:rPr>
          <w:rFonts w:hint="eastAsia" w:ascii="宋体" w:hAnsi="宋体" w:cs="宋体"/>
          <w:szCs w:val="21"/>
        </w:rPr>
        <w:t>投标人应根据招标文件的要求提供投标监理大纲等内容以对招标文件作出响应。</w:t>
      </w:r>
    </w:p>
    <w:p>
      <w:pPr>
        <w:spacing w:line="144" w:lineRule="exact"/>
        <w:rPr>
          <w:sz w:val="20"/>
          <w:szCs w:val="20"/>
        </w:rPr>
      </w:pPr>
    </w:p>
    <w:p>
      <w:pPr>
        <w:spacing w:line="256" w:lineRule="exact"/>
        <w:ind w:left="800"/>
        <w:rPr>
          <w:sz w:val="20"/>
          <w:szCs w:val="20"/>
        </w:rPr>
      </w:pPr>
      <w:r>
        <w:rPr>
          <w:rFonts w:eastAsia="Times New Roman"/>
          <w:szCs w:val="21"/>
        </w:rPr>
        <w:t xml:space="preserve">1.12.3 </w:t>
      </w:r>
      <w:r>
        <w:rPr>
          <w:rFonts w:hint="eastAsia" w:ascii="宋体" w:hAnsi="宋体" w:cs="宋体"/>
          <w:szCs w:val="21"/>
        </w:rPr>
        <w:t>投标人须知前附表允许投标文件偏离招标文件某些要求的，偏差应当符合招标文件</w:t>
      </w:r>
    </w:p>
    <w:p>
      <w:pPr>
        <w:spacing w:line="145" w:lineRule="exact"/>
        <w:rPr>
          <w:sz w:val="20"/>
          <w:szCs w:val="20"/>
        </w:rPr>
      </w:pPr>
    </w:p>
    <w:p>
      <w:pPr>
        <w:spacing w:line="240" w:lineRule="exact"/>
        <w:ind w:left="360"/>
        <w:rPr>
          <w:sz w:val="20"/>
          <w:szCs w:val="20"/>
        </w:rPr>
      </w:pPr>
      <w:r>
        <w:rPr>
          <w:rFonts w:hint="eastAsia" w:ascii="宋体" w:hAnsi="宋体" w:cs="宋体"/>
          <w:szCs w:val="21"/>
        </w:rPr>
        <w:t>规定的偏差范围和幅度。</w:t>
      </w:r>
    </w:p>
    <w:p>
      <w:pPr>
        <w:spacing w:line="289" w:lineRule="exact"/>
        <w:rPr>
          <w:sz w:val="20"/>
          <w:szCs w:val="20"/>
        </w:rPr>
      </w:pPr>
    </w:p>
    <w:p>
      <w:pPr>
        <w:widowControl/>
        <w:numPr>
          <w:ilvl w:val="0"/>
          <w:numId w:val="7"/>
        </w:numPr>
        <w:tabs>
          <w:tab w:val="left" w:pos="760"/>
        </w:tabs>
        <w:spacing w:line="390" w:lineRule="exact"/>
        <w:ind w:left="760" w:hanging="400"/>
        <w:jc w:val="left"/>
        <w:rPr>
          <w:rFonts w:eastAsia="Times New Roman"/>
          <w:b/>
          <w:bCs/>
          <w:sz w:val="32"/>
          <w:szCs w:val="32"/>
        </w:rPr>
      </w:pPr>
      <w:r>
        <w:rPr>
          <w:rFonts w:hint="eastAsia" w:ascii="黑体" w:hAnsi="黑体" w:eastAsia="黑体" w:cs="黑体"/>
          <w:b/>
          <w:bCs/>
          <w:sz w:val="32"/>
          <w:szCs w:val="32"/>
        </w:rPr>
        <w:t>招标文件</w:t>
      </w:r>
    </w:p>
    <w:p>
      <w:pPr>
        <w:spacing w:line="200" w:lineRule="exact"/>
        <w:rPr>
          <w:sz w:val="20"/>
          <w:szCs w:val="20"/>
        </w:rPr>
      </w:pPr>
    </w:p>
    <w:p>
      <w:pPr>
        <w:spacing w:line="341" w:lineRule="exact"/>
        <w:ind w:left="500"/>
        <w:rPr>
          <w:sz w:val="20"/>
          <w:szCs w:val="20"/>
        </w:rPr>
      </w:pPr>
      <w:r>
        <w:rPr>
          <w:rFonts w:eastAsia="Times New Roman"/>
          <w:sz w:val="28"/>
          <w:szCs w:val="28"/>
        </w:rPr>
        <w:t xml:space="preserve">2.1 </w:t>
      </w:r>
      <w:r>
        <w:rPr>
          <w:rFonts w:hint="eastAsia" w:ascii="黑体" w:hAnsi="黑体" w:eastAsia="黑体" w:cs="黑体"/>
          <w:sz w:val="28"/>
          <w:szCs w:val="28"/>
        </w:rPr>
        <w:t>招标文件的组成</w:t>
      </w:r>
    </w:p>
    <w:p>
      <w:pPr>
        <w:spacing w:line="391" w:lineRule="exact"/>
        <w:rPr>
          <w:sz w:val="20"/>
          <w:szCs w:val="20"/>
        </w:rPr>
      </w:pPr>
    </w:p>
    <w:p>
      <w:pPr>
        <w:spacing w:line="240" w:lineRule="exact"/>
        <w:ind w:left="720"/>
        <w:rPr>
          <w:sz w:val="20"/>
          <w:szCs w:val="20"/>
        </w:rPr>
      </w:pPr>
      <w:r>
        <w:rPr>
          <w:rFonts w:hint="eastAsia" w:ascii="宋体" w:hAnsi="宋体" w:cs="宋体"/>
          <w:szCs w:val="21"/>
        </w:rPr>
        <w:t>本招标文件包括：</w:t>
      </w:r>
    </w:p>
    <w:p>
      <w:pPr>
        <w:spacing w:line="159" w:lineRule="exact"/>
        <w:rPr>
          <w:sz w:val="20"/>
          <w:szCs w:val="20"/>
        </w:rPr>
      </w:pPr>
    </w:p>
    <w:p>
      <w:pPr>
        <w:spacing w:line="256" w:lineRule="exact"/>
        <w:ind w:left="72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）招标公告（或投标邀请书）；</w:t>
      </w:r>
    </w:p>
    <w:p>
      <w:pPr>
        <w:spacing w:line="145" w:lineRule="exact"/>
        <w:rPr>
          <w:sz w:val="20"/>
          <w:szCs w:val="20"/>
        </w:rPr>
      </w:pPr>
    </w:p>
    <w:p>
      <w:pPr>
        <w:spacing w:line="256" w:lineRule="exact"/>
        <w:ind w:left="72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）投标人须知；</w:t>
      </w:r>
    </w:p>
    <w:p>
      <w:pPr>
        <w:spacing w:line="145" w:lineRule="exact"/>
        <w:rPr>
          <w:sz w:val="20"/>
          <w:szCs w:val="20"/>
        </w:rPr>
      </w:pPr>
    </w:p>
    <w:p>
      <w:pPr>
        <w:spacing w:line="256" w:lineRule="exact"/>
        <w:ind w:left="720"/>
        <w:rPr>
          <w:sz w:val="20"/>
          <w:szCs w:val="20"/>
        </w:rPr>
      </w:pPr>
      <w:r>
        <w:rPr>
          <w:rFonts w:hint="eastAsia" w:ascii="宋体" w:hAnsi="宋体" w:cs="宋体"/>
          <w:szCs w:val="21"/>
        </w:rPr>
        <w:t>（</w:t>
      </w:r>
      <w:r>
        <w:rPr>
          <w:rFonts w:eastAsia="Times New Roman"/>
          <w:szCs w:val="21"/>
        </w:rPr>
        <w:t>3</w:t>
      </w:r>
      <w:r>
        <w:rPr>
          <w:rFonts w:hint="eastAsia" w:ascii="宋体" w:hAnsi="宋体" w:cs="宋体"/>
          <w:szCs w:val="21"/>
        </w:rPr>
        <w:t>）评标办法；</w:t>
      </w:r>
    </w:p>
    <w:p>
      <w:pPr>
        <w:spacing w:line="143" w:lineRule="exact"/>
        <w:rPr>
          <w:sz w:val="20"/>
          <w:szCs w:val="20"/>
        </w:rPr>
      </w:pPr>
    </w:p>
    <w:p>
      <w:pPr>
        <w:spacing w:line="256" w:lineRule="exact"/>
        <w:ind w:left="720"/>
        <w:rPr>
          <w:sz w:val="20"/>
          <w:szCs w:val="20"/>
        </w:rPr>
      </w:pPr>
      <w:r>
        <w:rPr>
          <w:rFonts w:hint="eastAsia" w:ascii="宋体" w:hAnsi="宋体" w:cs="宋体"/>
          <w:szCs w:val="21"/>
        </w:rPr>
        <w:t>（</w:t>
      </w:r>
      <w:r>
        <w:rPr>
          <w:rFonts w:eastAsia="Times New Roman"/>
          <w:szCs w:val="21"/>
        </w:rPr>
        <w:t>4</w:t>
      </w:r>
      <w:r>
        <w:rPr>
          <w:rFonts w:hint="eastAsia" w:ascii="宋体" w:hAnsi="宋体" w:cs="宋体"/>
          <w:szCs w:val="21"/>
        </w:rPr>
        <w:t>）合同条款及格式；</w:t>
      </w:r>
    </w:p>
    <w:p>
      <w:pPr>
        <w:spacing w:line="145" w:lineRule="exact"/>
        <w:rPr>
          <w:sz w:val="20"/>
          <w:szCs w:val="20"/>
        </w:rPr>
      </w:pPr>
    </w:p>
    <w:p>
      <w:pPr>
        <w:spacing w:line="256" w:lineRule="exact"/>
        <w:ind w:left="720"/>
        <w:rPr>
          <w:sz w:val="20"/>
          <w:szCs w:val="20"/>
        </w:rPr>
      </w:pPr>
      <w:r>
        <w:rPr>
          <w:rFonts w:hint="eastAsia" w:ascii="宋体" w:hAnsi="宋体" w:cs="宋体"/>
          <w:szCs w:val="21"/>
        </w:rPr>
        <w:t>（</w:t>
      </w:r>
      <w:r>
        <w:rPr>
          <w:rFonts w:eastAsia="Times New Roman"/>
          <w:szCs w:val="21"/>
        </w:rPr>
        <w:t>5</w:t>
      </w:r>
      <w:r>
        <w:rPr>
          <w:rFonts w:hint="eastAsia" w:ascii="宋体" w:hAnsi="宋体" w:cs="宋体"/>
          <w:szCs w:val="21"/>
        </w:rPr>
        <w:t>）委托人要求；</w:t>
      </w:r>
    </w:p>
    <w:p>
      <w:pPr>
        <w:spacing w:line="145" w:lineRule="exact"/>
        <w:rPr>
          <w:sz w:val="20"/>
          <w:szCs w:val="20"/>
        </w:rPr>
      </w:pPr>
    </w:p>
    <w:p>
      <w:pPr>
        <w:spacing w:line="256" w:lineRule="exact"/>
        <w:ind w:left="720"/>
        <w:rPr>
          <w:sz w:val="20"/>
          <w:szCs w:val="20"/>
        </w:rPr>
      </w:pPr>
      <w:r>
        <w:rPr>
          <w:rFonts w:hint="eastAsia" w:ascii="宋体" w:hAnsi="宋体" w:cs="宋体"/>
          <w:szCs w:val="21"/>
        </w:rPr>
        <w:t>（</w:t>
      </w:r>
      <w:r>
        <w:rPr>
          <w:rFonts w:eastAsia="Times New Roman"/>
          <w:szCs w:val="21"/>
        </w:rPr>
        <w:t>6</w:t>
      </w:r>
      <w:r>
        <w:rPr>
          <w:rFonts w:hint="eastAsia" w:ascii="宋体" w:hAnsi="宋体" w:cs="宋体"/>
          <w:szCs w:val="21"/>
        </w:rPr>
        <w:t>）投标文件格式；</w:t>
      </w:r>
    </w:p>
    <w:p>
      <w:pPr>
        <w:spacing w:line="143" w:lineRule="exact"/>
        <w:rPr>
          <w:sz w:val="20"/>
          <w:szCs w:val="20"/>
        </w:rPr>
      </w:pPr>
    </w:p>
    <w:p>
      <w:pPr>
        <w:spacing w:line="256" w:lineRule="exact"/>
        <w:ind w:left="720"/>
        <w:rPr>
          <w:sz w:val="20"/>
          <w:szCs w:val="20"/>
        </w:rPr>
      </w:pPr>
      <w:r>
        <w:rPr>
          <w:rFonts w:hint="eastAsia" w:ascii="宋体" w:hAnsi="宋体" w:cs="宋体"/>
          <w:szCs w:val="21"/>
        </w:rPr>
        <w:t>（</w:t>
      </w:r>
      <w:r>
        <w:rPr>
          <w:rFonts w:eastAsia="Times New Roman"/>
          <w:szCs w:val="21"/>
        </w:rPr>
        <w:t>7</w:t>
      </w:r>
      <w:r>
        <w:rPr>
          <w:rFonts w:hint="eastAsia" w:ascii="宋体" w:hAnsi="宋体" w:cs="宋体"/>
          <w:szCs w:val="21"/>
        </w:rPr>
        <w:t>）投标人须知前附表规定的其他资料。</w:t>
      </w:r>
    </w:p>
    <w:p>
      <w:pPr>
        <w:spacing w:line="146" w:lineRule="exact"/>
        <w:rPr>
          <w:sz w:val="20"/>
          <w:szCs w:val="20"/>
        </w:rPr>
      </w:pPr>
    </w:p>
    <w:p>
      <w:pPr>
        <w:spacing w:line="256" w:lineRule="exact"/>
        <w:ind w:left="780"/>
        <w:rPr>
          <w:sz w:val="20"/>
          <w:szCs w:val="20"/>
        </w:rPr>
      </w:pPr>
      <w:r>
        <w:rPr>
          <w:rFonts w:hint="eastAsia" w:ascii="宋体" w:hAnsi="宋体" w:cs="宋体"/>
          <w:szCs w:val="21"/>
        </w:rPr>
        <w:t>根据本章第</w:t>
      </w:r>
      <w:r>
        <w:rPr>
          <w:rFonts w:eastAsia="Times New Roman"/>
          <w:szCs w:val="21"/>
        </w:rPr>
        <w:t xml:space="preserve"> 1.10 </w:t>
      </w:r>
      <w:r>
        <w:rPr>
          <w:rFonts w:hint="eastAsia" w:ascii="宋体" w:hAnsi="宋体" w:cs="宋体"/>
          <w:szCs w:val="21"/>
        </w:rPr>
        <w:t>款、第</w:t>
      </w:r>
      <w:r>
        <w:rPr>
          <w:rFonts w:eastAsia="Times New Roman"/>
          <w:szCs w:val="21"/>
        </w:rPr>
        <w:t xml:space="preserve"> 2.2 </w:t>
      </w:r>
      <w:r>
        <w:rPr>
          <w:rFonts w:hint="eastAsia" w:ascii="宋体" w:hAnsi="宋体" w:cs="宋体"/>
          <w:szCs w:val="21"/>
        </w:rPr>
        <w:t>款和第</w:t>
      </w:r>
      <w:r>
        <w:rPr>
          <w:rFonts w:eastAsia="Times New Roman"/>
          <w:szCs w:val="21"/>
        </w:rPr>
        <w:t xml:space="preserve"> 2.3 </w:t>
      </w:r>
      <w:r>
        <w:rPr>
          <w:rFonts w:hint="eastAsia" w:ascii="宋体" w:hAnsi="宋体" w:cs="宋体"/>
          <w:szCs w:val="21"/>
        </w:rPr>
        <w:t>款对招标文件所作的澄清、修改，构成招标文件的</w:t>
      </w:r>
    </w:p>
    <w:p>
      <w:pPr>
        <w:spacing w:line="145" w:lineRule="exact"/>
        <w:rPr>
          <w:sz w:val="20"/>
          <w:szCs w:val="20"/>
        </w:rPr>
      </w:pPr>
    </w:p>
    <w:p>
      <w:pPr>
        <w:spacing w:line="240" w:lineRule="exact"/>
        <w:ind w:left="360"/>
        <w:rPr>
          <w:sz w:val="20"/>
          <w:szCs w:val="20"/>
        </w:rPr>
      </w:pPr>
      <w:r>
        <w:rPr>
          <w:rFonts w:hint="eastAsia" w:ascii="宋体" w:hAnsi="宋体" w:cs="宋体"/>
          <w:szCs w:val="21"/>
        </w:rPr>
        <w:t>组成部分。</w:t>
      </w:r>
    </w:p>
    <w:p>
      <w:pPr>
        <w:spacing w:line="311" w:lineRule="exact"/>
        <w:rPr>
          <w:sz w:val="20"/>
          <w:szCs w:val="20"/>
        </w:rPr>
      </w:pPr>
    </w:p>
    <w:p>
      <w:pPr>
        <w:spacing w:line="341" w:lineRule="exact"/>
        <w:ind w:left="500"/>
        <w:rPr>
          <w:sz w:val="20"/>
          <w:szCs w:val="20"/>
        </w:rPr>
      </w:pPr>
      <w:r>
        <w:rPr>
          <w:rFonts w:eastAsia="Times New Roman"/>
          <w:sz w:val="28"/>
          <w:szCs w:val="28"/>
        </w:rPr>
        <w:t xml:space="preserve">2.2 </w:t>
      </w:r>
      <w:r>
        <w:rPr>
          <w:rFonts w:hint="eastAsia" w:ascii="黑体" w:hAnsi="黑体" w:eastAsia="黑体" w:cs="黑体"/>
          <w:sz w:val="28"/>
          <w:szCs w:val="28"/>
        </w:rPr>
        <w:t>招标文件的澄清</w:t>
      </w:r>
    </w:p>
    <w:p>
      <w:pPr>
        <w:spacing w:line="391" w:lineRule="exact"/>
        <w:rPr>
          <w:sz w:val="20"/>
          <w:szCs w:val="20"/>
        </w:rPr>
      </w:pPr>
    </w:p>
    <w:p>
      <w:pPr>
        <w:spacing w:line="256" w:lineRule="exact"/>
        <w:ind w:left="780"/>
        <w:rPr>
          <w:sz w:val="20"/>
          <w:szCs w:val="20"/>
        </w:rPr>
      </w:pPr>
      <w:r>
        <w:rPr>
          <w:rFonts w:eastAsia="Times New Roman"/>
          <w:szCs w:val="21"/>
        </w:rPr>
        <w:t xml:space="preserve">2.2.1 </w:t>
      </w:r>
      <w:r>
        <w:rPr>
          <w:rFonts w:hint="eastAsia" w:ascii="宋体" w:hAnsi="宋体" w:cs="宋体"/>
          <w:szCs w:val="21"/>
        </w:rPr>
        <w:t>投标人应仔细阅读和检查招标文件的全部内容。如发现缺页或附件不全，应及时向招</w:t>
      </w:r>
    </w:p>
    <w:p>
      <w:pPr>
        <w:spacing w:line="145" w:lineRule="exact"/>
        <w:rPr>
          <w:sz w:val="20"/>
          <w:szCs w:val="20"/>
        </w:rPr>
      </w:pPr>
    </w:p>
    <w:p>
      <w:pPr>
        <w:spacing w:line="240" w:lineRule="exact"/>
        <w:ind w:left="360"/>
        <w:rPr>
          <w:sz w:val="20"/>
          <w:szCs w:val="20"/>
        </w:rPr>
      </w:pPr>
      <w:r>
        <w:rPr>
          <w:rFonts w:hint="eastAsia" w:ascii="宋体" w:hAnsi="宋体" w:cs="宋体"/>
          <w:szCs w:val="21"/>
        </w:rPr>
        <w:t>标人提出，以便补齐。如有疑问，应按投标人须知前附表规定的时间和形式将提出的问题送达</w:t>
      </w:r>
    </w:p>
    <w:p>
      <w:pPr>
        <w:spacing w:line="161" w:lineRule="exact"/>
        <w:rPr>
          <w:sz w:val="20"/>
          <w:szCs w:val="20"/>
        </w:rPr>
      </w:pPr>
    </w:p>
    <w:p>
      <w:pPr>
        <w:spacing w:line="240" w:lineRule="exact"/>
        <w:ind w:left="360"/>
        <w:rPr>
          <w:sz w:val="20"/>
          <w:szCs w:val="20"/>
        </w:rPr>
      </w:pPr>
      <w:r>
        <w:rPr>
          <w:rFonts w:hint="eastAsia" w:ascii="宋体" w:hAnsi="宋体" w:cs="宋体"/>
          <w:szCs w:val="21"/>
        </w:rPr>
        <w:t>招标人，要求招标人对招标文件予以澄清。</w:t>
      </w:r>
    </w:p>
    <w:p>
      <w:pPr>
        <w:spacing w:line="159" w:lineRule="exact"/>
        <w:rPr>
          <w:sz w:val="20"/>
          <w:szCs w:val="20"/>
        </w:rPr>
      </w:pPr>
    </w:p>
    <w:p>
      <w:pPr>
        <w:spacing w:line="256" w:lineRule="exact"/>
        <w:ind w:left="780"/>
        <w:rPr>
          <w:sz w:val="20"/>
          <w:szCs w:val="20"/>
        </w:rPr>
      </w:pPr>
      <w:r>
        <w:rPr>
          <w:rFonts w:eastAsia="Times New Roman"/>
          <w:szCs w:val="21"/>
        </w:rPr>
        <w:t xml:space="preserve">2.2.2 </w:t>
      </w:r>
      <w:r>
        <w:rPr>
          <w:rFonts w:hint="eastAsia" w:ascii="宋体" w:hAnsi="宋体" w:cs="宋体"/>
          <w:szCs w:val="21"/>
        </w:rPr>
        <w:t>招标文件的澄清以投标人须知前附表规定的形式发给所有购买招标文件的投标人，但</w:t>
      </w:r>
    </w:p>
    <w:p>
      <w:pPr>
        <w:spacing w:line="145" w:lineRule="exact"/>
        <w:rPr>
          <w:sz w:val="20"/>
          <w:szCs w:val="20"/>
        </w:rPr>
      </w:pPr>
    </w:p>
    <w:p>
      <w:pPr>
        <w:spacing w:line="256" w:lineRule="exact"/>
        <w:ind w:left="360"/>
        <w:rPr>
          <w:sz w:val="20"/>
          <w:szCs w:val="20"/>
        </w:rPr>
      </w:pPr>
      <w:r>
        <w:rPr>
          <w:rFonts w:hint="eastAsia" w:ascii="宋体" w:hAnsi="宋体" w:cs="宋体"/>
          <w:szCs w:val="21"/>
        </w:rPr>
        <w:t>不指明澄清问题的来源。澄清发出的时间距本章第</w:t>
      </w:r>
      <w:r>
        <w:rPr>
          <w:rFonts w:eastAsia="Times New Roman"/>
          <w:szCs w:val="21"/>
        </w:rPr>
        <w:t xml:space="preserve"> 4.2.1 </w:t>
      </w:r>
      <w:r>
        <w:rPr>
          <w:rFonts w:hint="eastAsia" w:ascii="宋体" w:hAnsi="宋体" w:cs="宋体"/>
          <w:szCs w:val="21"/>
        </w:rPr>
        <w:t>项规定的投标截止时间不足</w:t>
      </w:r>
      <w:r>
        <w:rPr>
          <w:rFonts w:eastAsia="Times New Roman"/>
          <w:szCs w:val="21"/>
        </w:rPr>
        <w:t xml:space="preserve"> 15 </w:t>
      </w:r>
      <w:r>
        <w:rPr>
          <w:rFonts w:hint="eastAsia" w:ascii="宋体" w:hAnsi="宋体" w:cs="宋体"/>
          <w:szCs w:val="21"/>
        </w:rPr>
        <w:t>日的，</w:t>
      </w:r>
    </w:p>
    <w:p>
      <w:pPr>
        <w:sectPr>
          <w:pgSz w:w="12240" w:h="15840"/>
          <w:pgMar w:top="1440" w:right="1440" w:bottom="378" w:left="1440" w:header="0" w:footer="0" w:gutter="0"/>
          <w:pgNumType w:fmt="decimal"/>
          <w:cols w:equalWidth="0" w:num="1">
            <w:col w:w="9360"/>
          </w:cols>
        </w:sectPr>
      </w:pPr>
    </w:p>
    <w:p>
      <w:pPr>
        <w:spacing w:line="108" w:lineRule="exact"/>
        <w:rPr>
          <w:sz w:val="20"/>
          <w:szCs w:val="20"/>
        </w:rPr>
      </w:pPr>
      <w:bookmarkStart w:id="39" w:name="page25"/>
      <w:bookmarkEnd w:id="39"/>
    </w:p>
    <w:p>
      <w:pPr>
        <w:spacing w:line="240" w:lineRule="exact"/>
        <w:ind w:left="360"/>
        <w:rPr>
          <w:sz w:val="20"/>
          <w:szCs w:val="20"/>
        </w:rPr>
      </w:pPr>
      <w:r>
        <w:rPr>
          <w:rFonts w:hint="eastAsia" w:ascii="宋体" w:hAnsi="宋体" w:cs="宋体"/>
          <w:szCs w:val="21"/>
        </w:rPr>
        <w:t>并且澄清内容可能影响投标文件编制的，将相应延长投标截止时间。</w:t>
      </w:r>
    </w:p>
    <w:p>
      <w:pPr>
        <w:spacing w:line="174" w:lineRule="exact"/>
        <w:rPr>
          <w:sz w:val="20"/>
          <w:szCs w:val="20"/>
        </w:rPr>
      </w:pPr>
    </w:p>
    <w:p>
      <w:pPr>
        <w:spacing w:line="244" w:lineRule="exact"/>
        <w:ind w:left="780"/>
        <w:rPr>
          <w:sz w:val="20"/>
          <w:szCs w:val="20"/>
        </w:rPr>
      </w:pPr>
      <w:r>
        <w:rPr>
          <w:rFonts w:eastAsia="Times New Roman"/>
          <w:sz w:val="20"/>
          <w:szCs w:val="20"/>
        </w:rPr>
        <w:t xml:space="preserve">2.2.3 </w:t>
      </w:r>
      <w:r>
        <w:rPr>
          <w:rFonts w:hint="eastAsia" w:ascii="宋体" w:hAnsi="宋体" w:cs="宋体"/>
          <w:sz w:val="20"/>
          <w:szCs w:val="20"/>
        </w:rPr>
        <w:t>投标人在收到澄清后，应按投标人须知前附表规定的时间和形式通知招标人，确认已</w:t>
      </w:r>
    </w:p>
    <w:p>
      <w:pPr>
        <w:spacing w:line="143" w:lineRule="exact"/>
        <w:rPr>
          <w:sz w:val="20"/>
          <w:szCs w:val="20"/>
        </w:rPr>
      </w:pPr>
    </w:p>
    <w:p>
      <w:pPr>
        <w:spacing w:line="240" w:lineRule="exact"/>
        <w:ind w:left="360"/>
        <w:rPr>
          <w:sz w:val="20"/>
          <w:szCs w:val="20"/>
        </w:rPr>
      </w:pPr>
      <w:r>
        <w:rPr>
          <w:rFonts w:hint="eastAsia" w:ascii="宋体" w:hAnsi="宋体" w:cs="宋体"/>
          <w:szCs w:val="21"/>
        </w:rPr>
        <w:t>收到该澄清。</w:t>
      </w:r>
    </w:p>
    <w:p>
      <w:pPr>
        <w:spacing w:line="161" w:lineRule="exact"/>
        <w:rPr>
          <w:sz w:val="20"/>
          <w:szCs w:val="20"/>
        </w:rPr>
      </w:pPr>
    </w:p>
    <w:p>
      <w:pPr>
        <w:spacing w:line="256" w:lineRule="exact"/>
        <w:ind w:left="780"/>
        <w:rPr>
          <w:sz w:val="20"/>
          <w:szCs w:val="20"/>
        </w:rPr>
      </w:pPr>
      <w:r>
        <w:rPr>
          <w:rFonts w:eastAsia="Times New Roman"/>
          <w:szCs w:val="21"/>
        </w:rPr>
        <w:t xml:space="preserve">2.2.4 </w:t>
      </w:r>
      <w:r>
        <w:rPr>
          <w:rFonts w:hint="eastAsia" w:ascii="宋体" w:hAnsi="宋体" w:cs="宋体"/>
          <w:szCs w:val="21"/>
        </w:rPr>
        <w:t>除非招标人认为确有必要答复，否则，招标人有权拒绝回复投标人在本章第</w:t>
      </w:r>
      <w:r>
        <w:rPr>
          <w:rFonts w:eastAsia="Times New Roman"/>
          <w:szCs w:val="21"/>
        </w:rPr>
        <w:t xml:space="preserve"> 2.2.1 </w:t>
      </w:r>
      <w:r>
        <w:rPr>
          <w:rFonts w:hint="eastAsia" w:ascii="宋体" w:hAnsi="宋体" w:cs="宋体"/>
          <w:szCs w:val="21"/>
        </w:rPr>
        <w:t>项</w:t>
      </w:r>
    </w:p>
    <w:p>
      <w:pPr>
        <w:spacing w:line="145" w:lineRule="exact"/>
        <w:rPr>
          <w:sz w:val="20"/>
          <w:szCs w:val="20"/>
        </w:rPr>
      </w:pPr>
    </w:p>
    <w:p>
      <w:pPr>
        <w:spacing w:line="240" w:lineRule="exact"/>
        <w:ind w:left="360"/>
        <w:rPr>
          <w:sz w:val="20"/>
          <w:szCs w:val="20"/>
        </w:rPr>
      </w:pPr>
      <w:r>
        <w:rPr>
          <w:rFonts w:hint="eastAsia" w:ascii="宋体" w:hAnsi="宋体" w:cs="宋体"/>
          <w:szCs w:val="21"/>
        </w:rPr>
        <w:t>规定的时间后的任何澄清要求。</w:t>
      </w:r>
    </w:p>
    <w:p>
      <w:pPr>
        <w:spacing w:line="311" w:lineRule="exact"/>
        <w:rPr>
          <w:sz w:val="20"/>
          <w:szCs w:val="20"/>
        </w:rPr>
      </w:pPr>
    </w:p>
    <w:p>
      <w:pPr>
        <w:spacing w:line="341" w:lineRule="exact"/>
        <w:ind w:left="500"/>
        <w:rPr>
          <w:sz w:val="20"/>
          <w:szCs w:val="20"/>
        </w:rPr>
      </w:pPr>
      <w:r>
        <w:rPr>
          <w:rFonts w:eastAsia="Times New Roman"/>
          <w:sz w:val="28"/>
          <w:szCs w:val="28"/>
        </w:rPr>
        <w:t xml:space="preserve">2.3 </w:t>
      </w:r>
      <w:r>
        <w:rPr>
          <w:rFonts w:hint="eastAsia" w:ascii="黑体" w:hAnsi="黑体" w:eastAsia="黑体" w:cs="黑体"/>
          <w:sz w:val="28"/>
          <w:szCs w:val="28"/>
        </w:rPr>
        <w:t>招标文件的修改</w:t>
      </w:r>
    </w:p>
    <w:p>
      <w:pPr>
        <w:spacing w:line="200" w:lineRule="exact"/>
        <w:rPr>
          <w:sz w:val="20"/>
          <w:szCs w:val="20"/>
        </w:rPr>
      </w:pPr>
    </w:p>
    <w:p>
      <w:pPr>
        <w:spacing w:line="204" w:lineRule="exact"/>
        <w:rPr>
          <w:sz w:val="20"/>
          <w:szCs w:val="20"/>
        </w:rPr>
      </w:pPr>
    </w:p>
    <w:p>
      <w:pPr>
        <w:spacing w:line="244" w:lineRule="exact"/>
        <w:ind w:left="780"/>
        <w:rPr>
          <w:sz w:val="20"/>
          <w:szCs w:val="20"/>
        </w:rPr>
      </w:pPr>
      <w:r>
        <w:rPr>
          <w:rFonts w:eastAsia="Times New Roman"/>
          <w:sz w:val="20"/>
          <w:szCs w:val="20"/>
        </w:rPr>
        <w:t xml:space="preserve">2.3.1 </w:t>
      </w:r>
      <w:r>
        <w:rPr>
          <w:rFonts w:hint="eastAsia" w:ascii="宋体" w:hAnsi="宋体" w:cs="宋体"/>
          <w:sz w:val="20"/>
          <w:szCs w:val="20"/>
        </w:rPr>
        <w:t>招标人以投标人须知前附表规定的形式修改招标文件，并通知所有已购买招标文件的</w:t>
      </w:r>
    </w:p>
    <w:p>
      <w:pPr>
        <w:spacing w:line="145" w:lineRule="exact"/>
        <w:rPr>
          <w:sz w:val="20"/>
          <w:szCs w:val="20"/>
        </w:rPr>
      </w:pPr>
    </w:p>
    <w:p>
      <w:pPr>
        <w:spacing w:line="256" w:lineRule="exact"/>
        <w:ind w:left="360"/>
        <w:rPr>
          <w:sz w:val="20"/>
          <w:szCs w:val="20"/>
        </w:rPr>
      </w:pPr>
      <w:r>
        <w:rPr>
          <w:rFonts w:hint="eastAsia" w:ascii="宋体" w:hAnsi="宋体" w:cs="宋体"/>
          <w:szCs w:val="21"/>
        </w:rPr>
        <w:t>投标人。修改招标文件的时间距本章第</w:t>
      </w:r>
      <w:r>
        <w:rPr>
          <w:rFonts w:eastAsia="Times New Roman"/>
          <w:szCs w:val="21"/>
        </w:rPr>
        <w:t xml:space="preserve"> 4.2.1 </w:t>
      </w:r>
      <w:r>
        <w:rPr>
          <w:rFonts w:hint="eastAsia" w:ascii="宋体" w:hAnsi="宋体" w:cs="宋体"/>
          <w:szCs w:val="21"/>
        </w:rPr>
        <w:t>项规定的投标截止时间不足</w:t>
      </w:r>
      <w:r>
        <w:rPr>
          <w:rFonts w:eastAsia="Times New Roman"/>
          <w:szCs w:val="21"/>
        </w:rPr>
        <w:t xml:space="preserve"> 15 </w:t>
      </w:r>
      <w:r>
        <w:rPr>
          <w:rFonts w:hint="eastAsia" w:ascii="宋体" w:hAnsi="宋体" w:cs="宋体"/>
          <w:szCs w:val="21"/>
        </w:rPr>
        <w:t>日的，并且修改内</w:t>
      </w:r>
    </w:p>
    <w:p>
      <w:pPr>
        <w:spacing w:line="145" w:lineRule="exact"/>
        <w:rPr>
          <w:sz w:val="20"/>
          <w:szCs w:val="20"/>
        </w:rPr>
      </w:pPr>
    </w:p>
    <w:p>
      <w:pPr>
        <w:spacing w:line="240" w:lineRule="exact"/>
        <w:ind w:left="360"/>
        <w:rPr>
          <w:sz w:val="20"/>
          <w:szCs w:val="20"/>
        </w:rPr>
      </w:pPr>
      <w:r>
        <w:rPr>
          <w:rFonts w:hint="eastAsia" w:ascii="宋体" w:hAnsi="宋体" w:cs="宋体"/>
          <w:szCs w:val="21"/>
        </w:rPr>
        <w:t>容可能影响投标文件编制的，将相应延长投标截止时间。</w:t>
      </w:r>
    </w:p>
    <w:p>
      <w:pPr>
        <w:spacing w:line="171" w:lineRule="exact"/>
        <w:rPr>
          <w:sz w:val="20"/>
          <w:szCs w:val="20"/>
        </w:rPr>
      </w:pPr>
    </w:p>
    <w:p>
      <w:pPr>
        <w:spacing w:line="244" w:lineRule="exact"/>
        <w:ind w:left="780"/>
        <w:rPr>
          <w:sz w:val="20"/>
          <w:szCs w:val="20"/>
        </w:rPr>
      </w:pPr>
      <w:r>
        <w:rPr>
          <w:rFonts w:eastAsia="Times New Roman"/>
          <w:sz w:val="20"/>
          <w:szCs w:val="20"/>
        </w:rPr>
        <w:t xml:space="preserve">2.3.2 </w:t>
      </w:r>
      <w:r>
        <w:rPr>
          <w:rFonts w:hint="eastAsia" w:ascii="宋体" w:hAnsi="宋体" w:cs="宋体"/>
          <w:sz w:val="20"/>
          <w:szCs w:val="20"/>
        </w:rPr>
        <w:t>投标人收到修改内容后，应按投标人须知前附表规定的时间和形式通知招标人，确认</w:t>
      </w:r>
    </w:p>
    <w:p>
      <w:pPr>
        <w:spacing w:line="145" w:lineRule="exact"/>
        <w:rPr>
          <w:sz w:val="20"/>
          <w:szCs w:val="20"/>
        </w:rPr>
      </w:pPr>
    </w:p>
    <w:p>
      <w:pPr>
        <w:spacing w:line="240" w:lineRule="exact"/>
        <w:ind w:left="360"/>
        <w:rPr>
          <w:sz w:val="20"/>
          <w:szCs w:val="20"/>
        </w:rPr>
      </w:pPr>
      <w:r>
        <w:rPr>
          <w:rFonts w:hint="eastAsia" w:ascii="宋体" w:hAnsi="宋体" w:cs="宋体"/>
          <w:szCs w:val="21"/>
        </w:rPr>
        <w:t>已收到该修改。</w:t>
      </w:r>
    </w:p>
    <w:p>
      <w:pPr>
        <w:spacing w:line="313" w:lineRule="exact"/>
        <w:rPr>
          <w:sz w:val="20"/>
          <w:szCs w:val="20"/>
        </w:rPr>
      </w:pPr>
    </w:p>
    <w:p>
      <w:pPr>
        <w:spacing w:line="341" w:lineRule="exact"/>
        <w:ind w:left="500"/>
        <w:rPr>
          <w:sz w:val="20"/>
          <w:szCs w:val="20"/>
        </w:rPr>
      </w:pPr>
      <w:r>
        <w:rPr>
          <w:rFonts w:eastAsia="Times New Roman"/>
          <w:sz w:val="28"/>
          <w:szCs w:val="28"/>
        </w:rPr>
        <w:t xml:space="preserve">2.4 </w:t>
      </w:r>
      <w:r>
        <w:rPr>
          <w:rFonts w:hint="eastAsia" w:ascii="黑体" w:hAnsi="黑体" w:eastAsia="黑体" w:cs="黑体"/>
          <w:sz w:val="28"/>
          <w:szCs w:val="28"/>
        </w:rPr>
        <w:t>招标文件的异议</w:t>
      </w:r>
    </w:p>
    <w:p>
      <w:pPr>
        <w:spacing w:line="200" w:lineRule="exact"/>
        <w:rPr>
          <w:sz w:val="20"/>
          <w:szCs w:val="20"/>
        </w:rPr>
      </w:pPr>
    </w:p>
    <w:p>
      <w:pPr>
        <w:spacing w:line="314" w:lineRule="exact"/>
        <w:ind w:left="360" w:right="360" w:firstLine="420"/>
        <w:rPr>
          <w:sz w:val="20"/>
          <w:szCs w:val="20"/>
        </w:rPr>
      </w:pPr>
      <w:r>
        <w:rPr>
          <w:rFonts w:hint="eastAsia" w:ascii="宋体" w:hAnsi="宋体" w:cs="宋体"/>
          <w:szCs w:val="21"/>
        </w:rPr>
        <w:t>投标人或者其他利害关系人对招标文件有异议的，应当在投标截止时间</w:t>
      </w:r>
      <w:r>
        <w:rPr>
          <w:rFonts w:eastAsia="Times New Roman"/>
          <w:szCs w:val="21"/>
        </w:rPr>
        <w:t xml:space="preserve"> 10 </w:t>
      </w:r>
      <w:r>
        <w:rPr>
          <w:rFonts w:hint="eastAsia" w:ascii="宋体" w:hAnsi="宋体" w:cs="宋体"/>
          <w:szCs w:val="21"/>
        </w:rPr>
        <w:t>日前以书面形式提出。招标人将在收到异议之日起</w:t>
      </w:r>
      <w:r>
        <w:rPr>
          <w:rFonts w:eastAsia="Times New Roman"/>
          <w:szCs w:val="21"/>
        </w:rPr>
        <w:t xml:space="preserve"> 3 </w:t>
      </w:r>
      <w:r>
        <w:rPr>
          <w:rFonts w:hint="eastAsia" w:ascii="宋体" w:hAnsi="宋体" w:cs="宋体"/>
          <w:szCs w:val="21"/>
        </w:rPr>
        <w:t>日内作出答复；作出答复前，将暂停招标投标活动。</w:t>
      </w:r>
    </w:p>
    <w:p>
      <w:pPr>
        <w:spacing w:line="275" w:lineRule="exact"/>
        <w:rPr>
          <w:sz w:val="20"/>
          <w:szCs w:val="20"/>
        </w:rPr>
      </w:pPr>
    </w:p>
    <w:p>
      <w:pPr>
        <w:widowControl/>
        <w:numPr>
          <w:ilvl w:val="0"/>
          <w:numId w:val="8"/>
        </w:numPr>
        <w:tabs>
          <w:tab w:val="left" w:pos="760"/>
        </w:tabs>
        <w:spacing w:line="390" w:lineRule="exact"/>
        <w:ind w:left="760" w:hanging="400"/>
        <w:jc w:val="left"/>
        <w:rPr>
          <w:rFonts w:eastAsia="Times New Roman"/>
          <w:b/>
          <w:bCs/>
          <w:sz w:val="32"/>
          <w:szCs w:val="32"/>
        </w:rPr>
      </w:pPr>
      <w:r>
        <w:rPr>
          <w:rFonts w:hint="eastAsia" w:ascii="黑体" w:hAnsi="黑体" w:eastAsia="黑体" w:cs="黑体"/>
          <w:b/>
          <w:bCs/>
          <w:sz w:val="32"/>
          <w:szCs w:val="32"/>
        </w:rPr>
        <w:t>投标文件</w:t>
      </w:r>
    </w:p>
    <w:p>
      <w:pPr>
        <w:spacing w:line="200" w:lineRule="exact"/>
        <w:rPr>
          <w:sz w:val="20"/>
          <w:szCs w:val="20"/>
        </w:rPr>
      </w:pPr>
    </w:p>
    <w:p>
      <w:pPr>
        <w:spacing w:line="341" w:lineRule="exact"/>
        <w:ind w:left="500"/>
        <w:rPr>
          <w:sz w:val="20"/>
          <w:szCs w:val="20"/>
        </w:rPr>
      </w:pPr>
      <w:r>
        <w:rPr>
          <w:rFonts w:eastAsia="Times New Roman"/>
          <w:sz w:val="28"/>
          <w:szCs w:val="28"/>
        </w:rPr>
        <w:t xml:space="preserve">3.1 </w:t>
      </w:r>
      <w:r>
        <w:rPr>
          <w:rFonts w:hint="eastAsia" w:ascii="黑体" w:hAnsi="黑体" w:eastAsia="黑体" w:cs="黑体"/>
          <w:sz w:val="28"/>
          <w:szCs w:val="28"/>
        </w:rPr>
        <w:t>投标文件的组成</w:t>
      </w:r>
    </w:p>
    <w:p>
      <w:pPr>
        <w:spacing w:line="391" w:lineRule="exact"/>
        <w:rPr>
          <w:sz w:val="20"/>
          <w:szCs w:val="20"/>
        </w:rPr>
      </w:pPr>
    </w:p>
    <w:p>
      <w:pPr>
        <w:spacing w:line="256" w:lineRule="exact"/>
        <w:ind w:left="780"/>
        <w:rPr>
          <w:sz w:val="20"/>
          <w:szCs w:val="20"/>
        </w:rPr>
      </w:pPr>
      <w:r>
        <w:rPr>
          <w:rFonts w:eastAsia="Times New Roman"/>
          <w:szCs w:val="21"/>
        </w:rPr>
        <w:t xml:space="preserve">3.1.1 </w:t>
      </w:r>
      <w:r>
        <w:rPr>
          <w:rFonts w:hint="eastAsia" w:ascii="宋体" w:hAnsi="宋体" w:cs="宋体"/>
          <w:szCs w:val="21"/>
        </w:rPr>
        <w:t>投标文件应包括下列内容：</w:t>
      </w:r>
    </w:p>
    <w:p>
      <w:pPr>
        <w:spacing w:line="146"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）投标函及投标函附录；</w:t>
      </w:r>
    </w:p>
    <w:p>
      <w:pPr>
        <w:spacing w:line="14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）法定代表人身份证明或授权委托书；</w:t>
      </w:r>
    </w:p>
    <w:p>
      <w:pPr>
        <w:spacing w:line="14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3</w:t>
      </w:r>
      <w:r>
        <w:rPr>
          <w:rFonts w:hint="eastAsia" w:ascii="宋体" w:hAnsi="宋体" w:cs="宋体"/>
          <w:szCs w:val="21"/>
        </w:rPr>
        <w:t>）联合体协议书；</w:t>
      </w:r>
    </w:p>
    <w:p>
      <w:pPr>
        <w:spacing w:line="14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4</w:t>
      </w:r>
      <w:r>
        <w:rPr>
          <w:rFonts w:hint="eastAsia" w:ascii="宋体" w:hAnsi="宋体" w:cs="宋体"/>
          <w:szCs w:val="21"/>
        </w:rPr>
        <w:t>）投标保证金；</w:t>
      </w:r>
    </w:p>
    <w:p>
      <w:pPr>
        <w:spacing w:line="14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5</w:t>
      </w:r>
      <w:r>
        <w:rPr>
          <w:rFonts w:hint="eastAsia" w:ascii="宋体" w:hAnsi="宋体" w:cs="宋体"/>
          <w:szCs w:val="21"/>
        </w:rPr>
        <w:t>）监理报酬清单；</w:t>
      </w:r>
    </w:p>
    <w:p>
      <w:pPr>
        <w:spacing w:line="14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6</w:t>
      </w:r>
      <w:r>
        <w:rPr>
          <w:rFonts w:hint="eastAsia" w:ascii="宋体" w:hAnsi="宋体" w:cs="宋体"/>
          <w:szCs w:val="21"/>
        </w:rPr>
        <w:t>）资格审查资料；</w:t>
      </w:r>
    </w:p>
    <w:p>
      <w:pPr>
        <w:spacing w:line="14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7</w:t>
      </w:r>
      <w:r>
        <w:rPr>
          <w:rFonts w:hint="eastAsia" w:ascii="宋体" w:hAnsi="宋体" w:cs="宋体"/>
          <w:szCs w:val="21"/>
        </w:rPr>
        <w:t>）监理大纲；</w:t>
      </w:r>
    </w:p>
    <w:p>
      <w:pPr>
        <w:spacing w:line="14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8</w:t>
      </w:r>
      <w:r>
        <w:rPr>
          <w:rFonts w:hint="eastAsia" w:ascii="宋体" w:hAnsi="宋体" w:cs="宋体"/>
          <w:szCs w:val="21"/>
        </w:rPr>
        <w:t>）投标人须知前附表规定的其他资料。</w:t>
      </w:r>
    </w:p>
    <w:p>
      <w:pPr>
        <w:spacing w:line="146" w:lineRule="exact"/>
        <w:rPr>
          <w:sz w:val="20"/>
          <w:szCs w:val="20"/>
        </w:rPr>
      </w:pPr>
    </w:p>
    <w:p>
      <w:pPr>
        <w:spacing w:line="240" w:lineRule="exact"/>
        <w:ind w:left="780"/>
        <w:rPr>
          <w:sz w:val="20"/>
          <w:szCs w:val="20"/>
        </w:rPr>
      </w:pPr>
      <w:r>
        <w:rPr>
          <w:rFonts w:hint="eastAsia" w:ascii="宋体" w:hAnsi="宋体" w:cs="宋体"/>
          <w:szCs w:val="21"/>
        </w:rPr>
        <w:t>投标人在评标过程中作出的符合法律法规和招标文件规定的澄清确认，构成投标文件的组</w:t>
      </w:r>
    </w:p>
    <w:p>
      <w:pPr>
        <w:spacing w:line="161" w:lineRule="exact"/>
        <w:rPr>
          <w:sz w:val="20"/>
          <w:szCs w:val="20"/>
        </w:rPr>
      </w:pPr>
    </w:p>
    <w:p>
      <w:pPr>
        <w:spacing w:line="240" w:lineRule="exact"/>
        <w:ind w:left="360"/>
        <w:rPr>
          <w:sz w:val="20"/>
          <w:szCs w:val="20"/>
        </w:rPr>
      </w:pPr>
      <w:r>
        <w:rPr>
          <w:rFonts w:hint="eastAsia" w:ascii="宋体" w:hAnsi="宋体" w:cs="宋体"/>
          <w:szCs w:val="21"/>
        </w:rPr>
        <w:t>成部分。</w:t>
      </w:r>
    </w:p>
    <w:p>
      <w:pPr>
        <w:spacing w:line="200" w:lineRule="exact"/>
        <w:rPr>
          <w:sz w:val="20"/>
          <w:szCs w:val="20"/>
        </w:rPr>
      </w:pPr>
    </w:p>
    <w:p>
      <w:pPr>
        <w:spacing w:line="266" w:lineRule="exact"/>
        <w:rPr>
          <w:sz w:val="20"/>
          <w:szCs w:val="20"/>
        </w:rPr>
      </w:pPr>
    </w:p>
    <w:p>
      <w:pPr>
        <w:sectPr>
          <w:pgSz w:w="12240" w:h="15840"/>
          <w:pgMar w:top="1440" w:right="1440" w:bottom="378" w:left="1440" w:header="0" w:footer="0" w:gutter="0"/>
          <w:pgNumType w:fmt="decimal"/>
          <w:cols w:equalWidth="0" w:num="1">
            <w:col w:w="9360"/>
          </w:cols>
        </w:sectPr>
      </w:pPr>
    </w:p>
    <w:p>
      <w:pPr>
        <w:spacing w:line="108" w:lineRule="exact"/>
        <w:rPr>
          <w:sz w:val="20"/>
          <w:szCs w:val="20"/>
        </w:rPr>
      </w:pPr>
      <w:bookmarkStart w:id="40" w:name="page26"/>
      <w:bookmarkEnd w:id="40"/>
    </w:p>
    <w:p>
      <w:pPr>
        <w:spacing w:line="256" w:lineRule="exact"/>
        <w:ind w:left="720"/>
        <w:rPr>
          <w:sz w:val="20"/>
          <w:szCs w:val="20"/>
        </w:rPr>
      </w:pPr>
      <w:r>
        <w:rPr>
          <w:rFonts w:eastAsia="Times New Roman"/>
          <w:szCs w:val="21"/>
        </w:rPr>
        <w:t xml:space="preserve">3.1.2 </w:t>
      </w:r>
      <w:r>
        <w:rPr>
          <w:rFonts w:hint="eastAsia" w:ascii="宋体" w:hAnsi="宋体" w:cs="宋体"/>
          <w:szCs w:val="21"/>
        </w:rPr>
        <w:t>投标人须知前附表规定不接受联合体投标的，或投标人没有组成联合体的，投标文件</w:t>
      </w:r>
    </w:p>
    <w:p>
      <w:pPr>
        <w:spacing w:line="145" w:lineRule="exact"/>
        <w:rPr>
          <w:sz w:val="20"/>
          <w:szCs w:val="20"/>
        </w:rPr>
      </w:pPr>
    </w:p>
    <w:p>
      <w:pPr>
        <w:spacing w:line="256" w:lineRule="exact"/>
        <w:ind w:left="360"/>
        <w:rPr>
          <w:sz w:val="20"/>
          <w:szCs w:val="20"/>
        </w:rPr>
      </w:pPr>
      <w:r>
        <w:rPr>
          <w:rFonts w:hint="eastAsia" w:ascii="宋体" w:hAnsi="宋体" w:cs="宋体"/>
          <w:szCs w:val="21"/>
        </w:rPr>
        <w:t>不包括本章第</w:t>
      </w:r>
      <w:r>
        <w:rPr>
          <w:rFonts w:eastAsia="Times New Roman"/>
          <w:szCs w:val="21"/>
        </w:rPr>
        <w:t xml:space="preserve"> 3.1.1</w:t>
      </w:r>
      <w:r>
        <w:rPr>
          <w:rFonts w:hint="eastAsia" w:ascii="宋体" w:hAnsi="宋体" w:cs="宋体"/>
          <w:szCs w:val="21"/>
        </w:rPr>
        <w:t>（</w:t>
      </w:r>
      <w:r>
        <w:rPr>
          <w:rFonts w:eastAsia="Times New Roman"/>
          <w:szCs w:val="21"/>
        </w:rPr>
        <w:t>3</w:t>
      </w:r>
      <w:r>
        <w:rPr>
          <w:rFonts w:hint="eastAsia" w:ascii="宋体" w:hAnsi="宋体" w:cs="宋体"/>
          <w:szCs w:val="21"/>
        </w:rPr>
        <w:t>）目所指的联合体协议书。</w:t>
      </w:r>
    </w:p>
    <w:p>
      <w:pPr>
        <w:spacing w:line="143" w:lineRule="exact"/>
        <w:rPr>
          <w:sz w:val="20"/>
          <w:szCs w:val="20"/>
        </w:rPr>
      </w:pPr>
    </w:p>
    <w:p>
      <w:pPr>
        <w:spacing w:line="256" w:lineRule="exact"/>
        <w:ind w:left="720"/>
        <w:rPr>
          <w:sz w:val="20"/>
          <w:szCs w:val="20"/>
        </w:rPr>
      </w:pPr>
      <w:r>
        <w:rPr>
          <w:rFonts w:eastAsia="Times New Roman"/>
          <w:szCs w:val="21"/>
        </w:rPr>
        <w:t xml:space="preserve">3.1.3 </w:t>
      </w:r>
      <w:r>
        <w:rPr>
          <w:rFonts w:hint="eastAsia" w:ascii="宋体" w:hAnsi="宋体" w:cs="宋体"/>
          <w:szCs w:val="21"/>
        </w:rPr>
        <w:t>投标人须知前附表未要求提交投标保证金的，投标文件不包括本章第</w:t>
      </w:r>
      <w:r>
        <w:rPr>
          <w:rFonts w:eastAsia="Times New Roman"/>
          <w:szCs w:val="21"/>
        </w:rPr>
        <w:t xml:space="preserve"> 3.1.1</w:t>
      </w:r>
      <w:r>
        <w:rPr>
          <w:rFonts w:hint="eastAsia" w:ascii="宋体" w:hAnsi="宋体" w:cs="宋体"/>
          <w:szCs w:val="21"/>
        </w:rPr>
        <w:t>（</w:t>
      </w:r>
      <w:r>
        <w:rPr>
          <w:rFonts w:eastAsia="Times New Roman"/>
          <w:szCs w:val="21"/>
        </w:rPr>
        <w:t>4</w:t>
      </w:r>
      <w:r>
        <w:rPr>
          <w:rFonts w:hint="eastAsia" w:ascii="宋体" w:hAnsi="宋体" w:cs="宋体"/>
          <w:szCs w:val="21"/>
        </w:rPr>
        <w:t>）目所</w:t>
      </w:r>
    </w:p>
    <w:p>
      <w:pPr>
        <w:spacing w:line="145" w:lineRule="exact"/>
        <w:rPr>
          <w:sz w:val="20"/>
          <w:szCs w:val="20"/>
        </w:rPr>
      </w:pPr>
    </w:p>
    <w:p>
      <w:pPr>
        <w:spacing w:line="240" w:lineRule="exact"/>
        <w:ind w:left="360"/>
        <w:rPr>
          <w:sz w:val="20"/>
          <w:szCs w:val="20"/>
        </w:rPr>
      </w:pPr>
      <w:r>
        <w:rPr>
          <w:rFonts w:hint="eastAsia" w:ascii="宋体" w:hAnsi="宋体" w:cs="宋体"/>
          <w:szCs w:val="21"/>
        </w:rPr>
        <w:t>指的投标保证金。</w:t>
      </w:r>
    </w:p>
    <w:p>
      <w:pPr>
        <w:spacing w:line="313" w:lineRule="exact"/>
        <w:rPr>
          <w:sz w:val="20"/>
          <w:szCs w:val="20"/>
        </w:rPr>
      </w:pPr>
    </w:p>
    <w:p>
      <w:pPr>
        <w:spacing w:line="341" w:lineRule="exact"/>
        <w:ind w:left="500"/>
        <w:rPr>
          <w:sz w:val="20"/>
          <w:szCs w:val="20"/>
        </w:rPr>
      </w:pPr>
      <w:r>
        <w:rPr>
          <w:rFonts w:eastAsia="Times New Roman"/>
          <w:sz w:val="28"/>
          <w:szCs w:val="28"/>
        </w:rPr>
        <w:t xml:space="preserve">3.2 </w:t>
      </w:r>
      <w:r>
        <w:rPr>
          <w:rFonts w:hint="eastAsia" w:ascii="黑体" w:hAnsi="黑体" w:eastAsia="黑体" w:cs="黑体"/>
          <w:sz w:val="28"/>
          <w:szCs w:val="28"/>
        </w:rPr>
        <w:t>投标报价</w:t>
      </w:r>
    </w:p>
    <w:p>
      <w:pPr>
        <w:spacing w:line="200" w:lineRule="exact"/>
        <w:rPr>
          <w:sz w:val="20"/>
          <w:szCs w:val="20"/>
        </w:rPr>
      </w:pPr>
    </w:p>
    <w:p>
      <w:pPr>
        <w:spacing w:line="244" w:lineRule="exact"/>
        <w:ind w:left="780"/>
        <w:rPr>
          <w:sz w:val="20"/>
          <w:szCs w:val="20"/>
        </w:rPr>
      </w:pPr>
      <w:r>
        <w:rPr>
          <w:rFonts w:eastAsia="Times New Roman"/>
          <w:sz w:val="20"/>
          <w:szCs w:val="20"/>
        </w:rPr>
        <w:t xml:space="preserve">3.2.1 </w:t>
      </w:r>
      <w:r>
        <w:rPr>
          <w:rFonts w:hint="eastAsia" w:ascii="宋体" w:hAnsi="宋体" w:cs="宋体"/>
          <w:sz w:val="20"/>
          <w:szCs w:val="20"/>
        </w:rPr>
        <w:t>投标报价应包括国家规定的增值税税金，除投标人须知前附表另有规定外，增值税税</w:t>
      </w:r>
    </w:p>
    <w:p>
      <w:pPr>
        <w:spacing w:line="144" w:lineRule="exact"/>
        <w:rPr>
          <w:sz w:val="20"/>
          <w:szCs w:val="20"/>
        </w:rPr>
      </w:pPr>
    </w:p>
    <w:p>
      <w:pPr>
        <w:spacing w:line="256" w:lineRule="exact"/>
        <w:ind w:left="360"/>
        <w:rPr>
          <w:sz w:val="20"/>
          <w:szCs w:val="20"/>
        </w:rPr>
      </w:pPr>
      <w:r>
        <w:rPr>
          <w:rFonts w:hint="eastAsia" w:ascii="宋体" w:hAnsi="宋体" w:cs="宋体"/>
          <w:szCs w:val="21"/>
        </w:rPr>
        <w:t>金按一般计税方法计算。投标人应按第六章</w:t>
      </w:r>
      <w:r>
        <w:rPr>
          <w:rFonts w:eastAsia="Times New Roman"/>
          <w:szCs w:val="21"/>
        </w:rPr>
        <w:t>“</w:t>
      </w:r>
      <w:r>
        <w:rPr>
          <w:rFonts w:hint="eastAsia" w:ascii="宋体" w:hAnsi="宋体" w:cs="宋体"/>
          <w:szCs w:val="21"/>
        </w:rPr>
        <w:t>投标文件格式</w:t>
      </w:r>
      <w:r>
        <w:rPr>
          <w:rFonts w:eastAsia="Times New Roman"/>
          <w:szCs w:val="21"/>
        </w:rPr>
        <w:t>”</w:t>
      </w:r>
      <w:r>
        <w:rPr>
          <w:rFonts w:hint="eastAsia" w:ascii="宋体" w:hAnsi="宋体" w:cs="宋体"/>
          <w:szCs w:val="21"/>
        </w:rPr>
        <w:t>的要求在投标函中进行报价并填写</w:t>
      </w:r>
    </w:p>
    <w:p>
      <w:pPr>
        <w:spacing w:line="145" w:lineRule="exact"/>
        <w:rPr>
          <w:sz w:val="20"/>
          <w:szCs w:val="20"/>
        </w:rPr>
      </w:pPr>
    </w:p>
    <w:p>
      <w:pPr>
        <w:spacing w:line="240" w:lineRule="exact"/>
        <w:ind w:left="360"/>
        <w:rPr>
          <w:sz w:val="20"/>
          <w:szCs w:val="20"/>
        </w:rPr>
      </w:pPr>
      <w:r>
        <w:rPr>
          <w:rFonts w:hint="eastAsia" w:ascii="宋体" w:hAnsi="宋体" w:cs="宋体"/>
          <w:szCs w:val="21"/>
        </w:rPr>
        <w:t>监理报酬清单。</w:t>
      </w:r>
    </w:p>
    <w:p>
      <w:pPr>
        <w:spacing w:line="161" w:lineRule="exact"/>
        <w:rPr>
          <w:sz w:val="20"/>
          <w:szCs w:val="20"/>
        </w:rPr>
      </w:pPr>
    </w:p>
    <w:p>
      <w:pPr>
        <w:spacing w:line="256" w:lineRule="exact"/>
        <w:ind w:left="780"/>
        <w:rPr>
          <w:sz w:val="20"/>
          <w:szCs w:val="20"/>
        </w:rPr>
      </w:pPr>
      <w:r>
        <w:rPr>
          <w:rFonts w:eastAsia="Times New Roman"/>
          <w:szCs w:val="21"/>
        </w:rPr>
        <w:t xml:space="preserve">3.2.2 </w:t>
      </w:r>
      <w:r>
        <w:rPr>
          <w:rFonts w:hint="eastAsia" w:ascii="宋体" w:hAnsi="宋体" w:cs="宋体"/>
          <w:szCs w:val="21"/>
        </w:rPr>
        <w:t>投标人应充分了解该项目的总体情况以及影响投标报价的其他要素。</w:t>
      </w:r>
    </w:p>
    <w:p>
      <w:pPr>
        <w:spacing w:line="155" w:lineRule="exact"/>
        <w:rPr>
          <w:sz w:val="20"/>
          <w:szCs w:val="20"/>
        </w:rPr>
      </w:pPr>
    </w:p>
    <w:p>
      <w:pPr>
        <w:spacing w:line="244" w:lineRule="exact"/>
        <w:ind w:left="780"/>
        <w:rPr>
          <w:sz w:val="20"/>
          <w:szCs w:val="20"/>
        </w:rPr>
      </w:pPr>
      <w:r>
        <w:rPr>
          <w:rFonts w:eastAsia="Times New Roman"/>
          <w:sz w:val="20"/>
          <w:szCs w:val="20"/>
        </w:rPr>
        <w:t xml:space="preserve">3.2.3 </w:t>
      </w:r>
      <w:r>
        <w:rPr>
          <w:rFonts w:hint="eastAsia" w:ascii="宋体" w:hAnsi="宋体" w:cs="宋体"/>
          <w:sz w:val="20"/>
          <w:szCs w:val="20"/>
        </w:rPr>
        <w:t>本项目的报价方式见投标人须知前附表。投标人在投标截止时间前修改投标函中的投</w:t>
      </w:r>
    </w:p>
    <w:p>
      <w:pPr>
        <w:spacing w:line="158" w:lineRule="exact"/>
        <w:rPr>
          <w:sz w:val="20"/>
          <w:szCs w:val="20"/>
        </w:rPr>
      </w:pPr>
    </w:p>
    <w:p>
      <w:pPr>
        <w:spacing w:line="244" w:lineRule="exact"/>
        <w:ind w:left="360"/>
        <w:rPr>
          <w:sz w:val="20"/>
          <w:szCs w:val="20"/>
        </w:rPr>
      </w:pPr>
      <w:r>
        <w:rPr>
          <w:rFonts w:hint="eastAsia" w:ascii="宋体" w:hAnsi="宋体" w:cs="宋体"/>
          <w:sz w:val="20"/>
          <w:szCs w:val="20"/>
        </w:rPr>
        <w:t>标报价总额，应同时修改投标文件</w:t>
      </w:r>
      <w:r>
        <w:rPr>
          <w:rFonts w:eastAsia="Times New Roman"/>
          <w:sz w:val="20"/>
          <w:szCs w:val="20"/>
        </w:rPr>
        <w:t>“</w:t>
      </w:r>
      <w:r>
        <w:rPr>
          <w:rFonts w:hint="eastAsia" w:ascii="宋体" w:hAnsi="宋体" w:cs="宋体"/>
          <w:sz w:val="20"/>
          <w:szCs w:val="20"/>
        </w:rPr>
        <w:t>监理报酬清单</w:t>
      </w:r>
      <w:r>
        <w:rPr>
          <w:rFonts w:eastAsia="Times New Roman"/>
          <w:sz w:val="20"/>
          <w:szCs w:val="20"/>
        </w:rPr>
        <w:t>”</w:t>
      </w:r>
      <w:r>
        <w:rPr>
          <w:rFonts w:hint="eastAsia" w:ascii="宋体" w:hAnsi="宋体" w:cs="宋体"/>
          <w:sz w:val="20"/>
          <w:szCs w:val="20"/>
        </w:rPr>
        <w:t>中的相应报价。此修改须符合本章第</w:t>
      </w:r>
      <w:r>
        <w:rPr>
          <w:rFonts w:eastAsia="Times New Roman"/>
          <w:sz w:val="20"/>
          <w:szCs w:val="20"/>
        </w:rPr>
        <w:t xml:space="preserve"> 4.3 </w:t>
      </w:r>
      <w:r>
        <w:rPr>
          <w:rFonts w:hint="eastAsia" w:ascii="宋体" w:hAnsi="宋体" w:cs="宋体"/>
          <w:sz w:val="20"/>
          <w:szCs w:val="20"/>
        </w:rPr>
        <w:t>款的</w:t>
      </w:r>
    </w:p>
    <w:p>
      <w:pPr>
        <w:spacing w:line="145" w:lineRule="exact"/>
        <w:rPr>
          <w:sz w:val="20"/>
          <w:szCs w:val="20"/>
        </w:rPr>
      </w:pPr>
    </w:p>
    <w:p>
      <w:pPr>
        <w:spacing w:line="240" w:lineRule="exact"/>
        <w:ind w:left="360"/>
        <w:rPr>
          <w:sz w:val="20"/>
          <w:szCs w:val="20"/>
        </w:rPr>
      </w:pPr>
      <w:r>
        <w:rPr>
          <w:rFonts w:hint="eastAsia" w:ascii="宋体" w:hAnsi="宋体" w:cs="宋体"/>
          <w:szCs w:val="21"/>
        </w:rPr>
        <w:t>有关要求。</w:t>
      </w:r>
    </w:p>
    <w:p>
      <w:pPr>
        <w:spacing w:line="171" w:lineRule="exact"/>
        <w:rPr>
          <w:sz w:val="20"/>
          <w:szCs w:val="20"/>
        </w:rPr>
      </w:pPr>
    </w:p>
    <w:p>
      <w:pPr>
        <w:spacing w:line="244" w:lineRule="exact"/>
        <w:ind w:left="780"/>
        <w:rPr>
          <w:sz w:val="20"/>
          <w:szCs w:val="20"/>
        </w:rPr>
      </w:pPr>
      <w:r>
        <w:rPr>
          <w:rFonts w:eastAsia="Times New Roman"/>
          <w:sz w:val="20"/>
          <w:szCs w:val="20"/>
        </w:rPr>
        <w:t xml:space="preserve">3.2.4 </w:t>
      </w:r>
      <w:r>
        <w:rPr>
          <w:rFonts w:hint="eastAsia" w:ascii="宋体" w:hAnsi="宋体" w:cs="宋体"/>
          <w:sz w:val="20"/>
          <w:szCs w:val="20"/>
        </w:rPr>
        <w:t>招标人设有最高投标限价的，投标人的投标报价不得超过最高投标限价，最高投标限</w:t>
      </w:r>
    </w:p>
    <w:p>
      <w:pPr>
        <w:spacing w:line="145" w:lineRule="exact"/>
        <w:rPr>
          <w:sz w:val="20"/>
          <w:szCs w:val="20"/>
        </w:rPr>
      </w:pPr>
    </w:p>
    <w:p>
      <w:pPr>
        <w:spacing w:line="240" w:lineRule="exact"/>
        <w:ind w:left="360"/>
        <w:rPr>
          <w:sz w:val="20"/>
          <w:szCs w:val="20"/>
        </w:rPr>
      </w:pPr>
      <w:r>
        <w:rPr>
          <w:rFonts w:hint="eastAsia" w:ascii="宋体" w:hAnsi="宋体" w:cs="宋体"/>
          <w:szCs w:val="21"/>
        </w:rPr>
        <w:t>价在投标人须知前附表中载明。</w:t>
      </w:r>
    </w:p>
    <w:p>
      <w:pPr>
        <w:spacing w:line="162" w:lineRule="exact"/>
        <w:rPr>
          <w:sz w:val="20"/>
          <w:szCs w:val="20"/>
        </w:rPr>
      </w:pPr>
    </w:p>
    <w:p>
      <w:pPr>
        <w:spacing w:line="256" w:lineRule="exact"/>
        <w:ind w:left="780"/>
        <w:rPr>
          <w:sz w:val="20"/>
          <w:szCs w:val="20"/>
        </w:rPr>
      </w:pPr>
      <w:r>
        <w:rPr>
          <w:rFonts w:eastAsia="Times New Roman"/>
          <w:szCs w:val="21"/>
        </w:rPr>
        <w:t xml:space="preserve">3.2.5 </w:t>
      </w:r>
      <w:r>
        <w:rPr>
          <w:rFonts w:hint="eastAsia" w:ascii="宋体" w:hAnsi="宋体" w:cs="宋体"/>
          <w:szCs w:val="21"/>
        </w:rPr>
        <w:t>投标报价的其他要求见投标人须知前附表。</w:t>
      </w:r>
    </w:p>
    <w:p>
      <w:pPr>
        <w:spacing w:line="295" w:lineRule="exact"/>
        <w:rPr>
          <w:sz w:val="20"/>
          <w:szCs w:val="20"/>
        </w:rPr>
      </w:pPr>
    </w:p>
    <w:p>
      <w:pPr>
        <w:spacing w:line="341" w:lineRule="exact"/>
        <w:ind w:left="500"/>
        <w:rPr>
          <w:sz w:val="20"/>
          <w:szCs w:val="20"/>
        </w:rPr>
      </w:pPr>
      <w:r>
        <w:rPr>
          <w:rFonts w:eastAsia="Times New Roman"/>
          <w:sz w:val="28"/>
          <w:szCs w:val="28"/>
        </w:rPr>
        <w:t xml:space="preserve">3.3 </w:t>
      </w:r>
      <w:r>
        <w:rPr>
          <w:rFonts w:hint="eastAsia" w:ascii="黑体" w:hAnsi="黑体" w:eastAsia="黑体" w:cs="黑体"/>
          <w:sz w:val="28"/>
          <w:szCs w:val="28"/>
        </w:rPr>
        <w:t>投标有效期</w:t>
      </w:r>
    </w:p>
    <w:p>
      <w:pPr>
        <w:spacing w:line="391" w:lineRule="exact"/>
        <w:rPr>
          <w:sz w:val="20"/>
          <w:szCs w:val="20"/>
        </w:rPr>
      </w:pPr>
    </w:p>
    <w:p>
      <w:pPr>
        <w:spacing w:line="256" w:lineRule="exact"/>
        <w:ind w:left="780"/>
        <w:rPr>
          <w:sz w:val="20"/>
          <w:szCs w:val="20"/>
        </w:rPr>
      </w:pPr>
      <w:r>
        <w:rPr>
          <w:rFonts w:eastAsia="Times New Roman"/>
          <w:szCs w:val="21"/>
        </w:rPr>
        <w:t xml:space="preserve">3.3.1 </w:t>
      </w:r>
      <w:r>
        <w:rPr>
          <w:rFonts w:hint="eastAsia" w:ascii="宋体" w:hAnsi="宋体" w:cs="宋体"/>
          <w:szCs w:val="21"/>
        </w:rPr>
        <w:t>除投标人须知前附表另有规定外，投标有效期为</w:t>
      </w:r>
      <w:r>
        <w:rPr>
          <w:rFonts w:eastAsia="Times New Roman"/>
          <w:szCs w:val="21"/>
        </w:rPr>
        <w:t xml:space="preserve"> 90 </w:t>
      </w:r>
      <w:r>
        <w:rPr>
          <w:rFonts w:hint="eastAsia" w:ascii="宋体" w:hAnsi="宋体" w:cs="宋体"/>
          <w:szCs w:val="21"/>
        </w:rPr>
        <w:t>天。</w:t>
      </w:r>
    </w:p>
    <w:p>
      <w:pPr>
        <w:spacing w:line="145" w:lineRule="exact"/>
        <w:rPr>
          <w:sz w:val="20"/>
          <w:szCs w:val="20"/>
        </w:rPr>
      </w:pPr>
    </w:p>
    <w:p>
      <w:pPr>
        <w:spacing w:line="256" w:lineRule="exact"/>
        <w:ind w:left="780"/>
        <w:rPr>
          <w:sz w:val="20"/>
          <w:szCs w:val="20"/>
        </w:rPr>
      </w:pPr>
      <w:r>
        <w:rPr>
          <w:rFonts w:eastAsia="Times New Roman"/>
          <w:szCs w:val="21"/>
        </w:rPr>
        <w:t xml:space="preserve">3.3.2 </w:t>
      </w:r>
      <w:r>
        <w:rPr>
          <w:rFonts w:hint="eastAsia" w:ascii="宋体" w:hAnsi="宋体" w:cs="宋体"/>
          <w:szCs w:val="21"/>
        </w:rPr>
        <w:t>在投标有效期内，投标人撤销投标文件的，应承担招标文件和法律规定的责任。</w:t>
      </w:r>
    </w:p>
    <w:p>
      <w:pPr>
        <w:spacing w:line="158" w:lineRule="exact"/>
        <w:rPr>
          <w:sz w:val="20"/>
          <w:szCs w:val="20"/>
        </w:rPr>
      </w:pPr>
    </w:p>
    <w:p>
      <w:pPr>
        <w:spacing w:line="244" w:lineRule="exact"/>
        <w:ind w:left="780"/>
        <w:rPr>
          <w:sz w:val="20"/>
          <w:szCs w:val="20"/>
        </w:rPr>
      </w:pPr>
      <w:r>
        <w:rPr>
          <w:rFonts w:eastAsia="Times New Roman"/>
          <w:sz w:val="20"/>
          <w:szCs w:val="20"/>
        </w:rPr>
        <w:t xml:space="preserve">3.3.3 </w:t>
      </w:r>
      <w:r>
        <w:rPr>
          <w:rFonts w:hint="eastAsia" w:ascii="宋体" w:hAnsi="宋体" w:cs="宋体"/>
          <w:sz w:val="20"/>
          <w:szCs w:val="20"/>
        </w:rPr>
        <w:t>出现特殊情况需要延长投标有效期的，招标人以书面形式通知所有投标人延长投标有</w:t>
      </w:r>
    </w:p>
    <w:p>
      <w:pPr>
        <w:spacing w:line="143" w:lineRule="exact"/>
        <w:rPr>
          <w:sz w:val="20"/>
          <w:szCs w:val="20"/>
        </w:rPr>
      </w:pPr>
    </w:p>
    <w:p>
      <w:pPr>
        <w:spacing w:line="240" w:lineRule="exact"/>
        <w:jc w:val="center"/>
        <w:rPr>
          <w:sz w:val="20"/>
          <w:szCs w:val="20"/>
        </w:rPr>
      </w:pPr>
      <w:r>
        <w:rPr>
          <w:rFonts w:hint="eastAsia" w:ascii="宋体" w:hAnsi="宋体" w:cs="宋体"/>
          <w:szCs w:val="21"/>
        </w:rPr>
        <w:t>效期。投标人应予以书面答复，同意延长的，应相应延长其投标保证金的有效期，但不得要求</w:t>
      </w:r>
    </w:p>
    <w:p>
      <w:pPr>
        <w:spacing w:line="162" w:lineRule="exact"/>
        <w:rPr>
          <w:sz w:val="20"/>
          <w:szCs w:val="20"/>
        </w:rPr>
      </w:pPr>
    </w:p>
    <w:p>
      <w:pPr>
        <w:spacing w:line="240" w:lineRule="exact"/>
        <w:ind w:left="360"/>
        <w:rPr>
          <w:sz w:val="20"/>
          <w:szCs w:val="20"/>
        </w:rPr>
      </w:pPr>
      <w:r>
        <w:rPr>
          <w:rFonts w:hint="eastAsia" w:ascii="宋体" w:hAnsi="宋体" w:cs="宋体"/>
          <w:szCs w:val="21"/>
        </w:rPr>
        <w:t>或被允许修改其投标文件；投标人拒绝延长的，其投标失效，但投标人有权收回其投标保证金</w:t>
      </w:r>
    </w:p>
    <w:p>
      <w:pPr>
        <w:spacing w:line="161" w:lineRule="exact"/>
        <w:rPr>
          <w:sz w:val="20"/>
          <w:szCs w:val="20"/>
        </w:rPr>
      </w:pPr>
    </w:p>
    <w:p>
      <w:pPr>
        <w:spacing w:line="240" w:lineRule="exact"/>
        <w:ind w:left="360"/>
        <w:rPr>
          <w:sz w:val="20"/>
          <w:szCs w:val="20"/>
        </w:rPr>
      </w:pPr>
      <w:r>
        <w:rPr>
          <w:rFonts w:hint="eastAsia" w:ascii="宋体" w:hAnsi="宋体" w:cs="宋体"/>
          <w:szCs w:val="21"/>
        </w:rPr>
        <w:t>及以现金或者支票形式递交的投标保证金的银行同期存款利息。</w:t>
      </w:r>
    </w:p>
    <w:p>
      <w:pPr>
        <w:spacing w:line="311" w:lineRule="exact"/>
        <w:rPr>
          <w:sz w:val="20"/>
          <w:szCs w:val="20"/>
        </w:rPr>
      </w:pPr>
    </w:p>
    <w:p>
      <w:pPr>
        <w:spacing w:line="341" w:lineRule="exact"/>
        <w:ind w:left="500"/>
        <w:rPr>
          <w:sz w:val="20"/>
          <w:szCs w:val="20"/>
        </w:rPr>
      </w:pPr>
      <w:r>
        <w:rPr>
          <w:rFonts w:eastAsia="Times New Roman"/>
          <w:sz w:val="28"/>
          <w:szCs w:val="28"/>
        </w:rPr>
        <w:t xml:space="preserve">3.4 </w:t>
      </w:r>
      <w:r>
        <w:rPr>
          <w:rFonts w:hint="eastAsia" w:ascii="黑体" w:hAnsi="黑体" w:eastAsia="黑体" w:cs="黑体"/>
          <w:sz w:val="28"/>
          <w:szCs w:val="28"/>
        </w:rPr>
        <w:t>投标保证金</w:t>
      </w:r>
    </w:p>
    <w:p>
      <w:pPr>
        <w:spacing w:line="200" w:lineRule="exact"/>
        <w:rPr>
          <w:sz w:val="20"/>
          <w:szCs w:val="20"/>
        </w:rPr>
      </w:pPr>
    </w:p>
    <w:p>
      <w:pPr>
        <w:spacing w:line="244" w:lineRule="exact"/>
        <w:ind w:left="780"/>
        <w:rPr>
          <w:sz w:val="20"/>
          <w:szCs w:val="20"/>
        </w:rPr>
      </w:pPr>
      <w:r>
        <w:rPr>
          <w:rFonts w:eastAsia="Times New Roman"/>
          <w:sz w:val="20"/>
          <w:szCs w:val="20"/>
        </w:rPr>
        <w:t xml:space="preserve">3.4.1 </w:t>
      </w:r>
      <w:r>
        <w:rPr>
          <w:rFonts w:hint="eastAsia" w:ascii="宋体" w:hAnsi="宋体" w:cs="宋体"/>
          <w:sz w:val="20"/>
          <w:szCs w:val="20"/>
        </w:rPr>
        <w:t>投标人在递交投标文件的同时，应按投标人须知前附表规定的金额、形式和第六章</w:t>
      </w:r>
      <w:r>
        <w:rPr>
          <w:rFonts w:eastAsia="Times New Roman"/>
          <w:sz w:val="20"/>
          <w:szCs w:val="20"/>
        </w:rPr>
        <w:t>“</w:t>
      </w:r>
      <w:r>
        <w:rPr>
          <w:rFonts w:hint="eastAsia" w:ascii="宋体" w:hAnsi="宋体" w:cs="宋体"/>
          <w:sz w:val="20"/>
          <w:szCs w:val="20"/>
        </w:rPr>
        <w:t>投</w:t>
      </w:r>
    </w:p>
    <w:p>
      <w:pPr>
        <w:spacing w:line="158" w:lineRule="exact"/>
        <w:rPr>
          <w:sz w:val="20"/>
          <w:szCs w:val="20"/>
        </w:rPr>
      </w:pPr>
    </w:p>
    <w:p>
      <w:pPr>
        <w:spacing w:line="244" w:lineRule="exact"/>
        <w:ind w:left="360"/>
        <w:rPr>
          <w:sz w:val="20"/>
          <w:szCs w:val="20"/>
        </w:rPr>
      </w:pPr>
      <w:r>
        <w:rPr>
          <w:rFonts w:hint="eastAsia" w:ascii="宋体" w:hAnsi="宋体" w:cs="宋体"/>
          <w:sz w:val="20"/>
          <w:szCs w:val="20"/>
        </w:rPr>
        <w:t>标文件格式</w:t>
      </w:r>
      <w:r>
        <w:rPr>
          <w:rFonts w:eastAsia="Times New Roman"/>
          <w:sz w:val="20"/>
          <w:szCs w:val="20"/>
        </w:rPr>
        <w:t>”</w:t>
      </w:r>
      <w:r>
        <w:rPr>
          <w:rFonts w:hint="eastAsia" w:ascii="宋体" w:hAnsi="宋体" w:cs="宋体"/>
          <w:sz w:val="20"/>
          <w:szCs w:val="20"/>
        </w:rPr>
        <w:t>规定的投标保证金格式递交投标保证金，并作为其投标文件的组成部分。境内投标</w:t>
      </w:r>
    </w:p>
    <w:p>
      <w:pPr>
        <w:spacing w:line="145" w:lineRule="exact"/>
        <w:rPr>
          <w:sz w:val="20"/>
          <w:szCs w:val="20"/>
        </w:rPr>
      </w:pPr>
    </w:p>
    <w:p>
      <w:pPr>
        <w:spacing w:line="240" w:lineRule="exact"/>
        <w:jc w:val="center"/>
        <w:rPr>
          <w:sz w:val="20"/>
          <w:szCs w:val="20"/>
        </w:rPr>
      </w:pPr>
      <w:r>
        <w:rPr>
          <w:rFonts w:hint="eastAsia" w:ascii="宋体" w:hAnsi="宋体" w:cs="宋体"/>
          <w:szCs w:val="21"/>
        </w:rPr>
        <w:t>人以现金或者支票形式提交的投标保证金，应当从其基本账户转出并在投标文件中附上基本账</w:t>
      </w:r>
    </w:p>
    <w:p>
      <w:pPr>
        <w:spacing w:line="159" w:lineRule="exact"/>
        <w:rPr>
          <w:sz w:val="20"/>
          <w:szCs w:val="20"/>
        </w:rPr>
      </w:pPr>
    </w:p>
    <w:p>
      <w:pPr>
        <w:spacing w:line="240" w:lineRule="exact"/>
        <w:ind w:left="360"/>
        <w:rPr>
          <w:sz w:val="20"/>
          <w:szCs w:val="20"/>
        </w:rPr>
      </w:pPr>
      <w:r>
        <w:rPr>
          <w:rFonts w:hint="eastAsia" w:ascii="宋体" w:hAnsi="宋体" w:cs="宋体"/>
          <w:szCs w:val="21"/>
        </w:rPr>
        <w:t>户开户证明。联合体投标的，其投标保证金可以由牵头人递交，并应符合投标人须知前附表的</w:t>
      </w:r>
    </w:p>
    <w:p>
      <w:pPr>
        <w:spacing w:line="161" w:lineRule="exact"/>
        <w:rPr>
          <w:sz w:val="20"/>
          <w:szCs w:val="20"/>
        </w:rPr>
      </w:pPr>
    </w:p>
    <w:p>
      <w:pPr>
        <w:spacing w:line="240" w:lineRule="exact"/>
        <w:ind w:left="360"/>
        <w:rPr>
          <w:sz w:val="20"/>
          <w:szCs w:val="20"/>
        </w:rPr>
      </w:pPr>
      <w:r>
        <w:rPr>
          <w:rFonts w:hint="eastAsia" w:ascii="宋体" w:hAnsi="宋体" w:cs="宋体"/>
          <w:szCs w:val="21"/>
        </w:rPr>
        <w:t>规定。</w:t>
      </w:r>
    </w:p>
    <w:p>
      <w:pPr>
        <w:spacing w:line="200" w:lineRule="exact"/>
        <w:rPr>
          <w:sz w:val="20"/>
          <w:szCs w:val="20"/>
        </w:rPr>
      </w:pPr>
    </w:p>
    <w:p>
      <w:pPr>
        <w:spacing w:line="200" w:lineRule="exact"/>
        <w:rPr>
          <w:sz w:val="20"/>
          <w:szCs w:val="20"/>
        </w:rPr>
      </w:pPr>
    </w:p>
    <w:p>
      <w:pPr>
        <w:spacing w:line="239" w:lineRule="exact"/>
        <w:rPr>
          <w:sz w:val="20"/>
          <w:szCs w:val="20"/>
        </w:rPr>
      </w:pPr>
    </w:p>
    <w:p>
      <w:pPr>
        <w:sectPr>
          <w:pgSz w:w="12240" w:h="15840"/>
          <w:pgMar w:top="1440" w:right="1440" w:bottom="378" w:left="1440" w:header="0" w:footer="0" w:gutter="0"/>
          <w:pgNumType w:fmt="decimal"/>
          <w:cols w:equalWidth="0" w:num="1">
            <w:col w:w="9360"/>
          </w:cols>
        </w:sectPr>
      </w:pPr>
    </w:p>
    <w:p>
      <w:pPr>
        <w:spacing w:line="108" w:lineRule="exact"/>
        <w:rPr>
          <w:sz w:val="20"/>
          <w:szCs w:val="20"/>
        </w:rPr>
      </w:pPr>
      <w:bookmarkStart w:id="41" w:name="page27"/>
      <w:bookmarkEnd w:id="41"/>
    </w:p>
    <w:p>
      <w:pPr>
        <w:spacing w:line="256" w:lineRule="exact"/>
        <w:ind w:left="780"/>
        <w:rPr>
          <w:sz w:val="20"/>
          <w:szCs w:val="20"/>
        </w:rPr>
      </w:pPr>
      <w:r>
        <w:rPr>
          <w:rFonts w:eastAsia="Times New Roman"/>
          <w:szCs w:val="21"/>
        </w:rPr>
        <w:t xml:space="preserve">3.4.2 </w:t>
      </w:r>
      <w:r>
        <w:rPr>
          <w:rFonts w:hint="eastAsia" w:ascii="宋体" w:hAnsi="宋体" w:cs="宋体"/>
          <w:szCs w:val="21"/>
        </w:rPr>
        <w:t>投标人不按本章第</w:t>
      </w:r>
      <w:r>
        <w:rPr>
          <w:rFonts w:eastAsia="Times New Roman"/>
          <w:szCs w:val="21"/>
        </w:rPr>
        <w:t xml:space="preserve"> 3.4.1 </w:t>
      </w:r>
      <w:r>
        <w:rPr>
          <w:rFonts w:hint="eastAsia" w:ascii="宋体" w:hAnsi="宋体" w:cs="宋体"/>
          <w:szCs w:val="21"/>
        </w:rPr>
        <w:t>项要求提交投标保证金的，评标委员会将否决其投标。</w:t>
      </w:r>
    </w:p>
    <w:p>
      <w:pPr>
        <w:spacing w:line="145" w:lineRule="exact"/>
        <w:rPr>
          <w:sz w:val="20"/>
          <w:szCs w:val="20"/>
        </w:rPr>
      </w:pPr>
    </w:p>
    <w:p>
      <w:pPr>
        <w:spacing w:line="256" w:lineRule="exact"/>
        <w:ind w:left="780"/>
        <w:rPr>
          <w:sz w:val="20"/>
          <w:szCs w:val="20"/>
        </w:rPr>
      </w:pPr>
      <w:r>
        <w:rPr>
          <w:rFonts w:eastAsia="Times New Roman"/>
          <w:szCs w:val="21"/>
        </w:rPr>
        <w:t xml:space="preserve">3.4.3 </w:t>
      </w:r>
      <w:r>
        <w:rPr>
          <w:rFonts w:hint="eastAsia" w:ascii="宋体" w:hAnsi="宋体" w:cs="宋体"/>
          <w:szCs w:val="21"/>
        </w:rPr>
        <w:t>招标人最迟将在与中标人签订合同后</w:t>
      </w:r>
      <w:r>
        <w:rPr>
          <w:rFonts w:eastAsia="Times New Roman"/>
          <w:szCs w:val="21"/>
        </w:rPr>
        <w:t xml:space="preserve"> 5 </w:t>
      </w:r>
      <w:r>
        <w:rPr>
          <w:rFonts w:hint="eastAsia" w:ascii="宋体" w:hAnsi="宋体" w:cs="宋体"/>
          <w:szCs w:val="21"/>
        </w:rPr>
        <w:t>日内，向未中标的投标人和中标人退还投标保</w:t>
      </w:r>
    </w:p>
    <w:p>
      <w:pPr>
        <w:spacing w:line="143" w:lineRule="exact"/>
        <w:rPr>
          <w:sz w:val="20"/>
          <w:szCs w:val="20"/>
        </w:rPr>
      </w:pPr>
    </w:p>
    <w:p>
      <w:pPr>
        <w:spacing w:line="240" w:lineRule="exact"/>
        <w:ind w:left="360"/>
        <w:rPr>
          <w:sz w:val="20"/>
          <w:szCs w:val="20"/>
        </w:rPr>
      </w:pPr>
      <w:r>
        <w:rPr>
          <w:rFonts w:hint="eastAsia" w:ascii="宋体" w:hAnsi="宋体" w:cs="宋体"/>
          <w:szCs w:val="21"/>
        </w:rPr>
        <w:t>证金。投标保证金以现金或者支票形式递交的，还应退还银行同期存款利息。</w:t>
      </w:r>
    </w:p>
    <w:p>
      <w:pPr>
        <w:spacing w:line="161" w:lineRule="exact"/>
        <w:rPr>
          <w:sz w:val="20"/>
          <w:szCs w:val="20"/>
        </w:rPr>
      </w:pPr>
    </w:p>
    <w:p>
      <w:pPr>
        <w:spacing w:line="256" w:lineRule="exact"/>
        <w:ind w:left="780"/>
        <w:rPr>
          <w:sz w:val="20"/>
          <w:szCs w:val="20"/>
        </w:rPr>
      </w:pPr>
      <w:r>
        <w:rPr>
          <w:rFonts w:eastAsia="Times New Roman"/>
          <w:szCs w:val="21"/>
        </w:rPr>
        <w:t xml:space="preserve">3.4.4 </w:t>
      </w:r>
      <w:r>
        <w:rPr>
          <w:rFonts w:hint="eastAsia" w:ascii="宋体" w:hAnsi="宋体" w:cs="宋体"/>
          <w:szCs w:val="21"/>
        </w:rPr>
        <w:t>有下列情形之一的，投标保证金将不予退还：</w:t>
      </w:r>
    </w:p>
    <w:p>
      <w:pPr>
        <w:spacing w:line="145" w:lineRule="exact"/>
        <w:rPr>
          <w:sz w:val="20"/>
          <w:szCs w:val="20"/>
        </w:rPr>
      </w:pPr>
    </w:p>
    <w:p>
      <w:pPr>
        <w:spacing w:line="256" w:lineRule="exact"/>
        <w:ind w:left="6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）投标人在投标有效期内撤销投标文件；</w:t>
      </w:r>
    </w:p>
    <w:p>
      <w:pPr>
        <w:spacing w:line="143" w:lineRule="exact"/>
        <w:rPr>
          <w:sz w:val="20"/>
          <w:szCs w:val="20"/>
        </w:rPr>
      </w:pPr>
    </w:p>
    <w:p>
      <w:pPr>
        <w:spacing w:line="256" w:lineRule="exact"/>
        <w:ind w:left="6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）中标人在收到中标通知书后，无正当理由不与招标人订立合同，在签订合同时向招标</w:t>
      </w:r>
    </w:p>
    <w:p>
      <w:pPr>
        <w:spacing w:line="145" w:lineRule="exact"/>
        <w:rPr>
          <w:sz w:val="20"/>
          <w:szCs w:val="20"/>
        </w:rPr>
      </w:pPr>
    </w:p>
    <w:p>
      <w:pPr>
        <w:spacing w:line="240" w:lineRule="exact"/>
        <w:ind w:left="360"/>
        <w:rPr>
          <w:sz w:val="20"/>
          <w:szCs w:val="20"/>
        </w:rPr>
      </w:pPr>
      <w:r>
        <w:rPr>
          <w:rFonts w:hint="eastAsia" w:ascii="宋体" w:hAnsi="宋体" w:cs="宋体"/>
          <w:szCs w:val="21"/>
        </w:rPr>
        <w:t>人提出附加条件，或者不按照招标文件要求提交履约保证金；</w:t>
      </w:r>
    </w:p>
    <w:p>
      <w:pPr>
        <w:spacing w:line="162" w:lineRule="exact"/>
        <w:rPr>
          <w:sz w:val="20"/>
          <w:szCs w:val="20"/>
        </w:rPr>
      </w:pPr>
    </w:p>
    <w:p>
      <w:pPr>
        <w:spacing w:line="256" w:lineRule="exact"/>
        <w:ind w:left="680"/>
        <w:rPr>
          <w:sz w:val="20"/>
          <w:szCs w:val="20"/>
        </w:rPr>
      </w:pPr>
      <w:r>
        <w:rPr>
          <w:rFonts w:hint="eastAsia" w:ascii="宋体" w:hAnsi="宋体" w:cs="宋体"/>
          <w:szCs w:val="21"/>
        </w:rPr>
        <w:t>（</w:t>
      </w:r>
      <w:r>
        <w:rPr>
          <w:rFonts w:eastAsia="Times New Roman"/>
          <w:szCs w:val="21"/>
        </w:rPr>
        <w:t>3</w:t>
      </w:r>
      <w:r>
        <w:rPr>
          <w:rFonts w:hint="eastAsia" w:ascii="宋体" w:hAnsi="宋体" w:cs="宋体"/>
          <w:szCs w:val="21"/>
        </w:rPr>
        <w:t>）发生投标人须知前附表规定的其他可以不予退还投标保证金的情形。</w:t>
      </w:r>
    </w:p>
    <w:p>
      <w:pPr>
        <w:spacing w:line="295" w:lineRule="exact"/>
        <w:rPr>
          <w:sz w:val="20"/>
          <w:szCs w:val="20"/>
        </w:rPr>
      </w:pPr>
    </w:p>
    <w:p>
      <w:pPr>
        <w:spacing w:line="341" w:lineRule="exact"/>
        <w:ind w:left="500"/>
        <w:rPr>
          <w:sz w:val="20"/>
          <w:szCs w:val="20"/>
        </w:rPr>
      </w:pPr>
      <w:r>
        <w:rPr>
          <w:rFonts w:eastAsia="Times New Roman"/>
          <w:sz w:val="28"/>
          <w:szCs w:val="28"/>
        </w:rPr>
        <w:t xml:space="preserve">3.5 </w:t>
      </w:r>
      <w:r>
        <w:rPr>
          <w:rFonts w:hint="eastAsia" w:ascii="黑体" w:hAnsi="黑体" w:eastAsia="黑体" w:cs="黑体"/>
          <w:sz w:val="28"/>
          <w:szCs w:val="28"/>
        </w:rPr>
        <w:t>资格审查资料（适用于已进行资格预审的）</w:t>
      </w:r>
    </w:p>
    <w:p>
      <w:pPr>
        <w:spacing w:line="391" w:lineRule="exact"/>
        <w:rPr>
          <w:sz w:val="20"/>
          <w:szCs w:val="20"/>
        </w:rPr>
      </w:pPr>
    </w:p>
    <w:p>
      <w:pPr>
        <w:spacing w:line="240" w:lineRule="exact"/>
        <w:ind w:left="780"/>
        <w:rPr>
          <w:sz w:val="20"/>
          <w:szCs w:val="20"/>
        </w:rPr>
      </w:pPr>
      <w:r>
        <w:rPr>
          <w:rFonts w:hint="eastAsia" w:ascii="宋体" w:hAnsi="宋体" w:cs="宋体"/>
          <w:szCs w:val="21"/>
        </w:rPr>
        <w:t>投标人在递交投标文件前，发生可能影响其投标资格的新情况的，应更新或补充其在申请</w:t>
      </w:r>
    </w:p>
    <w:p>
      <w:pPr>
        <w:spacing w:line="161" w:lineRule="exact"/>
        <w:rPr>
          <w:sz w:val="20"/>
          <w:szCs w:val="20"/>
        </w:rPr>
      </w:pPr>
    </w:p>
    <w:p>
      <w:pPr>
        <w:spacing w:line="240" w:lineRule="exact"/>
        <w:ind w:left="360"/>
        <w:rPr>
          <w:sz w:val="20"/>
          <w:szCs w:val="20"/>
        </w:rPr>
      </w:pPr>
      <w:r>
        <w:rPr>
          <w:rFonts w:hint="eastAsia" w:ascii="宋体" w:hAnsi="宋体" w:cs="宋体"/>
          <w:szCs w:val="21"/>
        </w:rPr>
        <w:t>资格预审时提供的资料，以证实其各项资格条件仍能继续满足资格预审文件的要求，且没有实</w:t>
      </w:r>
    </w:p>
    <w:p>
      <w:pPr>
        <w:spacing w:line="161" w:lineRule="exact"/>
        <w:rPr>
          <w:sz w:val="20"/>
          <w:szCs w:val="20"/>
        </w:rPr>
      </w:pPr>
    </w:p>
    <w:p>
      <w:pPr>
        <w:spacing w:line="240" w:lineRule="exact"/>
        <w:ind w:left="360"/>
        <w:rPr>
          <w:sz w:val="20"/>
          <w:szCs w:val="20"/>
        </w:rPr>
      </w:pPr>
      <w:r>
        <w:rPr>
          <w:rFonts w:hint="eastAsia" w:ascii="宋体" w:hAnsi="宋体" w:cs="宋体"/>
          <w:szCs w:val="21"/>
        </w:rPr>
        <w:t>质性降低。</w:t>
      </w:r>
    </w:p>
    <w:p>
      <w:pPr>
        <w:spacing w:line="311" w:lineRule="exact"/>
        <w:rPr>
          <w:sz w:val="20"/>
          <w:szCs w:val="20"/>
        </w:rPr>
      </w:pPr>
    </w:p>
    <w:p>
      <w:pPr>
        <w:spacing w:line="341" w:lineRule="exact"/>
        <w:ind w:left="500"/>
        <w:rPr>
          <w:sz w:val="20"/>
          <w:szCs w:val="20"/>
        </w:rPr>
      </w:pPr>
      <w:r>
        <w:rPr>
          <w:rFonts w:eastAsia="Times New Roman"/>
          <w:sz w:val="28"/>
          <w:szCs w:val="28"/>
        </w:rPr>
        <w:t xml:space="preserve">3.5 </w:t>
      </w:r>
      <w:r>
        <w:rPr>
          <w:rFonts w:hint="eastAsia" w:ascii="黑体" w:hAnsi="黑体" w:eastAsia="黑体" w:cs="黑体"/>
          <w:sz w:val="28"/>
          <w:szCs w:val="28"/>
        </w:rPr>
        <w:t>资格审查资料（适用于未进行资格预审的）</w:t>
      </w:r>
    </w:p>
    <w:p>
      <w:pPr>
        <w:spacing w:line="391" w:lineRule="exact"/>
        <w:rPr>
          <w:sz w:val="20"/>
          <w:szCs w:val="20"/>
        </w:rPr>
      </w:pPr>
    </w:p>
    <w:p>
      <w:pPr>
        <w:spacing w:line="240" w:lineRule="exact"/>
        <w:ind w:left="780"/>
        <w:rPr>
          <w:sz w:val="20"/>
          <w:szCs w:val="20"/>
        </w:rPr>
      </w:pPr>
      <w:r>
        <w:rPr>
          <w:rFonts w:hint="eastAsia" w:ascii="宋体" w:hAnsi="宋体" w:cs="宋体"/>
          <w:szCs w:val="21"/>
        </w:rPr>
        <w:t>除投标人须知前附表另有规定外，投标人应按下列规定提供资格审查资料，以证明其满足</w:t>
      </w:r>
    </w:p>
    <w:p>
      <w:pPr>
        <w:spacing w:line="161" w:lineRule="exact"/>
        <w:rPr>
          <w:sz w:val="20"/>
          <w:szCs w:val="20"/>
        </w:rPr>
      </w:pPr>
    </w:p>
    <w:p>
      <w:pPr>
        <w:spacing w:line="256" w:lineRule="exact"/>
        <w:ind w:left="360"/>
        <w:rPr>
          <w:sz w:val="20"/>
          <w:szCs w:val="20"/>
        </w:rPr>
      </w:pPr>
      <w:r>
        <w:rPr>
          <w:rFonts w:hint="eastAsia" w:ascii="宋体" w:hAnsi="宋体" w:cs="宋体"/>
          <w:szCs w:val="21"/>
        </w:rPr>
        <w:t>本章第</w:t>
      </w:r>
      <w:r>
        <w:rPr>
          <w:rFonts w:eastAsia="Times New Roman"/>
          <w:szCs w:val="21"/>
        </w:rPr>
        <w:t xml:space="preserve"> 1.4 </w:t>
      </w:r>
      <w:r>
        <w:rPr>
          <w:rFonts w:hint="eastAsia" w:ascii="宋体" w:hAnsi="宋体" w:cs="宋体"/>
          <w:szCs w:val="21"/>
        </w:rPr>
        <w:t>款规定的资质、财务、业绩、信誉等要求。</w:t>
      </w:r>
    </w:p>
    <w:p>
      <w:pPr>
        <w:spacing w:line="158" w:lineRule="exact"/>
        <w:rPr>
          <w:sz w:val="20"/>
          <w:szCs w:val="20"/>
        </w:rPr>
      </w:pPr>
    </w:p>
    <w:p>
      <w:pPr>
        <w:spacing w:line="244" w:lineRule="exact"/>
        <w:ind w:left="780"/>
        <w:rPr>
          <w:sz w:val="20"/>
          <w:szCs w:val="20"/>
        </w:rPr>
      </w:pPr>
      <w:r>
        <w:rPr>
          <w:rFonts w:eastAsia="Times New Roman"/>
          <w:sz w:val="20"/>
          <w:szCs w:val="20"/>
        </w:rPr>
        <w:t>3.5.1 “</w:t>
      </w:r>
      <w:r>
        <w:rPr>
          <w:rFonts w:hint="eastAsia" w:ascii="宋体" w:hAnsi="宋体" w:cs="宋体"/>
          <w:sz w:val="20"/>
          <w:szCs w:val="20"/>
        </w:rPr>
        <w:t>投标人基本情况表</w:t>
      </w:r>
      <w:r>
        <w:rPr>
          <w:rFonts w:eastAsia="Times New Roman"/>
          <w:sz w:val="20"/>
          <w:szCs w:val="20"/>
        </w:rPr>
        <w:t>”</w:t>
      </w:r>
      <w:r>
        <w:rPr>
          <w:rFonts w:hint="eastAsia" w:ascii="宋体" w:hAnsi="宋体" w:cs="宋体"/>
          <w:sz w:val="20"/>
          <w:szCs w:val="20"/>
        </w:rPr>
        <w:t>应附投标人营业执照和组织机构代码证的复印件（按照</w:t>
      </w:r>
      <w:r>
        <w:rPr>
          <w:rFonts w:eastAsia="Times New Roman"/>
          <w:sz w:val="20"/>
          <w:szCs w:val="20"/>
        </w:rPr>
        <w:t>“</w:t>
      </w:r>
      <w:r>
        <w:rPr>
          <w:rFonts w:hint="eastAsia" w:ascii="宋体" w:hAnsi="宋体" w:cs="宋体"/>
          <w:sz w:val="20"/>
          <w:szCs w:val="20"/>
        </w:rPr>
        <w:t>三证合一</w:t>
      </w:r>
      <w:r>
        <w:rPr>
          <w:rFonts w:eastAsia="Times New Roman"/>
          <w:sz w:val="20"/>
          <w:szCs w:val="20"/>
        </w:rPr>
        <w:t>”</w:t>
      </w:r>
    </w:p>
    <w:p>
      <w:pPr>
        <w:spacing w:line="155" w:lineRule="exact"/>
        <w:rPr>
          <w:sz w:val="20"/>
          <w:szCs w:val="20"/>
        </w:rPr>
      </w:pPr>
    </w:p>
    <w:p>
      <w:pPr>
        <w:spacing w:line="244" w:lineRule="exact"/>
        <w:ind w:left="360"/>
        <w:rPr>
          <w:sz w:val="20"/>
          <w:szCs w:val="20"/>
        </w:rPr>
      </w:pPr>
      <w:r>
        <w:rPr>
          <w:rFonts w:hint="eastAsia" w:ascii="宋体" w:hAnsi="宋体" w:cs="宋体"/>
          <w:sz w:val="20"/>
          <w:szCs w:val="20"/>
        </w:rPr>
        <w:t>或</w:t>
      </w:r>
      <w:r>
        <w:rPr>
          <w:rFonts w:eastAsia="Times New Roman"/>
          <w:sz w:val="20"/>
          <w:szCs w:val="20"/>
        </w:rPr>
        <w:t>“</w:t>
      </w:r>
      <w:r>
        <w:rPr>
          <w:rFonts w:hint="eastAsia" w:ascii="宋体" w:hAnsi="宋体" w:cs="宋体"/>
          <w:sz w:val="20"/>
          <w:szCs w:val="20"/>
        </w:rPr>
        <w:t>五证合一</w:t>
      </w:r>
      <w:r>
        <w:rPr>
          <w:rFonts w:eastAsia="Times New Roman"/>
          <w:sz w:val="20"/>
          <w:szCs w:val="20"/>
        </w:rPr>
        <w:t>”</w:t>
      </w:r>
      <w:r>
        <w:rPr>
          <w:rFonts w:hint="eastAsia" w:ascii="宋体" w:hAnsi="宋体" w:cs="宋体"/>
          <w:sz w:val="20"/>
          <w:szCs w:val="20"/>
        </w:rPr>
        <w:t>登记制度进行登记的，可仅提供营业执照复印件）、投标人监理资质证书副本等材</w:t>
      </w:r>
    </w:p>
    <w:p>
      <w:pPr>
        <w:spacing w:line="145" w:lineRule="exact"/>
        <w:rPr>
          <w:sz w:val="20"/>
          <w:szCs w:val="20"/>
        </w:rPr>
      </w:pPr>
    </w:p>
    <w:p>
      <w:pPr>
        <w:spacing w:line="240" w:lineRule="exact"/>
        <w:ind w:left="360"/>
        <w:rPr>
          <w:sz w:val="20"/>
          <w:szCs w:val="20"/>
        </w:rPr>
      </w:pPr>
      <w:r>
        <w:rPr>
          <w:rFonts w:hint="eastAsia" w:ascii="宋体" w:hAnsi="宋体" w:cs="宋体"/>
          <w:szCs w:val="21"/>
        </w:rPr>
        <w:t>料的复印件。</w:t>
      </w:r>
    </w:p>
    <w:p>
      <w:pPr>
        <w:spacing w:line="161" w:lineRule="exact"/>
        <w:rPr>
          <w:sz w:val="20"/>
          <w:szCs w:val="20"/>
        </w:rPr>
      </w:pPr>
    </w:p>
    <w:p>
      <w:pPr>
        <w:spacing w:line="256" w:lineRule="exact"/>
        <w:ind w:left="780"/>
        <w:rPr>
          <w:sz w:val="20"/>
          <w:szCs w:val="20"/>
        </w:rPr>
      </w:pPr>
      <w:r>
        <w:rPr>
          <w:rFonts w:eastAsia="Times New Roman"/>
          <w:szCs w:val="21"/>
        </w:rPr>
        <w:t>3.5.2 “</w:t>
      </w:r>
      <w:r>
        <w:rPr>
          <w:rFonts w:hint="eastAsia" w:ascii="宋体" w:hAnsi="宋体" w:cs="宋体"/>
          <w:szCs w:val="21"/>
        </w:rPr>
        <w:t>近年财务状况表</w:t>
      </w:r>
      <w:r>
        <w:rPr>
          <w:rFonts w:eastAsia="Times New Roman"/>
          <w:szCs w:val="21"/>
        </w:rPr>
        <w:t>”</w:t>
      </w:r>
      <w:r>
        <w:rPr>
          <w:rFonts w:hint="eastAsia" w:ascii="宋体" w:hAnsi="宋体" w:cs="宋体"/>
          <w:szCs w:val="21"/>
        </w:rPr>
        <w:t>应附经会计师事务所或审计机构审计的财务会计报表，包括资产负</w:t>
      </w:r>
    </w:p>
    <w:p>
      <w:pPr>
        <w:spacing w:line="143" w:lineRule="exact"/>
        <w:rPr>
          <w:sz w:val="20"/>
          <w:szCs w:val="20"/>
        </w:rPr>
      </w:pPr>
    </w:p>
    <w:p>
      <w:pPr>
        <w:spacing w:line="240" w:lineRule="exact"/>
        <w:ind w:left="360"/>
        <w:rPr>
          <w:sz w:val="20"/>
          <w:szCs w:val="20"/>
        </w:rPr>
      </w:pPr>
      <w:r>
        <w:rPr>
          <w:rFonts w:hint="eastAsia" w:ascii="宋体" w:hAnsi="宋体" w:cs="宋体"/>
          <w:szCs w:val="21"/>
        </w:rPr>
        <w:t>债表、现金流量表、利润表和财务情况说明书的复印件，具体年份要求见投标人须知前附表。</w:t>
      </w:r>
    </w:p>
    <w:p>
      <w:pPr>
        <w:spacing w:line="162" w:lineRule="exact"/>
        <w:rPr>
          <w:sz w:val="20"/>
          <w:szCs w:val="20"/>
        </w:rPr>
      </w:pPr>
    </w:p>
    <w:p>
      <w:pPr>
        <w:spacing w:line="240" w:lineRule="exact"/>
        <w:ind w:left="360"/>
        <w:rPr>
          <w:sz w:val="20"/>
          <w:szCs w:val="20"/>
        </w:rPr>
      </w:pPr>
      <w:r>
        <w:rPr>
          <w:rFonts w:hint="eastAsia" w:ascii="宋体" w:hAnsi="宋体" w:cs="宋体"/>
          <w:szCs w:val="21"/>
        </w:rPr>
        <w:t>投标人的成立时间少于投标人须知前附表规定年份的，应提供成立以来的财务状况表。</w:t>
      </w:r>
    </w:p>
    <w:p>
      <w:pPr>
        <w:spacing w:line="161" w:lineRule="exact"/>
        <w:rPr>
          <w:sz w:val="20"/>
          <w:szCs w:val="20"/>
        </w:rPr>
      </w:pPr>
    </w:p>
    <w:p>
      <w:pPr>
        <w:spacing w:line="256" w:lineRule="exact"/>
        <w:ind w:left="780"/>
        <w:rPr>
          <w:sz w:val="20"/>
          <w:szCs w:val="20"/>
        </w:rPr>
      </w:pPr>
      <w:r>
        <w:rPr>
          <w:rFonts w:eastAsia="Times New Roman"/>
          <w:szCs w:val="21"/>
        </w:rPr>
        <w:t>3.5.3 “</w:t>
      </w:r>
      <w:r>
        <w:rPr>
          <w:rFonts w:hint="eastAsia" w:ascii="宋体" w:hAnsi="宋体" w:cs="宋体"/>
          <w:szCs w:val="21"/>
        </w:rPr>
        <w:t>近年完成的类似监理项目情况表</w:t>
      </w:r>
      <w:r>
        <w:rPr>
          <w:rFonts w:eastAsia="Times New Roman"/>
          <w:szCs w:val="21"/>
        </w:rPr>
        <w:t>”</w:t>
      </w:r>
      <w:r>
        <w:rPr>
          <w:rFonts w:hint="eastAsia" w:ascii="宋体" w:hAnsi="宋体" w:cs="宋体"/>
          <w:szCs w:val="21"/>
        </w:rPr>
        <w:t>应附中标通知书和（或）合同协议书、委托人出具</w:t>
      </w:r>
    </w:p>
    <w:p>
      <w:pPr>
        <w:spacing w:line="143" w:lineRule="exact"/>
        <w:rPr>
          <w:sz w:val="20"/>
          <w:szCs w:val="20"/>
        </w:rPr>
      </w:pPr>
    </w:p>
    <w:p>
      <w:pPr>
        <w:spacing w:line="240" w:lineRule="exact"/>
        <w:ind w:left="360"/>
        <w:rPr>
          <w:sz w:val="20"/>
          <w:szCs w:val="20"/>
        </w:rPr>
      </w:pPr>
      <w:r>
        <w:rPr>
          <w:rFonts w:hint="eastAsia" w:ascii="宋体" w:hAnsi="宋体" w:cs="宋体"/>
          <w:szCs w:val="21"/>
        </w:rPr>
        <w:t>的证明文件；具体时间要求见投标人须知前附表，每张表格只填写一个项目，并标明序号。</w:t>
      </w:r>
    </w:p>
    <w:p>
      <w:pPr>
        <w:spacing w:line="161" w:lineRule="exact"/>
        <w:rPr>
          <w:sz w:val="20"/>
          <w:szCs w:val="20"/>
        </w:rPr>
      </w:pPr>
    </w:p>
    <w:p>
      <w:pPr>
        <w:spacing w:line="256" w:lineRule="exact"/>
        <w:ind w:left="780"/>
        <w:rPr>
          <w:sz w:val="20"/>
          <w:szCs w:val="20"/>
        </w:rPr>
      </w:pPr>
      <w:r>
        <w:rPr>
          <w:rFonts w:eastAsia="Times New Roman"/>
          <w:szCs w:val="21"/>
        </w:rPr>
        <w:t>3.5.4 “</w:t>
      </w:r>
      <w:r>
        <w:rPr>
          <w:rFonts w:hint="eastAsia" w:ascii="宋体" w:hAnsi="宋体" w:cs="宋体"/>
          <w:szCs w:val="21"/>
        </w:rPr>
        <w:t>正在监理和新承接的项目情况表</w:t>
      </w:r>
      <w:r>
        <w:rPr>
          <w:rFonts w:eastAsia="Times New Roman"/>
          <w:szCs w:val="21"/>
        </w:rPr>
        <w:t>”</w:t>
      </w:r>
      <w:r>
        <w:rPr>
          <w:rFonts w:hint="eastAsia" w:ascii="宋体" w:hAnsi="宋体" w:cs="宋体"/>
          <w:szCs w:val="21"/>
        </w:rPr>
        <w:t>应附中标通知书和（或）合同协议书复印件。每张</w:t>
      </w:r>
    </w:p>
    <w:p>
      <w:pPr>
        <w:spacing w:line="145" w:lineRule="exact"/>
        <w:rPr>
          <w:sz w:val="20"/>
          <w:szCs w:val="20"/>
        </w:rPr>
      </w:pPr>
    </w:p>
    <w:p>
      <w:pPr>
        <w:spacing w:line="240" w:lineRule="exact"/>
        <w:ind w:left="360"/>
        <w:rPr>
          <w:sz w:val="20"/>
          <w:szCs w:val="20"/>
        </w:rPr>
      </w:pPr>
      <w:r>
        <w:rPr>
          <w:rFonts w:hint="eastAsia" w:ascii="宋体" w:hAnsi="宋体" w:cs="宋体"/>
          <w:szCs w:val="21"/>
        </w:rPr>
        <w:t>表格只填写一个项目，并标明序号。</w:t>
      </w:r>
    </w:p>
    <w:p>
      <w:pPr>
        <w:spacing w:line="159" w:lineRule="exact"/>
        <w:rPr>
          <w:sz w:val="20"/>
          <w:szCs w:val="20"/>
        </w:rPr>
      </w:pPr>
    </w:p>
    <w:p>
      <w:pPr>
        <w:spacing w:line="256" w:lineRule="exact"/>
        <w:ind w:left="780"/>
        <w:rPr>
          <w:sz w:val="20"/>
          <w:szCs w:val="20"/>
        </w:rPr>
      </w:pPr>
      <w:r>
        <w:rPr>
          <w:rFonts w:eastAsia="Times New Roman"/>
          <w:szCs w:val="21"/>
        </w:rPr>
        <w:t>3.5.5 “</w:t>
      </w:r>
      <w:r>
        <w:rPr>
          <w:rFonts w:hint="eastAsia" w:ascii="宋体" w:hAnsi="宋体" w:cs="宋体"/>
          <w:szCs w:val="21"/>
        </w:rPr>
        <w:t>近年发生的诉讼及仲裁情况</w:t>
      </w:r>
      <w:r>
        <w:rPr>
          <w:rFonts w:eastAsia="Times New Roman"/>
          <w:szCs w:val="21"/>
        </w:rPr>
        <w:t>”</w:t>
      </w:r>
      <w:r>
        <w:rPr>
          <w:rFonts w:hint="eastAsia" w:ascii="宋体" w:hAnsi="宋体" w:cs="宋体"/>
          <w:szCs w:val="21"/>
        </w:rPr>
        <w:t>应说明投标人败诉的监理合同的相关情况，并附法院或</w:t>
      </w:r>
    </w:p>
    <w:p>
      <w:pPr>
        <w:spacing w:line="145" w:lineRule="exact"/>
        <w:rPr>
          <w:sz w:val="20"/>
          <w:szCs w:val="20"/>
        </w:rPr>
      </w:pPr>
    </w:p>
    <w:p>
      <w:pPr>
        <w:spacing w:line="240" w:lineRule="exact"/>
        <w:ind w:left="360"/>
        <w:rPr>
          <w:sz w:val="20"/>
          <w:szCs w:val="20"/>
        </w:rPr>
      </w:pPr>
      <w:r>
        <w:rPr>
          <w:rFonts w:hint="eastAsia" w:ascii="宋体" w:hAnsi="宋体" w:cs="宋体"/>
          <w:szCs w:val="21"/>
        </w:rPr>
        <w:t>仲裁机构作出的判决、裁决等有关法律文书复印件，具体时间要求见投标人须知前附表。</w:t>
      </w:r>
    </w:p>
    <w:p>
      <w:pPr>
        <w:spacing w:line="161" w:lineRule="exact"/>
        <w:rPr>
          <w:sz w:val="20"/>
          <w:szCs w:val="20"/>
        </w:rPr>
      </w:pPr>
    </w:p>
    <w:p>
      <w:pPr>
        <w:spacing w:line="256" w:lineRule="exact"/>
        <w:ind w:left="780"/>
        <w:rPr>
          <w:sz w:val="20"/>
          <w:szCs w:val="20"/>
        </w:rPr>
      </w:pPr>
      <w:r>
        <w:rPr>
          <w:rFonts w:eastAsia="Times New Roman"/>
          <w:szCs w:val="21"/>
        </w:rPr>
        <w:t>3.5.6 “</w:t>
      </w:r>
      <w:r>
        <w:rPr>
          <w:rFonts w:hint="eastAsia" w:ascii="宋体" w:hAnsi="宋体" w:cs="宋体"/>
          <w:szCs w:val="21"/>
        </w:rPr>
        <w:t>拟委任的主要人员汇总表</w:t>
      </w:r>
      <w:r>
        <w:rPr>
          <w:rFonts w:eastAsia="Times New Roman"/>
          <w:szCs w:val="21"/>
        </w:rPr>
        <w:t>”</w:t>
      </w:r>
      <w:r>
        <w:rPr>
          <w:rFonts w:hint="eastAsia" w:ascii="宋体" w:hAnsi="宋体" w:cs="宋体"/>
          <w:szCs w:val="21"/>
        </w:rPr>
        <w:t>应填报满足本章第</w:t>
      </w:r>
      <w:r>
        <w:rPr>
          <w:rFonts w:eastAsia="Times New Roman"/>
          <w:szCs w:val="21"/>
        </w:rPr>
        <w:t xml:space="preserve"> 1.4.1 </w:t>
      </w:r>
      <w:r>
        <w:rPr>
          <w:rFonts w:hint="eastAsia" w:ascii="宋体" w:hAnsi="宋体" w:cs="宋体"/>
          <w:szCs w:val="21"/>
        </w:rPr>
        <w:t>项规定的总监理工程师和其他主</w:t>
      </w:r>
    </w:p>
    <w:p>
      <w:pPr>
        <w:spacing w:line="143" w:lineRule="exact"/>
        <w:rPr>
          <w:sz w:val="20"/>
          <w:szCs w:val="20"/>
        </w:rPr>
      </w:pPr>
    </w:p>
    <w:p>
      <w:pPr>
        <w:spacing w:line="256" w:lineRule="exact"/>
        <w:ind w:left="360"/>
        <w:rPr>
          <w:sz w:val="20"/>
          <w:szCs w:val="20"/>
        </w:rPr>
      </w:pPr>
      <w:r>
        <w:rPr>
          <w:rFonts w:hint="eastAsia" w:ascii="宋体" w:hAnsi="宋体" w:cs="宋体"/>
          <w:szCs w:val="21"/>
        </w:rPr>
        <w:t>要人员的相关信息。</w:t>
      </w:r>
      <w:r>
        <w:rPr>
          <w:rFonts w:eastAsia="Times New Roman"/>
          <w:szCs w:val="21"/>
        </w:rPr>
        <w:t>“</w:t>
      </w:r>
      <w:r>
        <w:rPr>
          <w:rFonts w:hint="eastAsia" w:ascii="宋体" w:hAnsi="宋体" w:cs="宋体"/>
          <w:szCs w:val="21"/>
        </w:rPr>
        <w:t>主要人员简历表</w:t>
      </w:r>
      <w:r>
        <w:rPr>
          <w:rFonts w:eastAsia="Times New Roman"/>
          <w:szCs w:val="21"/>
        </w:rPr>
        <w:t>”</w:t>
      </w:r>
      <w:r>
        <w:rPr>
          <w:rFonts w:hint="eastAsia" w:ascii="宋体" w:hAnsi="宋体" w:cs="宋体"/>
          <w:szCs w:val="21"/>
        </w:rPr>
        <w:t>中总监理工程师应附身份证、学历证、职称证、注册监</w:t>
      </w:r>
    </w:p>
    <w:p>
      <w:pPr>
        <w:spacing w:line="200" w:lineRule="exact"/>
        <w:rPr>
          <w:sz w:val="20"/>
          <w:szCs w:val="20"/>
        </w:rPr>
      </w:pPr>
    </w:p>
    <w:p>
      <w:pPr>
        <w:spacing w:line="200" w:lineRule="exact"/>
        <w:rPr>
          <w:sz w:val="20"/>
          <w:szCs w:val="20"/>
        </w:rPr>
      </w:pPr>
    </w:p>
    <w:p>
      <w:pPr>
        <w:spacing w:line="307" w:lineRule="exact"/>
        <w:rPr>
          <w:sz w:val="20"/>
          <w:szCs w:val="20"/>
        </w:rPr>
      </w:pPr>
    </w:p>
    <w:p>
      <w:pPr>
        <w:sectPr>
          <w:pgSz w:w="12240" w:h="15840"/>
          <w:pgMar w:top="1440" w:right="1440" w:bottom="378" w:left="1440" w:header="0" w:footer="0" w:gutter="0"/>
          <w:pgNumType w:fmt="decimal"/>
          <w:cols w:equalWidth="0" w:num="1">
            <w:col w:w="9360"/>
          </w:cols>
        </w:sectPr>
      </w:pPr>
    </w:p>
    <w:p>
      <w:pPr>
        <w:spacing w:line="108" w:lineRule="exact"/>
        <w:rPr>
          <w:sz w:val="20"/>
          <w:szCs w:val="20"/>
        </w:rPr>
      </w:pPr>
      <w:bookmarkStart w:id="42" w:name="page28"/>
      <w:bookmarkEnd w:id="42"/>
    </w:p>
    <w:p>
      <w:pPr>
        <w:spacing w:line="240" w:lineRule="exact"/>
        <w:ind w:left="360"/>
        <w:rPr>
          <w:sz w:val="20"/>
          <w:szCs w:val="20"/>
        </w:rPr>
      </w:pPr>
      <w:r>
        <w:rPr>
          <w:rFonts w:hint="eastAsia" w:ascii="宋体" w:hAnsi="宋体" w:cs="宋体"/>
          <w:szCs w:val="21"/>
        </w:rPr>
        <w:t>理工程师执业证书和社保缴费证明复印件，管理过的项目业绩须附合同协议书复印件；其他主</w:t>
      </w:r>
    </w:p>
    <w:p>
      <w:pPr>
        <w:spacing w:line="161" w:lineRule="exact"/>
        <w:rPr>
          <w:sz w:val="20"/>
          <w:szCs w:val="20"/>
        </w:rPr>
      </w:pPr>
    </w:p>
    <w:p>
      <w:pPr>
        <w:spacing w:line="240" w:lineRule="exact"/>
        <w:ind w:left="360"/>
        <w:rPr>
          <w:sz w:val="20"/>
          <w:szCs w:val="20"/>
        </w:rPr>
      </w:pPr>
      <w:r>
        <w:rPr>
          <w:rFonts w:hint="eastAsia" w:ascii="宋体" w:hAnsi="宋体" w:cs="宋体"/>
          <w:szCs w:val="21"/>
        </w:rPr>
        <w:t>要人员应附身份证、学历证、职称证、有关证书和社保缴费证明复印件。</w:t>
      </w:r>
    </w:p>
    <w:p>
      <w:pPr>
        <w:spacing w:line="159" w:lineRule="exact"/>
        <w:rPr>
          <w:sz w:val="20"/>
          <w:szCs w:val="20"/>
        </w:rPr>
      </w:pPr>
    </w:p>
    <w:p>
      <w:pPr>
        <w:spacing w:line="256" w:lineRule="exact"/>
        <w:ind w:left="780"/>
        <w:rPr>
          <w:sz w:val="20"/>
          <w:szCs w:val="20"/>
        </w:rPr>
      </w:pPr>
      <w:r>
        <w:rPr>
          <w:rFonts w:eastAsia="Times New Roman"/>
          <w:szCs w:val="21"/>
        </w:rPr>
        <w:t>3.5.7 “</w:t>
      </w:r>
      <w:r>
        <w:rPr>
          <w:rFonts w:hint="eastAsia" w:ascii="宋体" w:hAnsi="宋体" w:cs="宋体"/>
          <w:szCs w:val="21"/>
        </w:rPr>
        <w:t>拟投入本项目的主要试验检测仪器设备表</w:t>
      </w:r>
      <w:r>
        <w:rPr>
          <w:rFonts w:eastAsia="Times New Roman"/>
          <w:szCs w:val="21"/>
        </w:rPr>
        <w:t>”</w:t>
      </w:r>
      <w:r>
        <w:rPr>
          <w:rFonts w:hint="eastAsia" w:ascii="宋体" w:hAnsi="宋体" w:cs="宋体"/>
          <w:szCs w:val="21"/>
        </w:rPr>
        <w:t>应填报满足本章第</w:t>
      </w:r>
      <w:r>
        <w:rPr>
          <w:rFonts w:eastAsia="Times New Roman"/>
          <w:szCs w:val="21"/>
        </w:rPr>
        <w:t xml:space="preserve"> 1.4.1 </w:t>
      </w:r>
      <w:r>
        <w:rPr>
          <w:rFonts w:hint="eastAsia" w:ascii="宋体" w:hAnsi="宋体" w:cs="宋体"/>
          <w:szCs w:val="21"/>
        </w:rPr>
        <w:t>项规定的试验检</w:t>
      </w:r>
    </w:p>
    <w:p>
      <w:pPr>
        <w:spacing w:line="145" w:lineRule="exact"/>
        <w:rPr>
          <w:sz w:val="20"/>
          <w:szCs w:val="20"/>
        </w:rPr>
      </w:pPr>
    </w:p>
    <w:p>
      <w:pPr>
        <w:spacing w:line="240" w:lineRule="exact"/>
        <w:ind w:left="360"/>
        <w:rPr>
          <w:sz w:val="20"/>
          <w:szCs w:val="20"/>
        </w:rPr>
      </w:pPr>
      <w:r>
        <w:rPr>
          <w:rFonts w:hint="eastAsia" w:ascii="宋体" w:hAnsi="宋体" w:cs="宋体"/>
          <w:szCs w:val="21"/>
        </w:rPr>
        <w:t>测仪器设备。</w:t>
      </w:r>
    </w:p>
    <w:p>
      <w:pPr>
        <w:spacing w:line="161" w:lineRule="exact"/>
        <w:rPr>
          <w:sz w:val="20"/>
          <w:szCs w:val="20"/>
        </w:rPr>
      </w:pPr>
    </w:p>
    <w:p>
      <w:pPr>
        <w:spacing w:line="256" w:lineRule="exact"/>
        <w:ind w:left="780"/>
        <w:rPr>
          <w:sz w:val="20"/>
          <w:szCs w:val="20"/>
        </w:rPr>
      </w:pPr>
      <w:r>
        <w:rPr>
          <w:rFonts w:eastAsia="Times New Roman"/>
          <w:szCs w:val="21"/>
        </w:rPr>
        <w:t xml:space="preserve">3.5.8 </w:t>
      </w:r>
      <w:r>
        <w:rPr>
          <w:rFonts w:hint="eastAsia" w:ascii="宋体" w:hAnsi="宋体" w:cs="宋体"/>
          <w:szCs w:val="21"/>
        </w:rPr>
        <w:t>投标人须知前附表规定接受联合体投标的，本章第</w:t>
      </w:r>
      <w:r>
        <w:rPr>
          <w:rFonts w:eastAsia="Times New Roman"/>
          <w:szCs w:val="21"/>
        </w:rPr>
        <w:t xml:space="preserve"> 3.5.1 </w:t>
      </w:r>
      <w:r>
        <w:rPr>
          <w:rFonts w:hint="eastAsia" w:ascii="宋体" w:hAnsi="宋体" w:cs="宋体"/>
          <w:szCs w:val="21"/>
        </w:rPr>
        <w:t>项至第</w:t>
      </w:r>
      <w:r>
        <w:rPr>
          <w:rFonts w:eastAsia="Times New Roman"/>
          <w:szCs w:val="21"/>
        </w:rPr>
        <w:t xml:space="preserve"> 3.5.7 </w:t>
      </w:r>
      <w:r>
        <w:rPr>
          <w:rFonts w:hint="eastAsia" w:ascii="宋体" w:hAnsi="宋体" w:cs="宋体"/>
          <w:szCs w:val="21"/>
        </w:rPr>
        <w:t>项规定的表格和</w:t>
      </w:r>
    </w:p>
    <w:p>
      <w:pPr>
        <w:spacing w:line="143" w:lineRule="exact"/>
        <w:rPr>
          <w:sz w:val="20"/>
          <w:szCs w:val="20"/>
        </w:rPr>
      </w:pPr>
    </w:p>
    <w:p>
      <w:pPr>
        <w:spacing w:line="240" w:lineRule="exact"/>
        <w:ind w:left="360"/>
        <w:rPr>
          <w:sz w:val="20"/>
          <w:szCs w:val="20"/>
        </w:rPr>
      </w:pPr>
      <w:r>
        <w:rPr>
          <w:rFonts w:hint="eastAsia" w:ascii="宋体" w:hAnsi="宋体" w:cs="宋体"/>
          <w:szCs w:val="21"/>
        </w:rPr>
        <w:t>资料应包括联合体各方相关情况。</w:t>
      </w:r>
    </w:p>
    <w:p>
      <w:pPr>
        <w:spacing w:line="313" w:lineRule="exact"/>
        <w:rPr>
          <w:sz w:val="20"/>
          <w:szCs w:val="20"/>
        </w:rPr>
      </w:pPr>
    </w:p>
    <w:p>
      <w:pPr>
        <w:spacing w:line="341" w:lineRule="exact"/>
        <w:ind w:left="500"/>
        <w:rPr>
          <w:sz w:val="20"/>
          <w:szCs w:val="20"/>
        </w:rPr>
      </w:pPr>
      <w:r>
        <w:rPr>
          <w:rFonts w:eastAsia="Times New Roman"/>
          <w:sz w:val="28"/>
          <w:szCs w:val="28"/>
        </w:rPr>
        <w:t xml:space="preserve">3.6 </w:t>
      </w:r>
      <w:r>
        <w:rPr>
          <w:rFonts w:hint="eastAsia" w:ascii="黑体" w:hAnsi="黑体" w:eastAsia="黑体" w:cs="黑体"/>
          <w:sz w:val="28"/>
          <w:szCs w:val="28"/>
        </w:rPr>
        <w:t>备选投标方案</w:t>
      </w:r>
    </w:p>
    <w:p>
      <w:pPr>
        <w:spacing w:line="392" w:lineRule="exact"/>
        <w:rPr>
          <w:sz w:val="20"/>
          <w:szCs w:val="20"/>
        </w:rPr>
      </w:pPr>
    </w:p>
    <w:p>
      <w:pPr>
        <w:spacing w:line="256" w:lineRule="exact"/>
        <w:ind w:left="780"/>
        <w:rPr>
          <w:sz w:val="20"/>
          <w:szCs w:val="20"/>
        </w:rPr>
      </w:pPr>
      <w:r>
        <w:rPr>
          <w:rFonts w:eastAsia="Times New Roman"/>
          <w:szCs w:val="21"/>
        </w:rPr>
        <w:t xml:space="preserve">3.6.1 </w:t>
      </w:r>
      <w:r>
        <w:rPr>
          <w:rFonts w:hint="eastAsia" w:ascii="宋体" w:hAnsi="宋体" w:cs="宋体"/>
          <w:szCs w:val="21"/>
        </w:rPr>
        <w:t>除投标人须知前附表规定允许外，投标人不得递交备选投标方案，否则其投标将被否</w:t>
      </w:r>
    </w:p>
    <w:p>
      <w:pPr>
        <w:spacing w:line="145" w:lineRule="exact"/>
        <w:rPr>
          <w:sz w:val="20"/>
          <w:szCs w:val="20"/>
        </w:rPr>
      </w:pPr>
    </w:p>
    <w:p>
      <w:pPr>
        <w:spacing w:line="240" w:lineRule="exact"/>
        <w:ind w:left="360"/>
        <w:rPr>
          <w:sz w:val="20"/>
          <w:szCs w:val="20"/>
        </w:rPr>
      </w:pPr>
      <w:r>
        <w:rPr>
          <w:rFonts w:hint="eastAsia" w:ascii="宋体" w:hAnsi="宋体" w:cs="宋体"/>
          <w:szCs w:val="21"/>
        </w:rPr>
        <w:t>决。</w:t>
      </w:r>
    </w:p>
    <w:p>
      <w:pPr>
        <w:spacing w:line="159" w:lineRule="exact"/>
        <w:rPr>
          <w:sz w:val="20"/>
          <w:szCs w:val="20"/>
        </w:rPr>
      </w:pPr>
    </w:p>
    <w:p>
      <w:pPr>
        <w:spacing w:line="256" w:lineRule="exact"/>
        <w:ind w:left="780"/>
        <w:rPr>
          <w:sz w:val="20"/>
          <w:szCs w:val="20"/>
        </w:rPr>
      </w:pPr>
      <w:r>
        <w:rPr>
          <w:rFonts w:eastAsia="Times New Roman"/>
          <w:szCs w:val="21"/>
        </w:rPr>
        <w:t xml:space="preserve">3.6.2 </w:t>
      </w:r>
      <w:r>
        <w:rPr>
          <w:rFonts w:hint="eastAsia" w:ascii="宋体" w:hAnsi="宋体" w:cs="宋体"/>
          <w:szCs w:val="21"/>
        </w:rPr>
        <w:t>允许投标人递交备选投标方案的，只有中标人所递交的备选投标方案方可予以考虑。</w:t>
      </w:r>
    </w:p>
    <w:p>
      <w:pPr>
        <w:spacing w:line="145" w:lineRule="exact"/>
        <w:rPr>
          <w:sz w:val="20"/>
          <w:szCs w:val="20"/>
        </w:rPr>
      </w:pPr>
    </w:p>
    <w:p>
      <w:pPr>
        <w:spacing w:line="240" w:lineRule="exact"/>
        <w:ind w:left="360"/>
        <w:rPr>
          <w:sz w:val="20"/>
          <w:szCs w:val="20"/>
        </w:rPr>
      </w:pPr>
      <w:r>
        <w:rPr>
          <w:rFonts w:hint="eastAsia" w:ascii="宋体" w:hAnsi="宋体" w:cs="宋体"/>
          <w:szCs w:val="21"/>
        </w:rPr>
        <w:t>评标委员会认为中标人的备选投标方案优于其按照招标文件要求编制的投标方案的，招标人可</w:t>
      </w:r>
    </w:p>
    <w:p>
      <w:pPr>
        <w:spacing w:line="161" w:lineRule="exact"/>
        <w:rPr>
          <w:sz w:val="20"/>
          <w:szCs w:val="20"/>
        </w:rPr>
      </w:pPr>
    </w:p>
    <w:p>
      <w:pPr>
        <w:spacing w:line="240" w:lineRule="exact"/>
        <w:ind w:left="360"/>
        <w:rPr>
          <w:sz w:val="20"/>
          <w:szCs w:val="20"/>
        </w:rPr>
      </w:pPr>
      <w:r>
        <w:rPr>
          <w:rFonts w:hint="eastAsia" w:ascii="宋体" w:hAnsi="宋体" w:cs="宋体"/>
          <w:szCs w:val="21"/>
        </w:rPr>
        <w:t>以接受该备选投标方案。</w:t>
      </w:r>
    </w:p>
    <w:p>
      <w:pPr>
        <w:spacing w:line="159" w:lineRule="exact"/>
        <w:rPr>
          <w:sz w:val="20"/>
          <w:szCs w:val="20"/>
        </w:rPr>
      </w:pPr>
    </w:p>
    <w:p>
      <w:pPr>
        <w:spacing w:line="256" w:lineRule="exact"/>
        <w:ind w:left="780"/>
        <w:rPr>
          <w:sz w:val="20"/>
          <w:szCs w:val="20"/>
        </w:rPr>
      </w:pPr>
      <w:r>
        <w:rPr>
          <w:rFonts w:eastAsia="Times New Roman"/>
          <w:szCs w:val="21"/>
        </w:rPr>
        <w:t xml:space="preserve">3.6.3 </w:t>
      </w:r>
      <w:r>
        <w:rPr>
          <w:rFonts w:hint="eastAsia" w:ascii="宋体" w:hAnsi="宋体" w:cs="宋体"/>
          <w:szCs w:val="21"/>
        </w:rPr>
        <w:t>投标人提供两个或两个以上投标报价，或者在投标文件中提供一个报价，但同时提供</w:t>
      </w:r>
    </w:p>
    <w:p>
      <w:pPr>
        <w:spacing w:line="145" w:lineRule="exact"/>
        <w:rPr>
          <w:sz w:val="20"/>
          <w:szCs w:val="20"/>
        </w:rPr>
      </w:pPr>
    </w:p>
    <w:p>
      <w:pPr>
        <w:spacing w:line="240" w:lineRule="exact"/>
        <w:ind w:left="360"/>
        <w:rPr>
          <w:sz w:val="20"/>
          <w:szCs w:val="20"/>
        </w:rPr>
      </w:pPr>
      <w:r>
        <w:rPr>
          <w:rFonts w:hint="eastAsia" w:ascii="宋体" w:hAnsi="宋体" w:cs="宋体"/>
          <w:szCs w:val="21"/>
        </w:rPr>
        <w:t>两个或两个以上监理方案的，视为提供备选方案。</w:t>
      </w:r>
    </w:p>
    <w:p>
      <w:pPr>
        <w:spacing w:line="313" w:lineRule="exact"/>
        <w:rPr>
          <w:sz w:val="20"/>
          <w:szCs w:val="20"/>
        </w:rPr>
      </w:pPr>
    </w:p>
    <w:p>
      <w:pPr>
        <w:spacing w:line="341" w:lineRule="exact"/>
        <w:ind w:left="500"/>
        <w:rPr>
          <w:sz w:val="20"/>
          <w:szCs w:val="20"/>
        </w:rPr>
      </w:pPr>
      <w:r>
        <w:rPr>
          <w:rFonts w:eastAsia="Times New Roman"/>
          <w:sz w:val="28"/>
          <w:szCs w:val="28"/>
        </w:rPr>
        <w:t xml:space="preserve">3.7 </w:t>
      </w:r>
      <w:r>
        <w:rPr>
          <w:rFonts w:hint="eastAsia" w:ascii="黑体" w:hAnsi="黑体" w:eastAsia="黑体" w:cs="黑体"/>
          <w:sz w:val="28"/>
          <w:szCs w:val="28"/>
        </w:rPr>
        <w:t>投标文件的编制</w:t>
      </w:r>
    </w:p>
    <w:p>
      <w:pPr>
        <w:spacing w:line="391" w:lineRule="exact"/>
        <w:rPr>
          <w:sz w:val="20"/>
          <w:szCs w:val="20"/>
        </w:rPr>
      </w:pPr>
    </w:p>
    <w:p>
      <w:pPr>
        <w:spacing w:line="256" w:lineRule="exact"/>
        <w:ind w:left="780"/>
        <w:rPr>
          <w:sz w:val="20"/>
          <w:szCs w:val="20"/>
        </w:rPr>
      </w:pPr>
      <w:r>
        <w:rPr>
          <w:rFonts w:eastAsia="Times New Roman"/>
          <w:szCs w:val="21"/>
        </w:rPr>
        <w:t xml:space="preserve">3.7.1 </w:t>
      </w:r>
      <w:r>
        <w:rPr>
          <w:rFonts w:hint="eastAsia" w:ascii="宋体" w:hAnsi="宋体" w:cs="宋体"/>
          <w:szCs w:val="21"/>
        </w:rPr>
        <w:t>投标文件应按第六章</w:t>
      </w:r>
      <w:r>
        <w:rPr>
          <w:rFonts w:eastAsia="Times New Roman"/>
          <w:szCs w:val="21"/>
        </w:rPr>
        <w:t>“</w:t>
      </w:r>
      <w:r>
        <w:rPr>
          <w:rFonts w:hint="eastAsia" w:ascii="宋体" w:hAnsi="宋体" w:cs="宋体"/>
          <w:szCs w:val="21"/>
        </w:rPr>
        <w:t>投标文件格式</w:t>
      </w:r>
      <w:r>
        <w:rPr>
          <w:rFonts w:eastAsia="Times New Roman"/>
          <w:szCs w:val="21"/>
        </w:rPr>
        <w:t>”</w:t>
      </w:r>
      <w:r>
        <w:rPr>
          <w:rFonts w:hint="eastAsia" w:ascii="宋体" w:hAnsi="宋体" w:cs="宋体"/>
          <w:szCs w:val="21"/>
        </w:rPr>
        <w:t>进行编写，如有必要，可以增加附页，作为投标</w:t>
      </w:r>
    </w:p>
    <w:p>
      <w:pPr>
        <w:spacing w:line="143" w:lineRule="exact"/>
        <w:rPr>
          <w:sz w:val="20"/>
          <w:szCs w:val="20"/>
        </w:rPr>
      </w:pPr>
    </w:p>
    <w:p>
      <w:pPr>
        <w:spacing w:line="240" w:lineRule="exact"/>
        <w:ind w:left="360"/>
        <w:rPr>
          <w:sz w:val="20"/>
          <w:szCs w:val="20"/>
        </w:rPr>
      </w:pPr>
      <w:r>
        <w:rPr>
          <w:rFonts w:hint="eastAsia" w:ascii="宋体" w:hAnsi="宋体" w:cs="宋体"/>
          <w:szCs w:val="21"/>
        </w:rPr>
        <w:t>文件的组成部分。其中，投标函附录在满足招标文件实质性要求的基础上，可以提出比招标文</w:t>
      </w:r>
    </w:p>
    <w:p>
      <w:pPr>
        <w:spacing w:line="161" w:lineRule="exact"/>
        <w:rPr>
          <w:sz w:val="20"/>
          <w:szCs w:val="20"/>
        </w:rPr>
      </w:pPr>
    </w:p>
    <w:p>
      <w:pPr>
        <w:spacing w:line="240" w:lineRule="exact"/>
        <w:ind w:left="360"/>
        <w:rPr>
          <w:sz w:val="20"/>
          <w:szCs w:val="20"/>
        </w:rPr>
      </w:pPr>
      <w:r>
        <w:rPr>
          <w:rFonts w:hint="eastAsia" w:ascii="宋体" w:hAnsi="宋体" w:cs="宋体"/>
          <w:szCs w:val="21"/>
        </w:rPr>
        <w:t>件要求更有利于招标人的承诺。</w:t>
      </w:r>
    </w:p>
    <w:p>
      <w:pPr>
        <w:spacing w:line="161" w:lineRule="exact"/>
        <w:rPr>
          <w:sz w:val="20"/>
          <w:szCs w:val="20"/>
        </w:rPr>
      </w:pPr>
    </w:p>
    <w:p>
      <w:pPr>
        <w:spacing w:line="256" w:lineRule="exact"/>
        <w:ind w:left="780"/>
        <w:rPr>
          <w:sz w:val="20"/>
          <w:szCs w:val="20"/>
        </w:rPr>
      </w:pPr>
      <w:r>
        <w:rPr>
          <w:rFonts w:eastAsia="Times New Roman"/>
          <w:szCs w:val="21"/>
        </w:rPr>
        <w:t xml:space="preserve">3.7.2 </w:t>
      </w:r>
      <w:r>
        <w:rPr>
          <w:rFonts w:hint="eastAsia" w:ascii="宋体" w:hAnsi="宋体" w:cs="宋体"/>
          <w:szCs w:val="21"/>
        </w:rPr>
        <w:t>投标文件应当对招标文件有关监理服务期限、投标有效期、委托人要求、招标范围等</w:t>
      </w:r>
    </w:p>
    <w:p>
      <w:pPr>
        <w:spacing w:line="143" w:lineRule="exact"/>
        <w:rPr>
          <w:sz w:val="20"/>
          <w:szCs w:val="20"/>
        </w:rPr>
      </w:pPr>
    </w:p>
    <w:p>
      <w:pPr>
        <w:spacing w:line="240" w:lineRule="exact"/>
        <w:ind w:left="360"/>
        <w:rPr>
          <w:sz w:val="20"/>
          <w:szCs w:val="20"/>
        </w:rPr>
      </w:pPr>
      <w:r>
        <w:rPr>
          <w:rFonts w:hint="eastAsia" w:ascii="宋体" w:hAnsi="宋体" w:cs="宋体"/>
          <w:szCs w:val="21"/>
        </w:rPr>
        <w:t>实质性内容作出响应。</w:t>
      </w:r>
    </w:p>
    <w:p>
      <w:pPr>
        <w:spacing w:line="162" w:lineRule="exact"/>
        <w:rPr>
          <w:sz w:val="20"/>
          <w:szCs w:val="20"/>
        </w:rPr>
      </w:pPr>
    </w:p>
    <w:p>
      <w:pPr>
        <w:spacing w:line="256" w:lineRule="exact"/>
        <w:ind w:left="780"/>
        <w:rPr>
          <w:sz w:val="20"/>
          <w:szCs w:val="20"/>
        </w:rPr>
      </w:pPr>
      <w:r>
        <w:rPr>
          <w:rFonts w:eastAsia="Times New Roman"/>
          <w:szCs w:val="21"/>
        </w:rPr>
        <w:t>3.7.3</w:t>
      </w:r>
      <w:r>
        <w:rPr>
          <w:rFonts w:hint="eastAsia" w:ascii="宋体" w:hAnsi="宋体" w:cs="宋体"/>
          <w:szCs w:val="21"/>
        </w:rPr>
        <w:t>（</w:t>
      </w:r>
      <w:r>
        <w:rPr>
          <w:rFonts w:eastAsia="Times New Roman"/>
          <w:szCs w:val="21"/>
        </w:rPr>
        <w:t>A</w:t>
      </w:r>
      <w:r>
        <w:rPr>
          <w:rFonts w:hint="eastAsia" w:ascii="宋体" w:hAnsi="宋体" w:cs="宋体"/>
          <w:szCs w:val="21"/>
        </w:rPr>
        <w:t>）（</w:t>
      </w:r>
      <w:r>
        <w:rPr>
          <w:rFonts w:eastAsia="Times New Roman"/>
          <w:szCs w:val="21"/>
        </w:rPr>
        <w:t>1</w:t>
      </w:r>
      <w:r>
        <w:rPr>
          <w:rFonts w:hint="eastAsia" w:ascii="宋体" w:hAnsi="宋体" w:cs="宋体"/>
          <w:szCs w:val="21"/>
        </w:rPr>
        <w:t>）投标文件应用不褪色的材料书写或打印，投标函、投标函附录及对投标文</w:t>
      </w:r>
    </w:p>
    <w:p>
      <w:pPr>
        <w:spacing w:line="145" w:lineRule="exact"/>
        <w:rPr>
          <w:sz w:val="20"/>
          <w:szCs w:val="20"/>
        </w:rPr>
      </w:pPr>
    </w:p>
    <w:p>
      <w:pPr>
        <w:spacing w:line="240" w:lineRule="exact"/>
        <w:jc w:val="center"/>
        <w:rPr>
          <w:sz w:val="20"/>
          <w:szCs w:val="20"/>
        </w:rPr>
      </w:pPr>
      <w:r>
        <w:rPr>
          <w:rFonts w:hint="eastAsia" w:ascii="宋体" w:hAnsi="宋体" w:cs="宋体"/>
          <w:szCs w:val="21"/>
        </w:rPr>
        <w:t>件的澄清、说明和补正应由投标人的法定代表人或其授权的代理人签字或盖单位章。由投标人</w:t>
      </w:r>
    </w:p>
    <w:p>
      <w:pPr>
        <w:spacing w:line="159" w:lineRule="exact"/>
        <w:rPr>
          <w:sz w:val="20"/>
          <w:szCs w:val="20"/>
        </w:rPr>
      </w:pPr>
    </w:p>
    <w:p>
      <w:pPr>
        <w:spacing w:line="240" w:lineRule="exact"/>
        <w:ind w:left="360"/>
        <w:rPr>
          <w:sz w:val="20"/>
          <w:szCs w:val="20"/>
        </w:rPr>
      </w:pPr>
      <w:r>
        <w:rPr>
          <w:rFonts w:hint="eastAsia" w:ascii="宋体" w:hAnsi="宋体" w:cs="宋体"/>
          <w:szCs w:val="21"/>
        </w:rPr>
        <w:t>的法定代表人签字的，应附法定代表人身份证明，由代理人签字的，应附授权委托书，身份证</w:t>
      </w:r>
    </w:p>
    <w:p>
      <w:pPr>
        <w:spacing w:line="161" w:lineRule="exact"/>
        <w:rPr>
          <w:sz w:val="20"/>
          <w:szCs w:val="20"/>
        </w:rPr>
      </w:pPr>
    </w:p>
    <w:p>
      <w:pPr>
        <w:spacing w:line="256" w:lineRule="exact"/>
        <w:ind w:left="360"/>
        <w:rPr>
          <w:sz w:val="20"/>
          <w:szCs w:val="20"/>
        </w:rPr>
      </w:pPr>
      <w:r>
        <w:rPr>
          <w:rFonts w:hint="eastAsia" w:ascii="宋体" w:hAnsi="宋体" w:cs="宋体"/>
          <w:szCs w:val="21"/>
        </w:rPr>
        <w:t>明或授权委托书应符合第六章</w:t>
      </w:r>
      <w:r>
        <w:rPr>
          <w:rFonts w:eastAsia="Times New Roman"/>
          <w:szCs w:val="21"/>
        </w:rPr>
        <w:t>“</w:t>
      </w:r>
      <w:r>
        <w:rPr>
          <w:rFonts w:hint="eastAsia" w:ascii="宋体" w:hAnsi="宋体" w:cs="宋体"/>
          <w:szCs w:val="21"/>
        </w:rPr>
        <w:t>投标文件格式</w:t>
      </w:r>
      <w:r>
        <w:rPr>
          <w:rFonts w:eastAsia="Times New Roman"/>
          <w:szCs w:val="21"/>
        </w:rPr>
        <w:t>”</w:t>
      </w:r>
      <w:r>
        <w:rPr>
          <w:rFonts w:hint="eastAsia" w:ascii="宋体" w:hAnsi="宋体" w:cs="宋体"/>
          <w:szCs w:val="21"/>
        </w:rPr>
        <w:t>的要求。投标文件应尽量避免涂改、行间插字或</w:t>
      </w:r>
    </w:p>
    <w:p>
      <w:pPr>
        <w:spacing w:line="145" w:lineRule="exact"/>
        <w:rPr>
          <w:sz w:val="20"/>
          <w:szCs w:val="20"/>
        </w:rPr>
      </w:pPr>
    </w:p>
    <w:p>
      <w:pPr>
        <w:spacing w:line="240" w:lineRule="exact"/>
        <w:ind w:left="360"/>
        <w:rPr>
          <w:sz w:val="20"/>
          <w:szCs w:val="20"/>
        </w:rPr>
      </w:pPr>
      <w:r>
        <w:rPr>
          <w:rFonts w:hint="eastAsia" w:ascii="宋体" w:hAnsi="宋体" w:cs="宋体"/>
          <w:szCs w:val="21"/>
        </w:rPr>
        <w:t>删除。如果出现上述情况，改动之处应由投标人的法定代表人或其授权的代理人签字或盖单位</w:t>
      </w:r>
    </w:p>
    <w:p>
      <w:pPr>
        <w:spacing w:line="159" w:lineRule="exact"/>
        <w:rPr>
          <w:sz w:val="20"/>
          <w:szCs w:val="20"/>
        </w:rPr>
      </w:pPr>
    </w:p>
    <w:p>
      <w:pPr>
        <w:spacing w:line="240" w:lineRule="exact"/>
        <w:ind w:left="360"/>
        <w:rPr>
          <w:sz w:val="20"/>
          <w:szCs w:val="20"/>
        </w:rPr>
      </w:pPr>
      <w:r>
        <w:rPr>
          <w:rFonts w:hint="eastAsia" w:ascii="宋体" w:hAnsi="宋体" w:cs="宋体"/>
          <w:szCs w:val="21"/>
        </w:rPr>
        <w:t>章。</w:t>
      </w:r>
    </w:p>
    <w:p>
      <w:pPr>
        <w:spacing w:line="161"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）投标文件正本一份，副本份数见投标人须知前附表。正本和副本的封面右上角上应清</w:t>
      </w:r>
    </w:p>
    <w:p>
      <w:pPr>
        <w:spacing w:line="145" w:lineRule="exact"/>
        <w:rPr>
          <w:sz w:val="20"/>
          <w:szCs w:val="20"/>
        </w:rPr>
      </w:pPr>
    </w:p>
    <w:p>
      <w:pPr>
        <w:spacing w:line="256" w:lineRule="exact"/>
        <w:ind w:left="360"/>
        <w:rPr>
          <w:sz w:val="20"/>
          <w:szCs w:val="20"/>
        </w:rPr>
      </w:pPr>
      <w:r>
        <w:rPr>
          <w:rFonts w:hint="eastAsia" w:ascii="宋体" w:hAnsi="宋体" w:cs="宋体"/>
          <w:szCs w:val="21"/>
        </w:rPr>
        <w:t>楚地标记</w:t>
      </w:r>
      <w:r>
        <w:rPr>
          <w:rFonts w:eastAsia="Times New Roman"/>
          <w:szCs w:val="21"/>
        </w:rPr>
        <w:t>“</w:t>
      </w:r>
      <w:r>
        <w:rPr>
          <w:rFonts w:hint="eastAsia" w:ascii="宋体" w:hAnsi="宋体" w:cs="宋体"/>
          <w:szCs w:val="21"/>
        </w:rPr>
        <w:t>正本</w:t>
      </w:r>
      <w:r>
        <w:rPr>
          <w:rFonts w:eastAsia="Times New Roman"/>
          <w:szCs w:val="21"/>
        </w:rPr>
        <w:t>”</w:t>
      </w:r>
      <w:r>
        <w:rPr>
          <w:rFonts w:hint="eastAsia" w:ascii="宋体" w:hAnsi="宋体" w:cs="宋体"/>
          <w:szCs w:val="21"/>
        </w:rPr>
        <w:t>或</w:t>
      </w:r>
      <w:r>
        <w:rPr>
          <w:rFonts w:eastAsia="Times New Roman"/>
          <w:szCs w:val="21"/>
        </w:rPr>
        <w:t>“</w:t>
      </w:r>
      <w:r>
        <w:rPr>
          <w:rFonts w:hint="eastAsia" w:ascii="宋体" w:hAnsi="宋体" w:cs="宋体"/>
          <w:szCs w:val="21"/>
        </w:rPr>
        <w:t>副本</w:t>
      </w:r>
      <w:r>
        <w:rPr>
          <w:rFonts w:eastAsia="Times New Roman"/>
          <w:szCs w:val="21"/>
        </w:rPr>
        <w:t>”</w:t>
      </w:r>
      <w:r>
        <w:rPr>
          <w:rFonts w:hint="eastAsia" w:ascii="宋体" w:hAnsi="宋体" w:cs="宋体"/>
          <w:szCs w:val="21"/>
        </w:rPr>
        <w:t>的字样。投标人应根据投标人须知前附表要求提供电子版文件。当副</w:t>
      </w:r>
    </w:p>
    <w:p>
      <w:pPr>
        <w:spacing w:line="143" w:lineRule="exact"/>
        <w:rPr>
          <w:sz w:val="20"/>
          <w:szCs w:val="20"/>
        </w:rPr>
      </w:pPr>
    </w:p>
    <w:p>
      <w:pPr>
        <w:spacing w:line="240" w:lineRule="exact"/>
        <w:ind w:left="360"/>
        <w:rPr>
          <w:sz w:val="20"/>
          <w:szCs w:val="20"/>
        </w:rPr>
      </w:pPr>
      <w:r>
        <w:rPr>
          <w:rFonts w:hint="eastAsia" w:ascii="宋体" w:hAnsi="宋体" w:cs="宋体"/>
          <w:szCs w:val="21"/>
        </w:rPr>
        <w:t>本和正本不一致或电子版文件和纸质正本文件不一致时，以纸质正本文件为准。</w:t>
      </w:r>
    </w:p>
    <w:p>
      <w:pPr>
        <w:spacing w:line="200" w:lineRule="exact"/>
        <w:rPr>
          <w:sz w:val="20"/>
          <w:szCs w:val="20"/>
        </w:rPr>
      </w:pPr>
    </w:p>
    <w:p>
      <w:pPr>
        <w:spacing w:line="200" w:lineRule="exact"/>
        <w:rPr>
          <w:sz w:val="20"/>
          <w:szCs w:val="20"/>
        </w:rPr>
      </w:pPr>
    </w:p>
    <w:p>
      <w:pPr>
        <w:spacing w:line="323" w:lineRule="exact"/>
        <w:rPr>
          <w:sz w:val="20"/>
          <w:szCs w:val="20"/>
        </w:rPr>
      </w:pPr>
    </w:p>
    <w:p>
      <w:pPr>
        <w:sectPr>
          <w:pgSz w:w="12240" w:h="15840"/>
          <w:pgMar w:top="1440" w:right="1440" w:bottom="378" w:left="1440" w:header="0" w:footer="0" w:gutter="0"/>
          <w:pgNumType w:fmt="decimal"/>
          <w:cols w:equalWidth="0" w:num="1">
            <w:col w:w="9360"/>
          </w:cols>
        </w:sectPr>
      </w:pPr>
    </w:p>
    <w:p>
      <w:pPr>
        <w:spacing w:line="120" w:lineRule="exact"/>
        <w:rPr>
          <w:sz w:val="20"/>
          <w:szCs w:val="20"/>
        </w:rPr>
      </w:pPr>
      <w:bookmarkStart w:id="43" w:name="page29"/>
      <w:bookmarkEnd w:id="43"/>
    </w:p>
    <w:p>
      <w:pPr>
        <w:spacing w:line="244" w:lineRule="exact"/>
        <w:ind w:left="780"/>
        <w:rPr>
          <w:sz w:val="20"/>
          <w:szCs w:val="20"/>
        </w:rPr>
      </w:pPr>
      <w:r>
        <w:rPr>
          <w:rFonts w:hint="eastAsia" w:ascii="宋体" w:hAnsi="宋体" w:cs="宋体"/>
          <w:sz w:val="20"/>
          <w:szCs w:val="20"/>
        </w:rPr>
        <w:t>（</w:t>
      </w:r>
      <w:r>
        <w:rPr>
          <w:rFonts w:eastAsia="Times New Roman"/>
          <w:sz w:val="20"/>
          <w:szCs w:val="20"/>
        </w:rPr>
        <w:t>3</w:t>
      </w:r>
      <w:r>
        <w:rPr>
          <w:rFonts w:hint="eastAsia" w:ascii="宋体" w:hAnsi="宋体" w:cs="宋体"/>
          <w:sz w:val="20"/>
          <w:szCs w:val="20"/>
        </w:rPr>
        <w:t>）投标文件的正本与副本应分别装订，并编制目录，投标文件需分册装订的，具体分册</w:t>
      </w:r>
    </w:p>
    <w:p>
      <w:pPr>
        <w:spacing w:line="145" w:lineRule="exact"/>
        <w:rPr>
          <w:sz w:val="20"/>
          <w:szCs w:val="20"/>
        </w:rPr>
      </w:pPr>
    </w:p>
    <w:p>
      <w:pPr>
        <w:spacing w:line="240" w:lineRule="exact"/>
        <w:ind w:left="360"/>
        <w:rPr>
          <w:sz w:val="20"/>
          <w:szCs w:val="20"/>
        </w:rPr>
      </w:pPr>
      <w:r>
        <w:rPr>
          <w:rFonts w:hint="eastAsia" w:ascii="宋体" w:hAnsi="宋体" w:cs="宋体"/>
          <w:szCs w:val="21"/>
        </w:rPr>
        <w:t>装订要求见投标人须知前附表规定。</w:t>
      </w:r>
    </w:p>
    <w:p>
      <w:pPr>
        <w:spacing w:line="159" w:lineRule="exact"/>
        <w:rPr>
          <w:sz w:val="20"/>
          <w:szCs w:val="20"/>
        </w:rPr>
      </w:pPr>
    </w:p>
    <w:p>
      <w:pPr>
        <w:spacing w:line="256" w:lineRule="exact"/>
        <w:ind w:left="780"/>
        <w:rPr>
          <w:sz w:val="20"/>
          <w:szCs w:val="20"/>
        </w:rPr>
      </w:pPr>
      <w:r>
        <w:rPr>
          <w:rFonts w:eastAsia="Times New Roman"/>
          <w:szCs w:val="21"/>
        </w:rPr>
        <w:t>3.7.3</w:t>
      </w:r>
      <w:r>
        <w:rPr>
          <w:rFonts w:hint="eastAsia" w:ascii="宋体" w:hAnsi="宋体" w:cs="宋体"/>
          <w:szCs w:val="21"/>
        </w:rPr>
        <w:t>（</w:t>
      </w:r>
      <w:r>
        <w:rPr>
          <w:rFonts w:eastAsia="Times New Roman"/>
          <w:szCs w:val="21"/>
        </w:rPr>
        <w:t>B</w:t>
      </w:r>
      <w:r>
        <w:rPr>
          <w:rFonts w:hint="eastAsia" w:ascii="宋体" w:hAnsi="宋体" w:cs="宋体"/>
          <w:szCs w:val="21"/>
        </w:rPr>
        <w:t>）投标文件全部采用电子文档，除投标人须知前附表另有规定外，投标文件所附</w:t>
      </w:r>
    </w:p>
    <w:p>
      <w:pPr>
        <w:spacing w:line="145" w:lineRule="exact"/>
        <w:rPr>
          <w:sz w:val="20"/>
          <w:szCs w:val="20"/>
        </w:rPr>
      </w:pPr>
    </w:p>
    <w:p>
      <w:pPr>
        <w:spacing w:line="240" w:lineRule="exact"/>
        <w:jc w:val="center"/>
        <w:rPr>
          <w:sz w:val="20"/>
          <w:szCs w:val="20"/>
        </w:rPr>
      </w:pPr>
      <w:r>
        <w:rPr>
          <w:rFonts w:hint="eastAsia" w:ascii="宋体" w:hAnsi="宋体" w:cs="宋体"/>
          <w:szCs w:val="21"/>
        </w:rPr>
        <w:t>证书证件均为原件扫描件，并采用单位和个人数字证书，按招标文件要求在相应位置加盖电子</w:t>
      </w:r>
    </w:p>
    <w:p>
      <w:pPr>
        <w:spacing w:line="161" w:lineRule="exact"/>
        <w:rPr>
          <w:sz w:val="20"/>
          <w:szCs w:val="20"/>
        </w:rPr>
      </w:pPr>
    </w:p>
    <w:p>
      <w:pPr>
        <w:spacing w:line="240" w:lineRule="exact"/>
        <w:jc w:val="center"/>
        <w:rPr>
          <w:sz w:val="20"/>
          <w:szCs w:val="20"/>
        </w:rPr>
      </w:pPr>
      <w:r>
        <w:rPr>
          <w:rFonts w:hint="eastAsia" w:ascii="宋体" w:hAnsi="宋体" w:cs="宋体"/>
          <w:szCs w:val="21"/>
        </w:rPr>
        <w:t>印章。由投标人的法定代表人签字或加盖电子印章的，应附法定代表人身份证明，由代理人签</w:t>
      </w:r>
    </w:p>
    <w:p>
      <w:pPr>
        <w:spacing w:line="159" w:lineRule="exact"/>
        <w:rPr>
          <w:sz w:val="20"/>
          <w:szCs w:val="20"/>
        </w:rPr>
      </w:pPr>
    </w:p>
    <w:p>
      <w:pPr>
        <w:spacing w:line="240" w:lineRule="exact"/>
        <w:ind w:left="360"/>
        <w:rPr>
          <w:sz w:val="20"/>
          <w:szCs w:val="20"/>
        </w:rPr>
      </w:pPr>
      <w:r>
        <w:rPr>
          <w:rFonts w:hint="eastAsia" w:ascii="宋体" w:hAnsi="宋体" w:cs="宋体"/>
          <w:szCs w:val="21"/>
        </w:rPr>
        <w:t>字或加盖电子印章的，应附由法定代表人签署的授权委托书。签字或盖章的具体要求见投标人</w:t>
      </w:r>
    </w:p>
    <w:p>
      <w:pPr>
        <w:spacing w:line="161" w:lineRule="exact"/>
        <w:rPr>
          <w:sz w:val="20"/>
          <w:szCs w:val="20"/>
        </w:rPr>
      </w:pPr>
    </w:p>
    <w:p>
      <w:pPr>
        <w:spacing w:line="240" w:lineRule="exact"/>
        <w:ind w:left="360"/>
        <w:rPr>
          <w:sz w:val="20"/>
          <w:szCs w:val="20"/>
        </w:rPr>
      </w:pPr>
      <w:r>
        <w:rPr>
          <w:rFonts w:hint="eastAsia" w:ascii="宋体" w:hAnsi="宋体" w:cs="宋体"/>
          <w:szCs w:val="21"/>
        </w:rPr>
        <w:t>须知前附表。</w:t>
      </w:r>
    </w:p>
    <w:p>
      <w:pPr>
        <w:spacing w:line="290" w:lineRule="exact"/>
        <w:rPr>
          <w:sz w:val="20"/>
          <w:szCs w:val="20"/>
        </w:rPr>
      </w:pPr>
    </w:p>
    <w:p>
      <w:pPr>
        <w:widowControl/>
        <w:numPr>
          <w:ilvl w:val="0"/>
          <w:numId w:val="9"/>
        </w:numPr>
        <w:tabs>
          <w:tab w:val="left" w:pos="760"/>
        </w:tabs>
        <w:spacing w:line="390" w:lineRule="exact"/>
        <w:ind w:left="760" w:hanging="400"/>
        <w:jc w:val="left"/>
        <w:rPr>
          <w:rFonts w:eastAsia="Times New Roman"/>
          <w:b/>
          <w:bCs/>
          <w:sz w:val="32"/>
          <w:szCs w:val="32"/>
        </w:rPr>
      </w:pPr>
      <w:r>
        <w:rPr>
          <w:rFonts w:hint="eastAsia" w:ascii="黑体" w:hAnsi="黑体" w:eastAsia="黑体" w:cs="黑体"/>
          <w:b/>
          <w:bCs/>
          <w:sz w:val="32"/>
          <w:szCs w:val="32"/>
        </w:rPr>
        <w:t>投标</w:t>
      </w:r>
    </w:p>
    <w:p>
      <w:pPr>
        <w:spacing w:line="200" w:lineRule="exact"/>
        <w:rPr>
          <w:sz w:val="20"/>
          <w:szCs w:val="20"/>
        </w:rPr>
      </w:pPr>
    </w:p>
    <w:p>
      <w:pPr>
        <w:spacing w:line="341" w:lineRule="exact"/>
        <w:ind w:left="500"/>
        <w:rPr>
          <w:sz w:val="20"/>
          <w:szCs w:val="20"/>
        </w:rPr>
      </w:pPr>
      <w:r>
        <w:rPr>
          <w:rFonts w:eastAsia="Times New Roman"/>
          <w:sz w:val="28"/>
          <w:szCs w:val="28"/>
        </w:rPr>
        <w:t xml:space="preserve">4.1 </w:t>
      </w:r>
      <w:r>
        <w:rPr>
          <w:rFonts w:hint="eastAsia" w:ascii="黑体" w:hAnsi="黑体" w:eastAsia="黑体" w:cs="黑体"/>
          <w:sz w:val="28"/>
          <w:szCs w:val="28"/>
        </w:rPr>
        <w:t>投标文件的密封和标记</w:t>
      </w:r>
    </w:p>
    <w:p>
      <w:pPr>
        <w:spacing w:line="391" w:lineRule="exact"/>
        <w:rPr>
          <w:sz w:val="20"/>
          <w:szCs w:val="20"/>
        </w:rPr>
      </w:pPr>
    </w:p>
    <w:p>
      <w:pPr>
        <w:spacing w:line="256" w:lineRule="exact"/>
        <w:ind w:left="780"/>
        <w:rPr>
          <w:sz w:val="20"/>
          <w:szCs w:val="20"/>
        </w:rPr>
      </w:pPr>
      <w:r>
        <w:rPr>
          <w:rFonts w:eastAsia="Times New Roman"/>
          <w:szCs w:val="21"/>
        </w:rPr>
        <w:t xml:space="preserve">4.1.1 </w:t>
      </w:r>
      <w:r>
        <w:rPr>
          <w:rFonts w:hint="eastAsia" w:ascii="宋体" w:hAnsi="宋体" w:cs="宋体"/>
          <w:szCs w:val="21"/>
        </w:rPr>
        <w:t>（</w:t>
      </w:r>
      <w:r>
        <w:rPr>
          <w:rFonts w:eastAsia="Times New Roman"/>
          <w:szCs w:val="21"/>
        </w:rPr>
        <w:t>A</w:t>
      </w:r>
      <w:r>
        <w:rPr>
          <w:rFonts w:hint="eastAsia" w:ascii="宋体" w:hAnsi="宋体" w:cs="宋体"/>
          <w:szCs w:val="21"/>
        </w:rPr>
        <w:t>）投标文件应密封包装，并在封套的封口处加盖投标人单位章或由投标人的法定</w:t>
      </w:r>
    </w:p>
    <w:p>
      <w:pPr>
        <w:spacing w:line="143" w:lineRule="exact"/>
        <w:rPr>
          <w:sz w:val="20"/>
          <w:szCs w:val="20"/>
        </w:rPr>
      </w:pPr>
    </w:p>
    <w:p>
      <w:pPr>
        <w:spacing w:line="240" w:lineRule="exact"/>
        <w:ind w:left="360"/>
        <w:rPr>
          <w:sz w:val="20"/>
          <w:szCs w:val="20"/>
        </w:rPr>
      </w:pPr>
      <w:r>
        <w:rPr>
          <w:rFonts w:hint="eastAsia" w:ascii="宋体" w:hAnsi="宋体" w:cs="宋体"/>
          <w:szCs w:val="21"/>
        </w:rPr>
        <w:t>代表人或其授权的代理人签字。</w:t>
      </w:r>
    </w:p>
    <w:p>
      <w:pPr>
        <w:spacing w:line="161" w:lineRule="exact"/>
        <w:rPr>
          <w:sz w:val="20"/>
          <w:szCs w:val="20"/>
        </w:rPr>
      </w:pPr>
    </w:p>
    <w:p>
      <w:pPr>
        <w:spacing w:line="256" w:lineRule="exact"/>
        <w:ind w:left="780"/>
        <w:rPr>
          <w:sz w:val="20"/>
          <w:szCs w:val="20"/>
        </w:rPr>
      </w:pPr>
      <w:r>
        <w:rPr>
          <w:rFonts w:eastAsia="Times New Roman"/>
          <w:szCs w:val="21"/>
        </w:rPr>
        <w:t xml:space="preserve">4.1.1 </w:t>
      </w:r>
      <w:r>
        <w:rPr>
          <w:rFonts w:hint="eastAsia" w:ascii="宋体" w:hAnsi="宋体" w:cs="宋体"/>
          <w:szCs w:val="21"/>
        </w:rPr>
        <w:t>（</w:t>
      </w:r>
      <w:r>
        <w:rPr>
          <w:rFonts w:eastAsia="Times New Roman"/>
          <w:szCs w:val="21"/>
        </w:rPr>
        <w:t>B</w:t>
      </w:r>
      <w:r>
        <w:rPr>
          <w:rFonts w:hint="eastAsia" w:ascii="宋体" w:hAnsi="宋体" w:cs="宋体"/>
          <w:szCs w:val="21"/>
        </w:rPr>
        <w:t>）投标人应当按照招标文件和电子招标投标交易平台的要求加密投标文件，具体</w:t>
      </w:r>
    </w:p>
    <w:p>
      <w:pPr>
        <w:spacing w:line="146" w:lineRule="exact"/>
        <w:rPr>
          <w:sz w:val="20"/>
          <w:szCs w:val="20"/>
        </w:rPr>
      </w:pPr>
    </w:p>
    <w:p>
      <w:pPr>
        <w:spacing w:line="240" w:lineRule="exact"/>
        <w:ind w:left="360"/>
        <w:rPr>
          <w:sz w:val="20"/>
          <w:szCs w:val="20"/>
        </w:rPr>
      </w:pPr>
      <w:r>
        <w:rPr>
          <w:rFonts w:hint="eastAsia" w:ascii="宋体" w:hAnsi="宋体" w:cs="宋体"/>
          <w:szCs w:val="21"/>
        </w:rPr>
        <w:t>要求见投标人须知前附表。</w:t>
      </w:r>
    </w:p>
    <w:p>
      <w:pPr>
        <w:spacing w:line="159" w:lineRule="exact"/>
        <w:rPr>
          <w:sz w:val="20"/>
          <w:szCs w:val="20"/>
        </w:rPr>
      </w:pPr>
    </w:p>
    <w:p>
      <w:pPr>
        <w:spacing w:line="256" w:lineRule="exact"/>
        <w:ind w:left="780"/>
        <w:rPr>
          <w:sz w:val="20"/>
          <w:szCs w:val="20"/>
        </w:rPr>
      </w:pPr>
      <w:r>
        <w:rPr>
          <w:rFonts w:eastAsia="Times New Roman"/>
          <w:szCs w:val="21"/>
        </w:rPr>
        <w:t xml:space="preserve">4.1.2 </w:t>
      </w:r>
      <w:r>
        <w:rPr>
          <w:rFonts w:hint="eastAsia" w:ascii="宋体" w:hAnsi="宋体" w:cs="宋体"/>
          <w:szCs w:val="21"/>
        </w:rPr>
        <w:t>投标文件封套上应写明的内容见投标人须知前附表。</w:t>
      </w:r>
    </w:p>
    <w:p>
      <w:pPr>
        <w:spacing w:line="145" w:lineRule="exact"/>
        <w:rPr>
          <w:sz w:val="20"/>
          <w:szCs w:val="20"/>
        </w:rPr>
      </w:pPr>
    </w:p>
    <w:p>
      <w:pPr>
        <w:spacing w:line="256" w:lineRule="exact"/>
        <w:ind w:left="780"/>
        <w:rPr>
          <w:sz w:val="20"/>
          <w:szCs w:val="20"/>
        </w:rPr>
      </w:pPr>
      <w:r>
        <w:rPr>
          <w:rFonts w:eastAsia="Times New Roman"/>
          <w:szCs w:val="21"/>
        </w:rPr>
        <w:t xml:space="preserve">4.1.3 </w:t>
      </w:r>
      <w:r>
        <w:rPr>
          <w:rFonts w:hint="eastAsia" w:ascii="宋体" w:hAnsi="宋体" w:cs="宋体"/>
          <w:szCs w:val="21"/>
        </w:rPr>
        <w:t>未按本章第</w:t>
      </w:r>
      <w:r>
        <w:rPr>
          <w:rFonts w:eastAsia="Times New Roman"/>
          <w:szCs w:val="21"/>
        </w:rPr>
        <w:t xml:space="preserve"> 4.1.1 </w:t>
      </w:r>
      <w:r>
        <w:rPr>
          <w:rFonts w:hint="eastAsia" w:ascii="宋体" w:hAnsi="宋体" w:cs="宋体"/>
          <w:szCs w:val="21"/>
        </w:rPr>
        <w:t>项要求密封的投标文件，招标人将予以拒收。</w:t>
      </w:r>
    </w:p>
    <w:p>
      <w:pPr>
        <w:spacing w:line="297" w:lineRule="exact"/>
        <w:rPr>
          <w:sz w:val="20"/>
          <w:szCs w:val="20"/>
        </w:rPr>
      </w:pPr>
    </w:p>
    <w:p>
      <w:pPr>
        <w:spacing w:line="341" w:lineRule="exact"/>
        <w:ind w:left="500"/>
        <w:rPr>
          <w:sz w:val="20"/>
          <w:szCs w:val="20"/>
        </w:rPr>
      </w:pPr>
      <w:r>
        <w:rPr>
          <w:rFonts w:eastAsia="Times New Roman"/>
          <w:sz w:val="28"/>
          <w:szCs w:val="28"/>
        </w:rPr>
        <w:t xml:space="preserve">4.2 </w:t>
      </w:r>
      <w:r>
        <w:rPr>
          <w:rFonts w:hint="eastAsia" w:ascii="黑体" w:hAnsi="黑体" w:eastAsia="黑体" w:cs="黑体"/>
          <w:sz w:val="28"/>
          <w:szCs w:val="28"/>
        </w:rPr>
        <w:t>投标文件的递交</w:t>
      </w:r>
    </w:p>
    <w:p>
      <w:pPr>
        <w:spacing w:line="391" w:lineRule="exact"/>
        <w:rPr>
          <w:sz w:val="20"/>
          <w:szCs w:val="20"/>
        </w:rPr>
      </w:pPr>
    </w:p>
    <w:p>
      <w:pPr>
        <w:spacing w:line="256" w:lineRule="exact"/>
        <w:ind w:left="780"/>
        <w:rPr>
          <w:sz w:val="20"/>
          <w:szCs w:val="20"/>
        </w:rPr>
      </w:pPr>
      <w:r>
        <w:rPr>
          <w:rFonts w:eastAsia="Times New Roman"/>
          <w:szCs w:val="21"/>
        </w:rPr>
        <w:t xml:space="preserve">4.2.1 </w:t>
      </w:r>
      <w:r>
        <w:rPr>
          <w:rFonts w:hint="eastAsia" w:ascii="宋体" w:hAnsi="宋体" w:cs="宋体"/>
          <w:szCs w:val="21"/>
        </w:rPr>
        <w:t>投标人应在投标人须知前附表规定的投标截止时间前递交投标文件。</w:t>
      </w:r>
    </w:p>
    <w:p>
      <w:pPr>
        <w:spacing w:line="143" w:lineRule="exact"/>
        <w:rPr>
          <w:sz w:val="20"/>
          <w:szCs w:val="20"/>
        </w:rPr>
      </w:pPr>
    </w:p>
    <w:p>
      <w:pPr>
        <w:spacing w:line="256" w:lineRule="exact"/>
        <w:ind w:left="780"/>
        <w:rPr>
          <w:sz w:val="20"/>
          <w:szCs w:val="20"/>
        </w:rPr>
      </w:pPr>
      <w:r>
        <w:rPr>
          <w:rFonts w:eastAsia="Times New Roman"/>
          <w:szCs w:val="21"/>
        </w:rPr>
        <w:t xml:space="preserve">4.2.2 </w:t>
      </w:r>
      <w:r>
        <w:rPr>
          <w:rFonts w:hint="eastAsia" w:ascii="宋体" w:hAnsi="宋体" w:cs="宋体"/>
          <w:szCs w:val="21"/>
        </w:rPr>
        <w:t>（</w:t>
      </w:r>
      <w:r>
        <w:rPr>
          <w:rFonts w:eastAsia="Times New Roman"/>
          <w:szCs w:val="21"/>
        </w:rPr>
        <w:t>A</w:t>
      </w:r>
      <w:r>
        <w:rPr>
          <w:rFonts w:hint="eastAsia" w:ascii="宋体" w:hAnsi="宋体" w:cs="宋体"/>
          <w:szCs w:val="21"/>
        </w:rPr>
        <w:t>）投标人递交投标文件的地点：见投标人须知前附表。</w:t>
      </w:r>
    </w:p>
    <w:p>
      <w:pPr>
        <w:spacing w:line="145" w:lineRule="exact"/>
        <w:rPr>
          <w:sz w:val="20"/>
          <w:szCs w:val="20"/>
        </w:rPr>
      </w:pPr>
    </w:p>
    <w:p>
      <w:pPr>
        <w:spacing w:line="256" w:lineRule="exact"/>
        <w:ind w:left="780"/>
        <w:rPr>
          <w:sz w:val="20"/>
          <w:szCs w:val="20"/>
        </w:rPr>
      </w:pPr>
      <w:r>
        <w:rPr>
          <w:rFonts w:eastAsia="Times New Roman"/>
          <w:szCs w:val="21"/>
        </w:rPr>
        <w:t xml:space="preserve">4.2.2 </w:t>
      </w:r>
      <w:r>
        <w:rPr>
          <w:rFonts w:hint="eastAsia" w:ascii="宋体" w:hAnsi="宋体" w:cs="宋体"/>
          <w:szCs w:val="21"/>
        </w:rPr>
        <w:t>（</w:t>
      </w:r>
      <w:r>
        <w:rPr>
          <w:rFonts w:eastAsia="Times New Roman"/>
          <w:szCs w:val="21"/>
        </w:rPr>
        <w:t>B</w:t>
      </w:r>
      <w:r>
        <w:rPr>
          <w:rFonts w:hint="eastAsia" w:ascii="宋体" w:hAnsi="宋体" w:cs="宋体"/>
          <w:szCs w:val="21"/>
        </w:rPr>
        <w:t>）投标人通过下载招标文件的电子招标投标交易平台递交电子投标文件。</w:t>
      </w:r>
    </w:p>
    <w:p>
      <w:pPr>
        <w:spacing w:line="146" w:lineRule="exact"/>
        <w:rPr>
          <w:sz w:val="20"/>
          <w:szCs w:val="20"/>
        </w:rPr>
      </w:pPr>
    </w:p>
    <w:p>
      <w:pPr>
        <w:spacing w:line="256" w:lineRule="exact"/>
        <w:ind w:left="780"/>
        <w:rPr>
          <w:sz w:val="20"/>
          <w:szCs w:val="20"/>
        </w:rPr>
      </w:pPr>
      <w:r>
        <w:rPr>
          <w:rFonts w:eastAsia="Times New Roman"/>
          <w:szCs w:val="21"/>
        </w:rPr>
        <w:t xml:space="preserve">4.2.3 </w:t>
      </w:r>
      <w:r>
        <w:rPr>
          <w:rFonts w:hint="eastAsia" w:ascii="宋体" w:hAnsi="宋体" w:cs="宋体"/>
          <w:szCs w:val="21"/>
        </w:rPr>
        <w:t>除投标人须知前附表另有规定外，投标人所递交的投标文件不予退还。</w:t>
      </w:r>
    </w:p>
    <w:p>
      <w:pPr>
        <w:spacing w:line="143" w:lineRule="exact"/>
        <w:rPr>
          <w:sz w:val="20"/>
          <w:szCs w:val="20"/>
        </w:rPr>
      </w:pPr>
    </w:p>
    <w:p>
      <w:pPr>
        <w:spacing w:line="256" w:lineRule="exact"/>
        <w:ind w:left="780"/>
        <w:rPr>
          <w:sz w:val="20"/>
          <w:szCs w:val="20"/>
        </w:rPr>
      </w:pPr>
      <w:r>
        <w:rPr>
          <w:rFonts w:eastAsia="Times New Roman"/>
          <w:szCs w:val="21"/>
        </w:rPr>
        <w:t xml:space="preserve">4.2.4 </w:t>
      </w:r>
      <w:r>
        <w:rPr>
          <w:rFonts w:hint="eastAsia" w:ascii="宋体" w:hAnsi="宋体" w:cs="宋体"/>
          <w:szCs w:val="21"/>
        </w:rPr>
        <w:t>（</w:t>
      </w:r>
      <w:r>
        <w:rPr>
          <w:rFonts w:eastAsia="Times New Roman"/>
          <w:szCs w:val="21"/>
        </w:rPr>
        <w:t>A</w:t>
      </w:r>
      <w:r>
        <w:rPr>
          <w:rFonts w:hint="eastAsia" w:ascii="宋体" w:hAnsi="宋体" w:cs="宋体"/>
          <w:szCs w:val="21"/>
        </w:rPr>
        <w:t>）招标人收到投标文件后，向投标人出具签收凭证。</w:t>
      </w:r>
    </w:p>
    <w:p>
      <w:pPr>
        <w:spacing w:line="145" w:lineRule="exact"/>
        <w:rPr>
          <w:sz w:val="20"/>
          <w:szCs w:val="20"/>
        </w:rPr>
      </w:pPr>
    </w:p>
    <w:p>
      <w:pPr>
        <w:spacing w:line="256" w:lineRule="exact"/>
        <w:ind w:left="780"/>
        <w:rPr>
          <w:sz w:val="20"/>
          <w:szCs w:val="20"/>
        </w:rPr>
      </w:pPr>
      <w:r>
        <w:rPr>
          <w:rFonts w:eastAsia="Times New Roman"/>
          <w:szCs w:val="21"/>
        </w:rPr>
        <w:t xml:space="preserve">4.2.4 </w:t>
      </w:r>
      <w:r>
        <w:rPr>
          <w:rFonts w:hint="eastAsia" w:ascii="宋体" w:hAnsi="宋体" w:cs="宋体"/>
          <w:szCs w:val="21"/>
        </w:rPr>
        <w:t>（</w:t>
      </w:r>
      <w:r>
        <w:rPr>
          <w:rFonts w:eastAsia="Times New Roman"/>
          <w:szCs w:val="21"/>
        </w:rPr>
        <w:t>B</w:t>
      </w:r>
      <w:r>
        <w:rPr>
          <w:rFonts w:hint="eastAsia" w:ascii="宋体" w:hAnsi="宋体" w:cs="宋体"/>
          <w:szCs w:val="21"/>
        </w:rPr>
        <w:t>）投标人完成电子投标文件上传后，电子招标投标交易平台即时向投标人发出递</w:t>
      </w:r>
    </w:p>
    <w:p>
      <w:pPr>
        <w:spacing w:line="145" w:lineRule="exact"/>
        <w:rPr>
          <w:sz w:val="20"/>
          <w:szCs w:val="20"/>
        </w:rPr>
      </w:pPr>
    </w:p>
    <w:p>
      <w:pPr>
        <w:spacing w:line="240" w:lineRule="exact"/>
        <w:ind w:left="360"/>
        <w:rPr>
          <w:sz w:val="20"/>
          <w:szCs w:val="20"/>
        </w:rPr>
      </w:pPr>
      <w:r>
        <w:rPr>
          <w:rFonts w:hint="eastAsia" w:ascii="宋体" w:hAnsi="宋体" w:cs="宋体"/>
          <w:szCs w:val="21"/>
        </w:rPr>
        <w:t>交回执通知。递交时间以递交回执通知载明的传输完成时间为准。</w:t>
      </w:r>
    </w:p>
    <w:p>
      <w:pPr>
        <w:spacing w:line="159" w:lineRule="exact"/>
        <w:rPr>
          <w:sz w:val="20"/>
          <w:szCs w:val="20"/>
        </w:rPr>
      </w:pPr>
    </w:p>
    <w:p>
      <w:pPr>
        <w:spacing w:line="256" w:lineRule="exact"/>
        <w:ind w:left="780"/>
        <w:rPr>
          <w:sz w:val="20"/>
          <w:szCs w:val="20"/>
        </w:rPr>
      </w:pPr>
      <w:r>
        <w:rPr>
          <w:rFonts w:eastAsia="Times New Roman"/>
          <w:szCs w:val="21"/>
        </w:rPr>
        <w:t xml:space="preserve">4.2.5 </w:t>
      </w:r>
      <w:r>
        <w:rPr>
          <w:rFonts w:hint="eastAsia" w:ascii="宋体" w:hAnsi="宋体" w:cs="宋体"/>
          <w:szCs w:val="21"/>
        </w:rPr>
        <w:t>（</w:t>
      </w:r>
      <w:r>
        <w:rPr>
          <w:rFonts w:eastAsia="Times New Roman"/>
          <w:szCs w:val="21"/>
        </w:rPr>
        <w:t>A</w:t>
      </w:r>
      <w:r>
        <w:rPr>
          <w:rFonts w:hint="eastAsia" w:ascii="宋体" w:hAnsi="宋体" w:cs="宋体"/>
          <w:szCs w:val="21"/>
        </w:rPr>
        <w:t>）逾期送达的投标文件，招标人将予以拒收。</w:t>
      </w:r>
    </w:p>
    <w:p>
      <w:pPr>
        <w:spacing w:line="145" w:lineRule="exact"/>
        <w:rPr>
          <w:sz w:val="20"/>
          <w:szCs w:val="20"/>
        </w:rPr>
      </w:pPr>
    </w:p>
    <w:p>
      <w:pPr>
        <w:spacing w:line="256" w:lineRule="exact"/>
        <w:ind w:left="780"/>
        <w:rPr>
          <w:sz w:val="20"/>
          <w:szCs w:val="20"/>
        </w:rPr>
      </w:pPr>
      <w:r>
        <w:rPr>
          <w:rFonts w:eastAsia="Times New Roman"/>
          <w:szCs w:val="21"/>
        </w:rPr>
        <w:t xml:space="preserve">4.2.5 </w:t>
      </w:r>
      <w:r>
        <w:rPr>
          <w:rFonts w:hint="eastAsia" w:ascii="宋体" w:hAnsi="宋体" w:cs="宋体"/>
          <w:szCs w:val="21"/>
        </w:rPr>
        <w:t>（</w:t>
      </w:r>
      <w:r>
        <w:rPr>
          <w:rFonts w:eastAsia="Times New Roman"/>
          <w:szCs w:val="21"/>
        </w:rPr>
        <w:t>B</w:t>
      </w:r>
      <w:r>
        <w:rPr>
          <w:rFonts w:hint="eastAsia" w:ascii="宋体" w:hAnsi="宋体" w:cs="宋体"/>
          <w:szCs w:val="21"/>
        </w:rPr>
        <w:t>）逾期送达的投标文件，电子招标投标交易平台将予以拒收。</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34" w:lineRule="exact"/>
        <w:rPr>
          <w:sz w:val="20"/>
          <w:szCs w:val="20"/>
        </w:rPr>
      </w:pPr>
    </w:p>
    <w:p>
      <w:pPr>
        <w:sectPr>
          <w:pgSz w:w="12240" w:h="15840"/>
          <w:pgMar w:top="1440" w:right="1440" w:bottom="378" w:left="1440" w:header="0" w:footer="0" w:gutter="0"/>
          <w:pgNumType w:fmt="decimal"/>
          <w:cols w:equalWidth="0" w:num="1">
            <w:col w:w="9360"/>
          </w:cols>
        </w:sectPr>
      </w:pPr>
    </w:p>
    <w:p>
      <w:pPr>
        <w:spacing w:line="1" w:lineRule="exact"/>
        <w:rPr>
          <w:sz w:val="20"/>
          <w:szCs w:val="20"/>
        </w:rPr>
      </w:pPr>
      <w:bookmarkStart w:id="44" w:name="page30"/>
      <w:bookmarkEnd w:id="44"/>
    </w:p>
    <w:p>
      <w:pPr>
        <w:spacing w:line="341" w:lineRule="exact"/>
        <w:ind w:left="500"/>
        <w:rPr>
          <w:sz w:val="20"/>
          <w:szCs w:val="20"/>
        </w:rPr>
      </w:pPr>
      <w:r>
        <w:rPr>
          <w:rFonts w:eastAsia="Times New Roman"/>
          <w:sz w:val="28"/>
          <w:szCs w:val="28"/>
        </w:rPr>
        <w:t xml:space="preserve">4.3 </w:t>
      </w:r>
      <w:r>
        <w:rPr>
          <w:rFonts w:hint="eastAsia" w:ascii="黑体" w:hAnsi="黑体" w:eastAsia="黑体" w:cs="黑体"/>
          <w:sz w:val="28"/>
          <w:szCs w:val="28"/>
        </w:rPr>
        <w:t>投标文件的修改与撤回</w:t>
      </w:r>
    </w:p>
    <w:p>
      <w:pPr>
        <w:spacing w:line="200" w:lineRule="exact"/>
        <w:rPr>
          <w:sz w:val="20"/>
          <w:szCs w:val="20"/>
        </w:rPr>
      </w:pPr>
    </w:p>
    <w:p>
      <w:pPr>
        <w:spacing w:line="244" w:lineRule="exact"/>
        <w:ind w:left="780"/>
        <w:rPr>
          <w:sz w:val="20"/>
          <w:szCs w:val="20"/>
        </w:rPr>
      </w:pPr>
      <w:r>
        <w:rPr>
          <w:rFonts w:eastAsia="Times New Roman"/>
          <w:sz w:val="20"/>
          <w:szCs w:val="20"/>
        </w:rPr>
        <w:t xml:space="preserve">4.3.1 </w:t>
      </w:r>
      <w:r>
        <w:rPr>
          <w:rFonts w:hint="eastAsia" w:ascii="宋体" w:hAnsi="宋体" w:cs="宋体"/>
          <w:sz w:val="20"/>
          <w:szCs w:val="20"/>
        </w:rPr>
        <w:t>在本章第</w:t>
      </w:r>
      <w:r>
        <w:rPr>
          <w:rFonts w:eastAsia="Times New Roman"/>
          <w:sz w:val="20"/>
          <w:szCs w:val="20"/>
        </w:rPr>
        <w:t xml:space="preserve"> 4.2.1 </w:t>
      </w:r>
      <w:r>
        <w:rPr>
          <w:rFonts w:hint="eastAsia" w:ascii="宋体" w:hAnsi="宋体" w:cs="宋体"/>
          <w:sz w:val="20"/>
          <w:szCs w:val="20"/>
        </w:rPr>
        <w:t>项规定的投标截止时间前，投标人可以修改或撤回已递交的投标文件，</w:t>
      </w:r>
    </w:p>
    <w:p>
      <w:pPr>
        <w:spacing w:line="143" w:lineRule="exact"/>
        <w:rPr>
          <w:sz w:val="20"/>
          <w:szCs w:val="20"/>
        </w:rPr>
      </w:pPr>
    </w:p>
    <w:p>
      <w:pPr>
        <w:spacing w:line="240" w:lineRule="exact"/>
        <w:ind w:left="360"/>
        <w:rPr>
          <w:sz w:val="20"/>
          <w:szCs w:val="20"/>
        </w:rPr>
      </w:pPr>
      <w:r>
        <w:rPr>
          <w:rFonts w:hint="eastAsia" w:ascii="宋体" w:hAnsi="宋体" w:cs="宋体"/>
          <w:szCs w:val="21"/>
        </w:rPr>
        <w:t>但应以书面形式通知招标人。</w:t>
      </w:r>
    </w:p>
    <w:p>
      <w:pPr>
        <w:spacing w:line="161" w:lineRule="exact"/>
        <w:rPr>
          <w:sz w:val="20"/>
          <w:szCs w:val="20"/>
        </w:rPr>
      </w:pPr>
    </w:p>
    <w:p>
      <w:pPr>
        <w:spacing w:line="256" w:lineRule="exact"/>
        <w:ind w:left="780"/>
        <w:rPr>
          <w:sz w:val="20"/>
          <w:szCs w:val="20"/>
        </w:rPr>
      </w:pPr>
      <w:r>
        <w:rPr>
          <w:rFonts w:eastAsia="Times New Roman"/>
          <w:szCs w:val="21"/>
        </w:rPr>
        <w:t xml:space="preserve">4.3.2 </w:t>
      </w:r>
      <w:r>
        <w:rPr>
          <w:rFonts w:hint="eastAsia" w:ascii="宋体" w:hAnsi="宋体" w:cs="宋体"/>
          <w:szCs w:val="21"/>
        </w:rPr>
        <w:t>（</w:t>
      </w:r>
      <w:r>
        <w:rPr>
          <w:rFonts w:eastAsia="Times New Roman"/>
          <w:szCs w:val="21"/>
        </w:rPr>
        <w:t>A</w:t>
      </w:r>
      <w:r>
        <w:rPr>
          <w:rFonts w:hint="eastAsia" w:ascii="宋体" w:hAnsi="宋体" w:cs="宋体"/>
          <w:szCs w:val="21"/>
        </w:rPr>
        <w:t>）投标人修改或撤回已递交投标文件的书面通知应按照本章第</w:t>
      </w:r>
      <w:r>
        <w:rPr>
          <w:rFonts w:eastAsia="Times New Roman"/>
          <w:szCs w:val="21"/>
        </w:rPr>
        <w:t xml:space="preserve"> 3.7.3</w:t>
      </w:r>
      <w:r>
        <w:rPr>
          <w:rFonts w:hint="eastAsia" w:ascii="宋体" w:hAnsi="宋体" w:cs="宋体"/>
          <w:szCs w:val="21"/>
        </w:rPr>
        <w:t>（</w:t>
      </w:r>
      <w:r>
        <w:rPr>
          <w:rFonts w:eastAsia="Times New Roman"/>
          <w:szCs w:val="21"/>
        </w:rPr>
        <w:t>A</w:t>
      </w:r>
      <w:r>
        <w:rPr>
          <w:rFonts w:hint="eastAsia" w:ascii="宋体" w:hAnsi="宋体" w:cs="宋体"/>
          <w:szCs w:val="21"/>
        </w:rPr>
        <w:t>）项的要</w:t>
      </w:r>
    </w:p>
    <w:p>
      <w:pPr>
        <w:spacing w:line="145" w:lineRule="exact"/>
        <w:rPr>
          <w:sz w:val="20"/>
          <w:szCs w:val="20"/>
        </w:rPr>
      </w:pPr>
    </w:p>
    <w:p>
      <w:pPr>
        <w:spacing w:line="240" w:lineRule="exact"/>
        <w:ind w:left="360"/>
        <w:rPr>
          <w:sz w:val="20"/>
          <w:szCs w:val="20"/>
        </w:rPr>
      </w:pPr>
      <w:r>
        <w:rPr>
          <w:rFonts w:hint="eastAsia" w:ascii="宋体" w:hAnsi="宋体" w:cs="宋体"/>
          <w:szCs w:val="21"/>
        </w:rPr>
        <w:t>求签字或盖章。招标人收到书面通知后，向投标人出具签收凭证。</w:t>
      </w:r>
    </w:p>
    <w:p>
      <w:pPr>
        <w:spacing w:line="159" w:lineRule="exact"/>
        <w:rPr>
          <w:sz w:val="20"/>
          <w:szCs w:val="20"/>
        </w:rPr>
      </w:pPr>
    </w:p>
    <w:p>
      <w:pPr>
        <w:spacing w:line="256" w:lineRule="exact"/>
        <w:ind w:left="780"/>
        <w:rPr>
          <w:sz w:val="20"/>
          <w:szCs w:val="20"/>
        </w:rPr>
      </w:pPr>
      <w:r>
        <w:rPr>
          <w:rFonts w:eastAsia="Times New Roman"/>
          <w:szCs w:val="21"/>
        </w:rPr>
        <w:t xml:space="preserve">4.3.2 </w:t>
      </w:r>
      <w:r>
        <w:rPr>
          <w:rFonts w:hint="eastAsia" w:ascii="宋体" w:hAnsi="宋体" w:cs="宋体"/>
          <w:szCs w:val="21"/>
        </w:rPr>
        <w:t>（</w:t>
      </w:r>
      <w:r>
        <w:rPr>
          <w:rFonts w:eastAsia="Times New Roman"/>
          <w:szCs w:val="21"/>
        </w:rPr>
        <w:t>B</w:t>
      </w:r>
      <w:r>
        <w:rPr>
          <w:rFonts w:hint="eastAsia" w:ascii="宋体" w:hAnsi="宋体" w:cs="宋体"/>
          <w:szCs w:val="21"/>
        </w:rPr>
        <w:t>）投标人修改或撤回已递交投标文件的通知，应按照本章第</w:t>
      </w:r>
      <w:r>
        <w:rPr>
          <w:rFonts w:eastAsia="Times New Roman"/>
          <w:szCs w:val="21"/>
        </w:rPr>
        <w:t xml:space="preserve"> 3.7.3</w:t>
      </w:r>
      <w:r>
        <w:rPr>
          <w:rFonts w:hint="eastAsia" w:ascii="宋体" w:hAnsi="宋体" w:cs="宋体"/>
          <w:szCs w:val="21"/>
        </w:rPr>
        <w:t>（</w:t>
      </w:r>
      <w:r>
        <w:rPr>
          <w:rFonts w:eastAsia="Times New Roman"/>
          <w:szCs w:val="21"/>
        </w:rPr>
        <w:t>B</w:t>
      </w:r>
      <w:r>
        <w:rPr>
          <w:rFonts w:hint="eastAsia" w:ascii="宋体" w:hAnsi="宋体" w:cs="宋体"/>
          <w:szCs w:val="21"/>
        </w:rPr>
        <w:t>）项的要求</w:t>
      </w:r>
    </w:p>
    <w:p>
      <w:pPr>
        <w:spacing w:line="145" w:lineRule="exact"/>
        <w:rPr>
          <w:sz w:val="20"/>
          <w:szCs w:val="20"/>
        </w:rPr>
      </w:pPr>
    </w:p>
    <w:p>
      <w:pPr>
        <w:spacing w:line="240" w:lineRule="exact"/>
        <w:ind w:left="360"/>
        <w:rPr>
          <w:sz w:val="20"/>
          <w:szCs w:val="20"/>
        </w:rPr>
      </w:pPr>
      <w:r>
        <w:rPr>
          <w:rFonts w:hint="eastAsia" w:ascii="宋体" w:hAnsi="宋体" w:cs="宋体"/>
          <w:szCs w:val="21"/>
        </w:rPr>
        <w:t>加盖电子印章。电子招标投标交易平台收到通知后，即时向投标人发出确认回执通知。</w:t>
      </w:r>
    </w:p>
    <w:p>
      <w:pPr>
        <w:spacing w:line="162" w:lineRule="exact"/>
        <w:rPr>
          <w:sz w:val="20"/>
          <w:szCs w:val="20"/>
        </w:rPr>
      </w:pPr>
    </w:p>
    <w:p>
      <w:pPr>
        <w:spacing w:line="256" w:lineRule="exact"/>
        <w:ind w:left="780"/>
        <w:rPr>
          <w:sz w:val="20"/>
          <w:szCs w:val="20"/>
        </w:rPr>
      </w:pPr>
      <w:r>
        <w:rPr>
          <w:rFonts w:eastAsia="Times New Roman"/>
          <w:szCs w:val="21"/>
        </w:rPr>
        <w:t xml:space="preserve">4.3.3 </w:t>
      </w:r>
      <w:r>
        <w:rPr>
          <w:rFonts w:hint="eastAsia" w:ascii="宋体" w:hAnsi="宋体" w:cs="宋体"/>
          <w:szCs w:val="21"/>
        </w:rPr>
        <w:t>投标人撤回投标文件的，招标人自收到投标人书面撤回通知之日起</w:t>
      </w:r>
      <w:r>
        <w:rPr>
          <w:rFonts w:eastAsia="Times New Roman"/>
          <w:szCs w:val="21"/>
        </w:rPr>
        <w:t xml:space="preserve"> 5 </w:t>
      </w:r>
      <w:r>
        <w:rPr>
          <w:rFonts w:hint="eastAsia" w:ascii="宋体" w:hAnsi="宋体" w:cs="宋体"/>
          <w:szCs w:val="21"/>
        </w:rPr>
        <w:t>日内退还已收取</w:t>
      </w:r>
    </w:p>
    <w:p>
      <w:pPr>
        <w:spacing w:line="143" w:lineRule="exact"/>
        <w:rPr>
          <w:sz w:val="20"/>
          <w:szCs w:val="20"/>
        </w:rPr>
      </w:pPr>
    </w:p>
    <w:p>
      <w:pPr>
        <w:spacing w:line="240" w:lineRule="exact"/>
        <w:ind w:left="360"/>
        <w:rPr>
          <w:sz w:val="20"/>
          <w:szCs w:val="20"/>
        </w:rPr>
      </w:pPr>
      <w:r>
        <w:rPr>
          <w:rFonts w:hint="eastAsia" w:ascii="宋体" w:hAnsi="宋体" w:cs="宋体"/>
          <w:szCs w:val="21"/>
        </w:rPr>
        <w:t>的投标保证金。</w:t>
      </w:r>
    </w:p>
    <w:p>
      <w:pPr>
        <w:spacing w:line="161" w:lineRule="exact"/>
        <w:rPr>
          <w:sz w:val="20"/>
          <w:szCs w:val="20"/>
        </w:rPr>
      </w:pPr>
    </w:p>
    <w:p>
      <w:pPr>
        <w:spacing w:line="256" w:lineRule="exact"/>
        <w:ind w:left="780"/>
        <w:rPr>
          <w:sz w:val="20"/>
          <w:szCs w:val="20"/>
        </w:rPr>
      </w:pPr>
      <w:r>
        <w:rPr>
          <w:rFonts w:eastAsia="Times New Roman"/>
          <w:szCs w:val="21"/>
        </w:rPr>
        <w:t xml:space="preserve">4.3.4 </w:t>
      </w:r>
      <w:r>
        <w:rPr>
          <w:rFonts w:hint="eastAsia" w:ascii="宋体" w:hAnsi="宋体" w:cs="宋体"/>
          <w:szCs w:val="21"/>
        </w:rPr>
        <w:t>修改的内容为投标文件的组成部分。修改的投标文件应按照本章第</w:t>
      </w:r>
      <w:r>
        <w:rPr>
          <w:rFonts w:eastAsia="Times New Roman"/>
          <w:szCs w:val="21"/>
        </w:rPr>
        <w:t xml:space="preserve"> 3 </w:t>
      </w:r>
      <w:r>
        <w:rPr>
          <w:rFonts w:hint="eastAsia" w:ascii="宋体" w:hAnsi="宋体" w:cs="宋体"/>
          <w:szCs w:val="21"/>
        </w:rPr>
        <w:t>条、第</w:t>
      </w:r>
      <w:r>
        <w:rPr>
          <w:rFonts w:eastAsia="Times New Roman"/>
          <w:szCs w:val="21"/>
        </w:rPr>
        <w:t xml:space="preserve"> 4 </w:t>
      </w:r>
      <w:r>
        <w:rPr>
          <w:rFonts w:hint="eastAsia" w:ascii="宋体" w:hAnsi="宋体" w:cs="宋体"/>
          <w:szCs w:val="21"/>
        </w:rPr>
        <w:t>条的规</w:t>
      </w:r>
    </w:p>
    <w:p>
      <w:pPr>
        <w:spacing w:line="145" w:lineRule="exact"/>
        <w:rPr>
          <w:sz w:val="20"/>
          <w:szCs w:val="20"/>
        </w:rPr>
      </w:pPr>
    </w:p>
    <w:p>
      <w:pPr>
        <w:spacing w:line="256" w:lineRule="exact"/>
        <w:ind w:left="360"/>
        <w:rPr>
          <w:sz w:val="20"/>
          <w:szCs w:val="20"/>
        </w:rPr>
      </w:pPr>
      <w:r>
        <w:rPr>
          <w:rFonts w:hint="eastAsia" w:ascii="宋体" w:hAnsi="宋体" w:cs="宋体"/>
          <w:szCs w:val="21"/>
        </w:rPr>
        <w:t>定进行编制、密封、标记和递交，并标明</w:t>
      </w:r>
      <w:r>
        <w:rPr>
          <w:rFonts w:eastAsia="Times New Roman"/>
          <w:szCs w:val="21"/>
        </w:rPr>
        <w:t>“</w:t>
      </w:r>
      <w:r>
        <w:rPr>
          <w:rFonts w:hint="eastAsia" w:ascii="宋体" w:hAnsi="宋体" w:cs="宋体"/>
          <w:szCs w:val="21"/>
        </w:rPr>
        <w:t>修改</w:t>
      </w:r>
      <w:r>
        <w:rPr>
          <w:rFonts w:eastAsia="Times New Roman"/>
          <w:szCs w:val="21"/>
        </w:rPr>
        <w:t>”</w:t>
      </w:r>
      <w:r>
        <w:rPr>
          <w:rFonts w:hint="eastAsia" w:ascii="宋体" w:hAnsi="宋体" w:cs="宋体"/>
          <w:szCs w:val="21"/>
        </w:rPr>
        <w:t>字样。</w:t>
      </w:r>
    </w:p>
    <w:p>
      <w:pPr>
        <w:spacing w:line="271" w:lineRule="exact"/>
        <w:rPr>
          <w:sz w:val="20"/>
          <w:szCs w:val="20"/>
        </w:rPr>
      </w:pPr>
    </w:p>
    <w:p>
      <w:pPr>
        <w:widowControl/>
        <w:numPr>
          <w:ilvl w:val="0"/>
          <w:numId w:val="10"/>
        </w:numPr>
        <w:tabs>
          <w:tab w:val="left" w:pos="760"/>
        </w:tabs>
        <w:spacing w:line="390" w:lineRule="exact"/>
        <w:ind w:left="760" w:hanging="400"/>
        <w:jc w:val="left"/>
        <w:rPr>
          <w:rFonts w:eastAsia="Times New Roman"/>
          <w:b/>
          <w:bCs/>
          <w:sz w:val="32"/>
          <w:szCs w:val="32"/>
        </w:rPr>
      </w:pPr>
      <w:r>
        <w:rPr>
          <w:rFonts w:hint="eastAsia" w:ascii="黑体" w:hAnsi="黑体" w:eastAsia="黑体" w:cs="黑体"/>
          <w:b/>
          <w:bCs/>
          <w:sz w:val="32"/>
          <w:szCs w:val="32"/>
        </w:rPr>
        <w:t>开标</w:t>
      </w:r>
    </w:p>
    <w:p>
      <w:pPr>
        <w:spacing w:line="200" w:lineRule="exact"/>
        <w:rPr>
          <w:sz w:val="20"/>
          <w:szCs w:val="20"/>
        </w:rPr>
      </w:pPr>
    </w:p>
    <w:p>
      <w:pPr>
        <w:spacing w:line="341" w:lineRule="exact"/>
        <w:ind w:left="500"/>
        <w:rPr>
          <w:sz w:val="20"/>
          <w:szCs w:val="20"/>
        </w:rPr>
      </w:pPr>
      <w:r>
        <w:rPr>
          <w:rFonts w:eastAsia="Times New Roman"/>
          <w:sz w:val="28"/>
          <w:szCs w:val="28"/>
        </w:rPr>
        <w:t xml:space="preserve">5.1 </w:t>
      </w:r>
      <w:r>
        <w:rPr>
          <w:rFonts w:hint="eastAsia" w:ascii="黑体" w:hAnsi="黑体" w:eastAsia="黑体" w:cs="黑体"/>
          <w:sz w:val="28"/>
          <w:szCs w:val="28"/>
        </w:rPr>
        <w:t>开标时间和地点（</w:t>
      </w:r>
      <w:r>
        <w:rPr>
          <w:rFonts w:eastAsia="Times New Roman"/>
          <w:sz w:val="28"/>
          <w:szCs w:val="28"/>
        </w:rPr>
        <w:t>A</w:t>
      </w:r>
      <w:r>
        <w:rPr>
          <w:rFonts w:hint="eastAsia" w:ascii="黑体" w:hAnsi="黑体" w:eastAsia="黑体" w:cs="黑体"/>
          <w:sz w:val="28"/>
          <w:szCs w:val="28"/>
        </w:rPr>
        <w:t>）</w:t>
      </w:r>
    </w:p>
    <w:p>
      <w:pPr>
        <w:spacing w:line="389" w:lineRule="exact"/>
        <w:rPr>
          <w:sz w:val="20"/>
          <w:szCs w:val="20"/>
        </w:rPr>
      </w:pPr>
    </w:p>
    <w:p>
      <w:pPr>
        <w:spacing w:line="256" w:lineRule="exact"/>
        <w:ind w:left="780"/>
        <w:rPr>
          <w:sz w:val="20"/>
          <w:szCs w:val="20"/>
        </w:rPr>
      </w:pPr>
      <w:r>
        <w:rPr>
          <w:rFonts w:hint="eastAsia" w:ascii="宋体" w:hAnsi="宋体" w:cs="宋体"/>
          <w:szCs w:val="21"/>
        </w:rPr>
        <w:t>招标人在本章第</w:t>
      </w:r>
      <w:r>
        <w:rPr>
          <w:rFonts w:eastAsia="Times New Roman"/>
          <w:szCs w:val="21"/>
        </w:rPr>
        <w:t xml:space="preserve"> 4.2.1 </w:t>
      </w:r>
      <w:r>
        <w:rPr>
          <w:rFonts w:hint="eastAsia" w:ascii="宋体" w:hAnsi="宋体" w:cs="宋体"/>
          <w:szCs w:val="21"/>
        </w:rPr>
        <w:t>项规定的投标截止时间（开标时间）和投标人须知前附表规定的地点</w:t>
      </w:r>
    </w:p>
    <w:p>
      <w:pPr>
        <w:spacing w:line="145" w:lineRule="exact"/>
        <w:rPr>
          <w:sz w:val="20"/>
          <w:szCs w:val="20"/>
        </w:rPr>
      </w:pPr>
    </w:p>
    <w:p>
      <w:pPr>
        <w:spacing w:line="240" w:lineRule="exact"/>
        <w:ind w:left="360"/>
        <w:rPr>
          <w:sz w:val="20"/>
          <w:szCs w:val="20"/>
        </w:rPr>
      </w:pPr>
      <w:r>
        <w:rPr>
          <w:rFonts w:hint="eastAsia" w:ascii="宋体" w:hAnsi="宋体" w:cs="宋体"/>
          <w:szCs w:val="21"/>
        </w:rPr>
        <w:t>公开开标，并邀请所有投标人的法定代表人或其委托代理人准时参加。</w:t>
      </w:r>
    </w:p>
    <w:p>
      <w:pPr>
        <w:spacing w:line="313" w:lineRule="exact"/>
        <w:rPr>
          <w:sz w:val="20"/>
          <w:szCs w:val="20"/>
        </w:rPr>
      </w:pPr>
    </w:p>
    <w:p>
      <w:pPr>
        <w:spacing w:line="341" w:lineRule="exact"/>
        <w:ind w:left="500"/>
        <w:rPr>
          <w:sz w:val="20"/>
          <w:szCs w:val="20"/>
        </w:rPr>
      </w:pPr>
      <w:r>
        <w:rPr>
          <w:rFonts w:eastAsia="Times New Roman"/>
          <w:sz w:val="28"/>
          <w:szCs w:val="28"/>
        </w:rPr>
        <w:t xml:space="preserve">5.1 </w:t>
      </w:r>
      <w:r>
        <w:rPr>
          <w:rFonts w:hint="eastAsia" w:ascii="黑体" w:hAnsi="黑体" w:eastAsia="黑体" w:cs="黑体"/>
          <w:sz w:val="28"/>
          <w:szCs w:val="28"/>
        </w:rPr>
        <w:t>开标时间和地点（</w:t>
      </w:r>
      <w:r>
        <w:rPr>
          <w:rFonts w:eastAsia="Times New Roman"/>
          <w:sz w:val="28"/>
          <w:szCs w:val="28"/>
        </w:rPr>
        <w:t>B</w:t>
      </w:r>
      <w:r>
        <w:rPr>
          <w:rFonts w:hint="eastAsia" w:ascii="黑体" w:hAnsi="黑体" w:eastAsia="黑体" w:cs="黑体"/>
          <w:sz w:val="28"/>
          <w:szCs w:val="28"/>
        </w:rPr>
        <w:t>）</w:t>
      </w:r>
    </w:p>
    <w:p>
      <w:pPr>
        <w:spacing w:line="391" w:lineRule="exact"/>
        <w:rPr>
          <w:sz w:val="20"/>
          <w:szCs w:val="20"/>
        </w:rPr>
      </w:pPr>
    </w:p>
    <w:p>
      <w:pPr>
        <w:spacing w:line="256" w:lineRule="exact"/>
        <w:ind w:left="780"/>
        <w:rPr>
          <w:sz w:val="20"/>
          <w:szCs w:val="20"/>
        </w:rPr>
      </w:pPr>
      <w:r>
        <w:rPr>
          <w:rFonts w:hint="eastAsia" w:ascii="宋体" w:hAnsi="宋体" w:cs="宋体"/>
          <w:szCs w:val="21"/>
        </w:rPr>
        <w:t>招标人在本章第</w:t>
      </w:r>
      <w:r>
        <w:rPr>
          <w:rFonts w:eastAsia="Times New Roman"/>
          <w:szCs w:val="21"/>
        </w:rPr>
        <w:t xml:space="preserve"> 4.2.1 </w:t>
      </w:r>
      <w:r>
        <w:rPr>
          <w:rFonts w:hint="eastAsia" w:ascii="宋体" w:hAnsi="宋体" w:cs="宋体"/>
          <w:szCs w:val="21"/>
        </w:rPr>
        <w:t>项规定的投标截止时间（开标时间）</w:t>
      </w:r>
      <w:r>
        <w:rPr>
          <w:rFonts w:eastAsia="Times New Roman"/>
          <w:szCs w:val="21"/>
        </w:rPr>
        <w:t>,</w:t>
      </w:r>
      <w:r>
        <w:rPr>
          <w:rFonts w:hint="eastAsia" w:ascii="宋体" w:hAnsi="宋体" w:cs="宋体"/>
          <w:szCs w:val="21"/>
        </w:rPr>
        <w:t>通过电子招标投标交易平台公</w:t>
      </w:r>
    </w:p>
    <w:p>
      <w:pPr>
        <w:spacing w:line="143" w:lineRule="exact"/>
        <w:rPr>
          <w:sz w:val="20"/>
          <w:szCs w:val="20"/>
        </w:rPr>
      </w:pPr>
    </w:p>
    <w:p>
      <w:pPr>
        <w:spacing w:line="240" w:lineRule="exact"/>
        <w:ind w:left="360"/>
        <w:rPr>
          <w:sz w:val="20"/>
          <w:szCs w:val="20"/>
        </w:rPr>
      </w:pPr>
      <w:r>
        <w:rPr>
          <w:rFonts w:hint="eastAsia" w:ascii="宋体" w:hAnsi="宋体" w:cs="宋体"/>
          <w:szCs w:val="21"/>
        </w:rPr>
        <w:t>开开标，所有投标人的法定代表人或其委托代理人应当准时参加。</w:t>
      </w:r>
    </w:p>
    <w:p>
      <w:pPr>
        <w:spacing w:line="314" w:lineRule="exact"/>
        <w:rPr>
          <w:sz w:val="20"/>
          <w:szCs w:val="20"/>
        </w:rPr>
      </w:pPr>
    </w:p>
    <w:p>
      <w:pPr>
        <w:spacing w:line="341" w:lineRule="exact"/>
        <w:ind w:left="500"/>
        <w:rPr>
          <w:sz w:val="20"/>
          <w:szCs w:val="20"/>
        </w:rPr>
      </w:pPr>
      <w:r>
        <w:rPr>
          <w:rFonts w:eastAsia="Times New Roman"/>
          <w:sz w:val="28"/>
          <w:szCs w:val="28"/>
        </w:rPr>
        <w:t xml:space="preserve">5.2 </w:t>
      </w:r>
      <w:r>
        <w:rPr>
          <w:rFonts w:hint="eastAsia" w:ascii="黑体" w:hAnsi="黑体" w:eastAsia="黑体" w:cs="黑体"/>
          <w:sz w:val="28"/>
          <w:szCs w:val="28"/>
        </w:rPr>
        <w:t>开标程序</w:t>
      </w:r>
    </w:p>
    <w:p>
      <w:pPr>
        <w:spacing w:line="391" w:lineRule="exact"/>
        <w:rPr>
          <w:sz w:val="20"/>
          <w:szCs w:val="20"/>
        </w:rPr>
      </w:pPr>
    </w:p>
    <w:p>
      <w:pPr>
        <w:spacing w:line="240" w:lineRule="exact"/>
        <w:ind w:left="780"/>
        <w:rPr>
          <w:sz w:val="20"/>
          <w:szCs w:val="20"/>
        </w:rPr>
      </w:pPr>
      <w:r>
        <w:rPr>
          <w:rFonts w:hint="eastAsia" w:ascii="宋体" w:hAnsi="宋体" w:cs="宋体"/>
          <w:szCs w:val="21"/>
        </w:rPr>
        <w:t>主持人按下列程序进行开标：</w:t>
      </w:r>
    </w:p>
    <w:p>
      <w:pPr>
        <w:spacing w:line="161"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）宣布开标纪律；</w:t>
      </w:r>
    </w:p>
    <w:p>
      <w:pPr>
        <w:spacing w:line="14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）公布在投标截止时间前递交投标文件的投标人名称；</w:t>
      </w:r>
    </w:p>
    <w:p>
      <w:pPr>
        <w:spacing w:line="14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3</w:t>
      </w:r>
      <w:r>
        <w:rPr>
          <w:rFonts w:hint="eastAsia" w:ascii="宋体" w:hAnsi="宋体" w:cs="宋体"/>
          <w:szCs w:val="21"/>
        </w:rPr>
        <w:t>）宣布开标人、唱标人、记录人、监标人等有关人员姓名；</w:t>
      </w:r>
    </w:p>
    <w:p>
      <w:pPr>
        <w:spacing w:line="14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4</w:t>
      </w:r>
      <w:r>
        <w:rPr>
          <w:rFonts w:hint="eastAsia" w:ascii="宋体" w:hAnsi="宋体" w:cs="宋体"/>
          <w:szCs w:val="21"/>
        </w:rPr>
        <w:t>）（</w:t>
      </w:r>
      <w:r>
        <w:rPr>
          <w:rFonts w:eastAsia="Times New Roman"/>
          <w:szCs w:val="21"/>
        </w:rPr>
        <w:t>A</w:t>
      </w:r>
      <w:r>
        <w:rPr>
          <w:rFonts w:hint="eastAsia" w:ascii="宋体" w:hAnsi="宋体" w:cs="宋体"/>
          <w:szCs w:val="21"/>
        </w:rPr>
        <w:t>）检查投标文件的密封情况，按照投标人须知前附表规定的开标顺序当众开标，</w:t>
      </w:r>
    </w:p>
    <w:p>
      <w:pPr>
        <w:spacing w:line="143" w:lineRule="exact"/>
        <w:rPr>
          <w:sz w:val="20"/>
          <w:szCs w:val="20"/>
        </w:rPr>
      </w:pPr>
    </w:p>
    <w:p>
      <w:pPr>
        <w:spacing w:line="240" w:lineRule="exact"/>
        <w:ind w:left="360"/>
        <w:rPr>
          <w:sz w:val="20"/>
          <w:szCs w:val="20"/>
        </w:rPr>
      </w:pPr>
      <w:r>
        <w:rPr>
          <w:rFonts w:hint="eastAsia" w:ascii="宋体" w:hAnsi="宋体" w:cs="宋体"/>
          <w:szCs w:val="21"/>
        </w:rPr>
        <w:t>公布招标项目名称、投标人名称、投标保证金的递交情况、投标报价、监理服务期限及其他内</w:t>
      </w:r>
    </w:p>
    <w:p>
      <w:pPr>
        <w:spacing w:line="161" w:lineRule="exact"/>
        <w:rPr>
          <w:sz w:val="20"/>
          <w:szCs w:val="20"/>
        </w:rPr>
      </w:pPr>
    </w:p>
    <w:p>
      <w:pPr>
        <w:spacing w:line="240" w:lineRule="exact"/>
        <w:ind w:left="360"/>
        <w:rPr>
          <w:sz w:val="20"/>
          <w:szCs w:val="20"/>
        </w:rPr>
      </w:pPr>
      <w:r>
        <w:rPr>
          <w:rFonts w:hint="eastAsia" w:ascii="宋体" w:hAnsi="宋体" w:cs="宋体"/>
          <w:szCs w:val="21"/>
        </w:rPr>
        <w:t>容，并记录在案；</w:t>
      </w:r>
    </w:p>
    <w:p>
      <w:pPr>
        <w:spacing w:line="200" w:lineRule="exact"/>
        <w:rPr>
          <w:sz w:val="20"/>
          <w:szCs w:val="20"/>
        </w:rPr>
      </w:pPr>
    </w:p>
    <w:p>
      <w:pPr>
        <w:sectPr>
          <w:pgSz w:w="12240" w:h="15840"/>
          <w:pgMar w:top="1440" w:right="1440" w:bottom="378" w:left="1440" w:header="0" w:footer="0" w:gutter="0"/>
          <w:pgNumType w:fmt="decimal"/>
          <w:cols w:equalWidth="0" w:num="1">
            <w:col w:w="9360"/>
          </w:cols>
        </w:sectPr>
      </w:pPr>
    </w:p>
    <w:p>
      <w:pPr>
        <w:spacing w:line="120" w:lineRule="exact"/>
        <w:rPr>
          <w:sz w:val="20"/>
          <w:szCs w:val="20"/>
        </w:rPr>
      </w:pPr>
      <w:bookmarkStart w:id="45" w:name="page31"/>
      <w:bookmarkEnd w:id="45"/>
    </w:p>
    <w:p>
      <w:pPr>
        <w:spacing w:line="244" w:lineRule="exact"/>
        <w:ind w:left="780"/>
        <w:rPr>
          <w:sz w:val="20"/>
          <w:szCs w:val="20"/>
        </w:rPr>
      </w:pPr>
      <w:r>
        <w:rPr>
          <w:rFonts w:hint="eastAsia" w:ascii="宋体" w:hAnsi="宋体" w:cs="宋体"/>
          <w:sz w:val="20"/>
          <w:szCs w:val="20"/>
        </w:rPr>
        <w:t>（</w:t>
      </w:r>
      <w:r>
        <w:rPr>
          <w:rFonts w:eastAsia="Times New Roman"/>
          <w:sz w:val="20"/>
          <w:szCs w:val="20"/>
        </w:rPr>
        <w:t>4</w:t>
      </w:r>
      <w:r>
        <w:rPr>
          <w:rFonts w:hint="eastAsia" w:ascii="宋体" w:hAnsi="宋体" w:cs="宋体"/>
          <w:sz w:val="20"/>
          <w:szCs w:val="20"/>
        </w:rPr>
        <w:t>）（</w:t>
      </w:r>
      <w:r>
        <w:rPr>
          <w:rFonts w:eastAsia="Times New Roman"/>
          <w:sz w:val="20"/>
          <w:szCs w:val="20"/>
        </w:rPr>
        <w:t>B</w:t>
      </w:r>
      <w:r>
        <w:rPr>
          <w:rFonts w:hint="eastAsia" w:ascii="宋体" w:hAnsi="宋体" w:cs="宋体"/>
          <w:sz w:val="20"/>
          <w:szCs w:val="20"/>
        </w:rPr>
        <w:t>）投标人通过电子招标投标交易平台对已递交的电子投标文件进行解密，公布招</w:t>
      </w:r>
    </w:p>
    <w:p>
      <w:pPr>
        <w:spacing w:line="145" w:lineRule="exact"/>
        <w:rPr>
          <w:sz w:val="20"/>
          <w:szCs w:val="20"/>
        </w:rPr>
      </w:pPr>
    </w:p>
    <w:p>
      <w:pPr>
        <w:spacing w:line="240" w:lineRule="exact"/>
        <w:ind w:left="360"/>
        <w:rPr>
          <w:sz w:val="20"/>
          <w:szCs w:val="20"/>
        </w:rPr>
      </w:pPr>
      <w:r>
        <w:rPr>
          <w:rFonts w:hint="eastAsia" w:ascii="宋体" w:hAnsi="宋体" w:cs="宋体"/>
          <w:szCs w:val="21"/>
        </w:rPr>
        <w:t>标项目名称、投标人名称、投标保证金的递交情况、投标报价、监理服务期限及其他内容，并</w:t>
      </w:r>
    </w:p>
    <w:p>
      <w:pPr>
        <w:spacing w:line="159" w:lineRule="exact"/>
        <w:rPr>
          <w:sz w:val="20"/>
          <w:szCs w:val="20"/>
        </w:rPr>
      </w:pPr>
    </w:p>
    <w:p>
      <w:pPr>
        <w:spacing w:line="240" w:lineRule="exact"/>
        <w:ind w:left="360"/>
        <w:rPr>
          <w:sz w:val="20"/>
          <w:szCs w:val="20"/>
        </w:rPr>
      </w:pPr>
      <w:r>
        <w:rPr>
          <w:rFonts w:hint="eastAsia" w:ascii="宋体" w:hAnsi="宋体" w:cs="宋体"/>
          <w:szCs w:val="21"/>
        </w:rPr>
        <w:t>记录在案；</w:t>
      </w:r>
    </w:p>
    <w:p>
      <w:pPr>
        <w:spacing w:line="174" w:lineRule="exact"/>
        <w:rPr>
          <w:sz w:val="20"/>
          <w:szCs w:val="20"/>
        </w:rPr>
      </w:pPr>
    </w:p>
    <w:p>
      <w:pPr>
        <w:spacing w:line="244" w:lineRule="exact"/>
        <w:ind w:left="780"/>
        <w:rPr>
          <w:sz w:val="20"/>
          <w:szCs w:val="20"/>
        </w:rPr>
      </w:pPr>
      <w:r>
        <w:rPr>
          <w:rFonts w:hint="eastAsia" w:ascii="宋体" w:hAnsi="宋体" w:cs="宋体"/>
          <w:sz w:val="20"/>
          <w:szCs w:val="20"/>
        </w:rPr>
        <w:t>（</w:t>
      </w:r>
      <w:r>
        <w:rPr>
          <w:rFonts w:eastAsia="Times New Roman"/>
          <w:sz w:val="20"/>
          <w:szCs w:val="20"/>
        </w:rPr>
        <w:t>5</w:t>
      </w:r>
      <w:r>
        <w:rPr>
          <w:rFonts w:hint="eastAsia" w:ascii="宋体" w:hAnsi="宋体" w:cs="宋体"/>
          <w:sz w:val="20"/>
          <w:szCs w:val="20"/>
        </w:rPr>
        <w:t>）（</w:t>
      </w:r>
      <w:r>
        <w:rPr>
          <w:rFonts w:eastAsia="Times New Roman"/>
          <w:sz w:val="20"/>
          <w:szCs w:val="20"/>
        </w:rPr>
        <w:t>A</w:t>
      </w:r>
      <w:r>
        <w:rPr>
          <w:rFonts w:hint="eastAsia" w:ascii="宋体" w:hAnsi="宋体" w:cs="宋体"/>
          <w:sz w:val="20"/>
          <w:szCs w:val="20"/>
        </w:rPr>
        <w:t>）投标人代表、招标人代表、监标人、记录人等有关人员在开标记录上签字确认；</w:t>
      </w:r>
    </w:p>
    <w:p>
      <w:pPr>
        <w:spacing w:line="158" w:lineRule="exact"/>
        <w:rPr>
          <w:sz w:val="20"/>
          <w:szCs w:val="20"/>
        </w:rPr>
      </w:pPr>
    </w:p>
    <w:p>
      <w:pPr>
        <w:spacing w:line="244" w:lineRule="exact"/>
        <w:ind w:left="780"/>
        <w:rPr>
          <w:sz w:val="20"/>
          <w:szCs w:val="20"/>
        </w:rPr>
      </w:pPr>
      <w:r>
        <w:rPr>
          <w:rFonts w:hint="eastAsia" w:ascii="宋体" w:hAnsi="宋体" w:cs="宋体"/>
          <w:sz w:val="20"/>
          <w:szCs w:val="20"/>
        </w:rPr>
        <w:t>（</w:t>
      </w:r>
      <w:r>
        <w:rPr>
          <w:rFonts w:eastAsia="Times New Roman"/>
          <w:sz w:val="20"/>
          <w:szCs w:val="20"/>
        </w:rPr>
        <w:t>5</w:t>
      </w:r>
      <w:r>
        <w:rPr>
          <w:rFonts w:hint="eastAsia" w:ascii="宋体" w:hAnsi="宋体" w:cs="宋体"/>
          <w:sz w:val="20"/>
          <w:szCs w:val="20"/>
        </w:rPr>
        <w:t>）（</w:t>
      </w:r>
      <w:r>
        <w:rPr>
          <w:rFonts w:eastAsia="Times New Roman"/>
          <w:sz w:val="20"/>
          <w:szCs w:val="20"/>
        </w:rPr>
        <w:t>B</w:t>
      </w:r>
      <w:r>
        <w:rPr>
          <w:rFonts w:hint="eastAsia" w:ascii="宋体" w:hAnsi="宋体" w:cs="宋体"/>
          <w:sz w:val="20"/>
          <w:szCs w:val="20"/>
        </w:rPr>
        <w:t>）投标人代表、招标人代表、监标人、记录人等有关人员使用本人的电子印章在</w:t>
      </w:r>
    </w:p>
    <w:p>
      <w:pPr>
        <w:spacing w:line="143" w:lineRule="exact"/>
        <w:rPr>
          <w:sz w:val="20"/>
          <w:szCs w:val="20"/>
        </w:rPr>
      </w:pPr>
    </w:p>
    <w:p>
      <w:pPr>
        <w:spacing w:line="240" w:lineRule="exact"/>
        <w:ind w:left="360"/>
        <w:rPr>
          <w:sz w:val="20"/>
          <w:szCs w:val="20"/>
        </w:rPr>
      </w:pPr>
      <w:r>
        <w:rPr>
          <w:rFonts w:hint="eastAsia" w:ascii="宋体" w:hAnsi="宋体" w:cs="宋体"/>
          <w:szCs w:val="21"/>
        </w:rPr>
        <w:t>开标记录上签字确认；</w:t>
      </w:r>
    </w:p>
    <w:p>
      <w:pPr>
        <w:spacing w:line="161"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6</w:t>
      </w:r>
      <w:r>
        <w:rPr>
          <w:rFonts w:hint="eastAsia" w:ascii="宋体" w:hAnsi="宋体" w:cs="宋体"/>
          <w:szCs w:val="21"/>
        </w:rPr>
        <w:t>）开标结束。</w:t>
      </w:r>
    </w:p>
    <w:p>
      <w:pPr>
        <w:spacing w:line="298" w:lineRule="exact"/>
        <w:rPr>
          <w:sz w:val="20"/>
          <w:szCs w:val="20"/>
        </w:rPr>
      </w:pPr>
    </w:p>
    <w:p>
      <w:pPr>
        <w:spacing w:line="341" w:lineRule="exact"/>
        <w:ind w:left="500"/>
        <w:rPr>
          <w:sz w:val="20"/>
          <w:szCs w:val="20"/>
        </w:rPr>
      </w:pPr>
      <w:r>
        <w:rPr>
          <w:rFonts w:eastAsia="Times New Roman"/>
          <w:sz w:val="28"/>
          <w:szCs w:val="28"/>
        </w:rPr>
        <w:t xml:space="preserve">5.3 </w:t>
      </w:r>
      <w:r>
        <w:rPr>
          <w:rFonts w:hint="eastAsia" w:ascii="黑体" w:hAnsi="黑体" w:eastAsia="黑体" w:cs="黑体"/>
          <w:sz w:val="28"/>
          <w:szCs w:val="28"/>
        </w:rPr>
        <w:t>开标异议</w:t>
      </w:r>
    </w:p>
    <w:p>
      <w:pPr>
        <w:spacing w:line="391" w:lineRule="exact"/>
        <w:rPr>
          <w:sz w:val="20"/>
          <w:szCs w:val="20"/>
        </w:rPr>
      </w:pPr>
    </w:p>
    <w:p>
      <w:pPr>
        <w:spacing w:line="240" w:lineRule="exact"/>
        <w:ind w:left="720"/>
        <w:rPr>
          <w:sz w:val="20"/>
          <w:szCs w:val="20"/>
        </w:rPr>
      </w:pPr>
      <w:r>
        <w:rPr>
          <w:rFonts w:hint="eastAsia" w:ascii="宋体" w:hAnsi="宋体" w:cs="宋体"/>
          <w:szCs w:val="21"/>
        </w:rPr>
        <w:t>投标人对开标有异议的，应当在开标现场提出，招标人当场作出答复，并制作记录。</w:t>
      </w:r>
    </w:p>
    <w:p>
      <w:pPr>
        <w:spacing w:line="287" w:lineRule="exact"/>
        <w:rPr>
          <w:sz w:val="20"/>
          <w:szCs w:val="20"/>
        </w:rPr>
      </w:pPr>
    </w:p>
    <w:p>
      <w:pPr>
        <w:widowControl/>
        <w:numPr>
          <w:ilvl w:val="0"/>
          <w:numId w:val="11"/>
        </w:numPr>
        <w:tabs>
          <w:tab w:val="left" w:pos="760"/>
        </w:tabs>
        <w:spacing w:line="390" w:lineRule="exact"/>
        <w:ind w:left="760" w:hanging="400"/>
        <w:jc w:val="left"/>
        <w:rPr>
          <w:rFonts w:eastAsia="Times New Roman"/>
          <w:b/>
          <w:bCs/>
          <w:sz w:val="32"/>
          <w:szCs w:val="32"/>
        </w:rPr>
      </w:pPr>
      <w:r>
        <w:rPr>
          <w:rFonts w:hint="eastAsia" w:ascii="黑体" w:hAnsi="黑体" w:eastAsia="黑体" w:cs="黑体"/>
          <w:b/>
          <w:bCs/>
          <w:sz w:val="32"/>
          <w:szCs w:val="32"/>
        </w:rPr>
        <w:t>评标</w:t>
      </w:r>
    </w:p>
    <w:p>
      <w:pPr>
        <w:spacing w:line="200" w:lineRule="exact"/>
        <w:rPr>
          <w:sz w:val="20"/>
          <w:szCs w:val="20"/>
        </w:rPr>
      </w:pPr>
    </w:p>
    <w:p>
      <w:pPr>
        <w:spacing w:line="341" w:lineRule="exact"/>
        <w:ind w:left="500"/>
        <w:rPr>
          <w:sz w:val="20"/>
          <w:szCs w:val="20"/>
        </w:rPr>
      </w:pPr>
      <w:r>
        <w:rPr>
          <w:rFonts w:eastAsia="Times New Roman"/>
          <w:sz w:val="28"/>
          <w:szCs w:val="28"/>
        </w:rPr>
        <w:t xml:space="preserve">6.1 </w:t>
      </w:r>
      <w:r>
        <w:rPr>
          <w:rFonts w:hint="eastAsia" w:ascii="黑体" w:hAnsi="黑体" w:eastAsia="黑体" w:cs="黑体"/>
          <w:sz w:val="28"/>
          <w:szCs w:val="28"/>
        </w:rPr>
        <w:t>评标委员会</w:t>
      </w:r>
    </w:p>
    <w:p>
      <w:pPr>
        <w:spacing w:line="200" w:lineRule="exact"/>
        <w:rPr>
          <w:sz w:val="20"/>
          <w:szCs w:val="20"/>
        </w:rPr>
      </w:pPr>
    </w:p>
    <w:p>
      <w:pPr>
        <w:spacing w:line="201" w:lineRule="exact"/>
        <w:rPr>
          <w:sz w:val="20"/>
          <w:szCs w:val="20"/>
        </w:rPr>
      </w:pPr>
    </w:p>
    <w:p>
      <w:pPr>
        <w:spacing w:line="244" w:lineRule="exact"/>
        <w:ind w:left="780"/>
        <w:rPr>
          <w:sz w:val="20"/>
          <w:szCs w:val="20"/>
        </w:rPr>
      </w:pPr>
      <w:r>
        <w:rPr>
          <w:rFonts w:eastAsia="Times New Roman"/>
          <w:sz w:val="20"/>
          <w:szCs w:val="20"/>
        </w:rPr>
        <w:t xml:space="preserve">6.1.1 </w:t>
      </w:r>
      <w:r>
        <w:rPr>
          <w:rFonts w:hint="eastAsia" w:ascii="宋体" w:hAnsi="宋体" w:cs="宋体"/>
          <w:sz w:val="20"/>
          <w:szCs w:val="20"/>
        </w:rPr>
        <w:t>评标由招标人依法组建的评标委员会负责。评标委员会由招标人或其委托的招标代理</w:t>
      </w:r>
    </w:p>
    <w:p>
      <w:pPr>
        <w:spacing w:line="145" w:lineRule="exact"/>
        <w:rPr>
          <w:sz w:val="20"/>
          <w:szCs w:val="20"/>
        </w:rPr>
      </w:pPr>
    </w:p>
    <w:p>
      <w:pPr>
        <w:spacing w:line="240" w:lineRule="exact"/>
        <w:ind w:left="360"/>
        <w:rPr>
          <w:sz w:val="20"/>
          <w:szCs w:val="20"/>
        </w:rPr>
      </w:pPr>
      <w:r>
        <w:rPr>
          <w:rFonts w:hint="eastAsia" w:ascii="宋体" w:hAnsi="宋体" w:cs="宋体"/>
          <w:szCs w:val="21"/>
        </w:rPr>
        <w:t>机构熟悉相关业务的代表，以及有关技术、经济等方面的专家组成。评标委员会成员人数以及</w:t>
      </w:r>
    </w:p>
    <w:p>
      <w:pPr>
        <w:spacing w:line="161" w:lineRule="exact"/>
        <w:rPr>
          <w:sz w:val="20"/>
          <w:szCs w:val="20"/>
        </w:rPr>
      </w:pPr>
    </w:p>
    <w:p>
      <w:pPr>
        <w:spacing w:line="240" w:lineRule="exact"/>
        <w:ind w:left="360"/>
        <w:rPr>
          <w:sz w:val="20"/>
          <w:szCs w:val="20"/>
        </w:rPr>
      </w:pPr>
      <w:r>
        <w:rPr>
          <w:rFonts w:hint="eastAsia" w:ascii="宋体" w:hAnsi="宋体" w:cs="宋体"/>
          <w:szCs w:val="21"/>
        </w:rPr>
        <w:t>技术、经济等方面专家的确定方式见投标人须知前附表。</w:t>
      </w:r>
    </w:p>
    <w:p>
      <w:pPr>
        <w:spacing w:line="159" w:lineRule="exact"/>
        <w:rPr>
          <w:sz w:val="20"/>
          <w:szCs w:val="20"/>
        </w:rPr>
      </w:pPr>
    </w:p>
    <w:p>
      <w:pPr>
        <w:spacing w:line="256" w:lineRule="exact"/>
        <w:ind w:left="780"/>
        <w:rPr>
          <w:sz w:val="20"/>
          <w:szCs w:val="20"/>
        </w:rPr>
      </w:pPr>
      <w:r>
        <w:rPr>
          <w:rFonts w:eastAsia="Times New Roman"/>
          <w:szCs w:val="21"/>
        </w:rPr>
        <w:t xml:space="preserve">6.1.2 </w:t>
      </w:r>
      <w:r>
        <w:rPr>
          <w:rFonts w:hint="eastAsia" w:ascii="宋体" w:hAnsi="宋体" w:cs="宋体"/>
          <w:szCs w:val="21"/>
        </w:rPr>
        <w:t>评标委员会成员有下列情形之一的，应当回避：</w:t>
      </w:r>
    </w:p>
    <w:p>
      <w:pPr>
        <w:spacing w:line="145" w:lineRule="exact"/>
        <w:rPr>
          <w:sz w:val="20"/>
          <w:szCs w:val="20"/>
        </w:rPr>
      </w:pPr>
    </w:p>
    <w:p>
      <w:pPr>
        <w:spacing w:line="256" w:lineRule="exact"/>
        <w:ind w:left="10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）投标人或投标人主要负责人的近亲属；</w:t>
      </w:r>
    </w:p>
    <w:p>
      <w:pPr>
        <w:spacing w:line="145" w:lineRule="exact"/>
        <w:rPr>
          <w:sz w:val="20"/>
          <w:szCs w:val="20"/>
        </w:rPr>
      </w:pPr>
    </w:p>
    <w:p>
      <w:pPr>
        <w:spacing w:line="256" w:lineRule="exact"/>
        <w:ind w:left="10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）项目主管部门或者行政监督部门的人员；</w:t>
      </w:r>
    </w:p>
    <w:p>
      <w:pPr>
        <w:spacing w:line="143" w:lineRule="exact"/>
        <w:rPr>
          <w:sz w:val="20"/>
          <w:szCs w:val="20"/>
        </w:rPr>
      </w:pPr>
    </w:p>
    <w:p>
      <w:pPr>
        <w:spacing w:line="256" w:lineRule="exact"/>
        <w:ind w:left="1080"/>
        <w:rPr>
          <w:sz w:val="20"/>
          <w:szCs w:val="20"/>
        </w:rPr>
      </w:pPr>
      <w:r>
        <w:rPr>
          <w:rFonts w:hint="eastAsia" w:ascii="宋体" w:hAnsi="宋体" w:cs="宋体"/>
          <w:szCs w:val="21"/>
        </w:rPr>
        <w:t>（</w:t>
      </w:r>
      <w:r>
        <w:rPr>
          <w:rFonts w:eastAsia="Times New Roman"/>
          <w:szCs w:val="21"/>
        </w:rPr>
        <w:t>3</w:t>
      </w:r>
      <w:r>
        <w:rPr>
          <w:rFonts w:hint="eastAsia" w:ascii="宋体" w:hAnsi="宋体" w:cs="宋体"/>
          <w:szCs w:val="21"/>
        </w:rPr>
        <w:t>）与投标人有经济利益关系，可能影响对投标公正评审的；</w:t>
      </w:r>
    </w:p>
    <w:p>
      <w:pPr>
        <w:spacing w:line="145" w:lineRule="exact"/>
        <w:rPr>
          <w:sz w:val="20"/>
          <w:szCs w:val="20"/>
        </w:rPr>
      </w:pPr>
    </w:p>
    <w:p>
      <w:pPr>
        <w:spacing w:line="256" w:lineRule="exact"/>
        <w:ind w:left="1080"/>
        <w:rPr>
          <w:sz w:val="20"/>
          <w:szCs w:val="20"/>
        </w:rPr>
      </w:pPr>
      <w:r>
        <w:rPr>
          <w:rFonts w:hint="eastAsia" w:ascii="宋体" w:hAnsi="宋体" w:cs="宋体"/>
          <w:szCs w:val="21"/>
        </w:rPr>
        <w:t>（</w:t>
      </w:r>
      <w:r>
        <w:rPr>
          <w:rFonts w:eastAsia="Times New Roman"/>
          <w:szCs w:val="21"/>
        </w:rPr>
        <w:t>4</w:t>
      </w:r>
      <w:r>
        <w:rPr>
          <w:rFonts w:hint="eastAsia" w:ascii="宋体" w:hAnsi="宋体" w:cs="宋体"/>
          <w:szCs w:val="21"/>
        </w:rPr>
        <w:t>）曾因在招标、评标以及其他与招标投标有关活动中从事违法行为而受过行政处罚</w:t>
      </w:r>
    </w:p>
    <w:p>
      <w:pPr>
        <w:spacing w:line="146" w:lineRule="exact"/>
        <w:rPr>
          <w:sz w:val="20"/>
          <w:szCs w:val="20"/>
        </w:rPr>
      </w:pPr>
    </w:p>
    <w:p>
      <w:pPr>
        <w:spacing w:line="240" w:lineRule="exact"/>
        <w:ind w:left="360"/>
        <w:rPr>
          <w:sz w:val="20"/>
          <w:szCs w:val="20"/>
        </w:rPr>
      </w:pPr>
      <w:r>
        <w:rPr>
          <w:rFonts w:hint="eastAsia" w:ascii="宋体" w:hAnsi="宋体" w:cs="宋体"/>
          <w:szCs w:val="21"/>
        </w:rPr>
        <w:t>或刑事处罚的；</w:t>
      </w:r>
    </w:p>
    <w:p>
      <w:pPr>
        <w:spacing w:line="159" w:lineRule="exact"/>
        <w:rPr>
          <w:sz w:val="20"/>
          <w:szCs w:val="20"/>
        </w:rPr>
      </w:pPr>
    </w:p>
    <w:p>
      <w:pPr>
        <w:spacing w:line="256" w:lineRule="exact"/>
        <w:ind w:left="1080"/>
        <w:rPr>
          <w:sz w:val="20"/>
          <w:szCs w:val="20"/>
        </w:rPr>
      </w:pPr>
      <w:r>
        <w:rPr>
          <w:rFonts w:hint="eastAsia" w:ascii="宋体" w:hAnsi="宋体" w:cs="宋体"/>
          <w:szCs w:val="21"/>
        </w:rPr>
        <w:t>（</w:t>
      </w:r>
      <w:r>
        <w:rPr>
          <w:rFonts w:eastAsia="Times New Roman"/>
          <w:szCs w:val="21"/>
        </w:rPr>
        <w:t>5</w:t>
      </w:r>
      <w:r>
        <w:rPr>
          <w:rFonts w:hint="eastAsia" w:ascii="宋体" w:hAnsi="宋体" w:cs="宋体"/>
          <w:szCs w:val="21"/>
        </w:rPr>
        <w:t>）与投标人有其他利害关系。</w:t>
      </w:r>
    </w:p>
    <w:p>
      <w:pPr>
        <w:spacing w:line="158" w:lineRule="exact"/>
        <w:rPr>
          <w:sz w:val="20"/>
          <w:szCs w:val="20"/>
        </w:rPr>
      </w:pPr>
    </w:p>
    <w:p>
      <w:pPr>
        <w:spacing w:line="244" w:lineRule="exact"/>
        <w:ind w:left="780"/>
        <w:rPr>
          <w:sz w:val="20"/>
          <w:szCs w:val="20"/>
        </w:rPr>
      </w:pPr>
      <w:r>
        <w:rPr>
          <w:rFonts w:eastAsia="Times New Roman"/>
          <w:sz w:val="20"/>
          <w:szCs w:val="20"/>
        </w:rPr>
        <w:t xml:space="preserve">6.1.3 </w:t>
      </w:r>
      <w:r>
        <w:rPr>
          <w:rFonts w:hint="eastAsia" w:ascii="宋体" w:hAnsi="宋体" w:cs="宋体"/>
          <w:sz w:val="20"/>
          <w:szCs w:val="20"/>
        </w:rPr>
        <w:t>评标过程中，评标委员会成员有回避事由、擅离职守或者因健康等原因不能继续评标</w:t>
      </w:r>
    </w:p>
    <w:p>
      <w:pPr>
        <w:spacing w:line="145" w:lineRule="exact"/>
        <w:rPr>
          <w:sz w:val="20"/>
          <w:szCs w:val="20"/>
        </w:rPr>
      </w:pPr>
    </w:p>
    <w:p>
      <w:pPr>
        <w:spacing w:line="240" w:lineRule="exact"/>
        <w:ind w:left="360"/>
        <w:rPr>
          <w:sz w:val="20"/>
          <w:szCs w:val="20"/>
        </w:rPr>
      </w:pPr>
      <w:r>
        <w:rPr>
          <w:rFonts w:hint="eastAsia" w:ascii="宋体" w:hAnsi="宋体" w:cs="宋体"/>
          <w:szCs w:val="21"/>
        </w:rPr>
        <w:t>的，招标人有权更换。被更换的评标委员会成员作出的评审结论无效，由更换后的评标委员会</w:t>
      </w:r>
    </w:p>
    <w:p>
      <w:pPr>
        <w:spacing w:line="159" w:lineRule="exact"/>
        <w:rPr>
          <w:sz w:val="20"/>
          <w:szCs w:val="20"/>
        </w:rPr>
      </w:pPr>
    </w:p>
    <w:p>
      <w:pPr>
        <w:spacing w:line="240" w:lineRule="exact"/>
        <w:ind w:left="360"/>
        <w:rPr>
          <w:sz w:val="20"/>
          <w:szCs w:val="20"/>
        </w:rPr>
      </w:pPr>
      <w:r>
        <w:rPr>
          <w:rFonts w:hint="eastAsia" w:ascii="宋体" w:hAnsi="宋体" w:cs="宋体"/>
          <w:szCs w:val="21"/>
        </w:rPr>
        <w:t>成员重新进行评审。</w:t>
      </w:r>
    </w:p>
    <w:p>
      <w:pPr>
        <w:spacing w:line="313" w:lineRule="exact"/>
        <w:rPr>
          <w:sz w:val="20"/>
          <w:szCs w:val="20"/>
        </w:rPr>
      </w:pPr>
    </w:p>
    <w:p>
      <w:pPr>
        <w:spacing w:line="341" w:lineRule="exact"/>
        <w:ind w:left="500"/>
        <w:rPr>
          <w:sz w:val="20"/>
          <w:szCs w:val="20"/>
        </w:rPr>
      </w:pPr>
      <w:r>
        <w:rPr>
          <w:rFonts w:eastAsia="Times New Roman"/>
          <w:sz w:val="28"/>
          <w:szCs w:val="28"/>
        </w:rPr>
        <w:t xml:space="preserve">6.2 </w:t>
      </w:r>
      <w:r>
        <w:rPr>
          <w:rFonts w:hint="eastAsia" w:ascii="黑体" w:hAnsi="黑体" w:eastAsia="黑体" w:cs="黑体"/>
          <w:sz w:val="28"/>
          <w:szCs w:val="28"/>
        </w:rPr>
        <w:t>评标原则</w:t>
      </w:r>
    </w:p>
    <w:p>
      <w:pPr>
        <w:spacing w:line="391" w:lineRule="exact"/>
        <w:rPr>
          <w:sz w:val="20"/>
          <w:szCs w:val="20"/>
        </w:rPr>
      </w:pPr>
    </w:p>
    <w:p>
      <w:pPr>
        <w:spacing w:line="240" w:lineRule="exact"/>
        <w:ind w:left="780"/>
        <w:rPr>
          <w:sz w:val="20"/>
          <w:szCs w:val="20"/>
        </w:rPr>
      </w:pPr>
      <w:r>
        <w:rPr>
          <w:rFonts w:hint="eastAsia" w:ascii="宋体" w:hAnsi="宋体" w:cs="宋体"/>
          <w:szCs w:val="21"/>
        </w:rPr>
        <w:t>评标活动遵循公平、公正、科学和择优的原则。</w:t>
      </w:r>
    </w:p>
    <w:p>
      <w:pPr>
        <w:sectPr>
          <w:pgSz w:w="12240" w:h="15840"/>
          <w:pgMar w:top="1440" w:right="1440" w:bottom="378" w:left="1440" w:header="0" w:footer="0" w:gutter="0"/>
          <w:pgNumType w:fmt="decimal"/>
          <w:cols w:equalWidth="0" w:num="1">
            <w:col w:w="9360"/>
          </w:cols>
        </w:sectPr>
      </w:pPr>
    </w:p>
    <w:p>
      <w:pPr>
        <w:spacing w:line="1" w:lineRule="exact"/>
        <w:rPr>
          <w:sz w:val="20"/>
          <w:szCs w:val="20"/>
        </w:rPr>
      </w:pPr>
      <w:bookmarkStart w:id="46" w:name="page32"/>
      <w:bookmarkEnd w:id="46"/>
    </w:p>
    <w:p>
      <w:pPr>
        <w:spacing w:line="341" w:lineRule="exact"/>
        <w:ind w:left="500"/>
        <w:rPr>
          <w:sz w:val="20"/>
          <w:szCs w:val="20"/>
        </w:rPr>
      </w:pPr>
      <w:r>
        <w:rPr>
          <w:rFonts w:eastAsia="Times New Roman"/>
          <w:sz w:val="28"/>
          <w:szCs w:val="28"/>
        </w:rPr>
        <w:t xml:space="preserve">6.3 </w:t>
      </w:r>
      <w:r>
        <w:rPr>
          <w:rFonts w:hint="eastAsia" w:ascii="黑体" w:hAnsi="黑体" w:eastAsia="黑体" w:cs="黑体"/>
          <w:sz w:val="28"/>
          <w:szCs w:val="28"/>
        </w:rPr>
        <w:t>评标</w:t>
      </w:r>
    </w:p>
    <w:p>
      <w:pPr>
        <w:spacing w:line="391" w:lineRule="exact"/>
        <w:rPr>
          <w:sz w:val="20"/>
          <w:szCs w:val="20"/>
        </w:rPr>
      </w:pPr>
    </w:p>
    <w:p>
      <w:pPr>
        <w:spacing w:line="256" w:lineRule="exact"/>
        <w:ind w:left="780"/>
        <w:rPr>
          <w:sz w:val="20"/>
          <w:szCs w:val="20"/>
        </w:rPr>
      </w:pPr>
      <w:r>
        <w:rPr>
          <w:rFonts w:eastAsia="Times New Roman"/>
          <w:szCs w:val="21"/>
        </w:rPr>
        <w:t xml:space="preserve">6.3.1 </w:t>
      </w:r>
      <w:r>
        <w:rPr>
          <w:rFonts w:hint="eastAsia" w:ascii="宋体" w:hAnsi="宋体" w:cs="宋体"/>
          <w:szCs w:val="21"/>
        </w:rPr>
        <w:t>评标委员会按照第三章</w:t>
      </w:r>
      <w:r>
        <w:rPr>
          <w:rFonts w:eastAsia="Times New Roman"/>
          <w:szCs w:val="21"/>
        </w:rPr>
        <w:t>“</w:t>
      </w:r>
      <w:r>
        <w:rPr>
          <w:rFonts w:hint="eastAsia" w:ascii="宋体" w:hAnsi="宋体" w:cs="宋体"/>
          <w:szCs w:val="21"/>
        </w:rPr>
        <w:t>评标办法</w:t>
      </w:r>
      <w:r>
        <w:rPr>
          <w:rFonts w:eastAsia="Times New Roman"/>
          <w:szCs w:val="21"/>
        </w:rPr>
        <w:t>”</w:t>
      </w:r>
      <w:r>
        <w:rPr>
          <w:rFonts w:hint="eastAsia" w:ascii="宋体" w:hAnsi="宋体" w:cs="宋体"/>
          <w:szCs w:val="21"/>
        </w:rPr>
        <w:t>规定的方法、评审因素、标准和程序对投标文件进</w:t>
      </w:r>
    </w:p>
    <w:p>
      <w:pPr>
        <w:spacing w:line="143" w:lineRule="exact"/>
        <w:rPr>
          <w:sz w:val="20"/>
          <w:szCs w:val="20"/>
        </w:rPr>
      </w:pPr>
    </w:p>
    <w:p>
      <w:pPr>
        <w:spacing w:line="256" w:lineRule="exact"/>
        <w:ind w:left="360"/>
        <w:rPr>
          <w:sz w:val="20"/>
          <w:szCs w:val="20"/>
        </w:rPr>
      </w:pPr>
      <w:r>
        <w:rPr>
          <w:rFonts w:hint="eastAsia" w:ascii="宋体" w:hAnsi="宋体" w:cs="宋体"/>
          <w:szCs w:val="21"/>
        </w:rPr>
        <w:t>行评审。第三章</w:t>
      </w:r>
      <w:r>
        <w:rPr>
          <w:rFonts w:eastAsia="Times New Roman"/>
          <w:szCs w:val="21"/>
        </w:rPr>
        <w:t>“</w:t>
      </w:r>
      <w:r>
        <w:rPr>
          <w:rFonts w:hint="eastAsia" w:ascii="宋体" w:hAnsi="宋体" w:cs="宋体"/>
          <w:szCs w:val="21"/>
        </w:rPr>
        <w:t>评标办法</w:t>
      </w:r>
      <w:r>
        <w:rPr>
          <w:rFonts w:eastAsia="Times New Roman"/>
          <w:szCs w:val="21"/>
        </w:rPr>
        <w:t>”</w:t>
      </w:r>
      <w:r>
        <w:rPr>
          <w:rFonts w:hint="eastAsia" w:ascii="宋体" w:hAnsi="宋体" w:cs="宋体"/>
          <w:szCs w:val="21"/>
        </w:rPr>
        <w:t>没有规定的方法、评审因素和标准，不作为评标依据。</w:t>
      </w:r>
    </w:p>
    <w:p>
      <w:pPr>
        <w:spacing w:line="158" w:lineRule="exact"/>
        <w:rPr>
          <w:sz w:val="20"/>
          <w:szCs w:val="20"/>
        </w:rPr>
      </w:pPr>
    </w:p>
    <w:p>
      <w:pPr>
        <w:spacing w:line="244" w:lineRule="exact"/>
        <w:ind w:left="780"/>
        <w:rPr>
          <w:sz w:val="20"/>
          <w:szCs w:val="20"/>
        </w:rPr>
      </w:pPr>
      <w:r>
        <w:rPr>
          <w:rFonts w:eastAsia="Times New Roman"/>
          <w:sz w:val="20"/>
          <w:szCs w:val="20"/>
        </w:rPr>
        <w:t xml:space="preserve">6.3.2 </w:t>
      </w:r>
      <w:r>
        <w:rPr>
          <w:rFonts w:hint="eastAsia" w:ascii="宋体" w:hAnsi="宋体" w:cs="宋体"/>
          <w:sz w:val="20"/>
          <w:szCs w:val="20"/>
        </w:rPr>
        <w:t>评标完成后，评标委员会应当向招标人提交书面评标报告和中标候选人名单。评标委</w:t>
      </w:r>
    </w:p>
    <w:p>
      <w:pPr>
        <w:spacing w:line="145" w:lineRule="exact"/>
        <w:rPr>
          <w:sz w:val="20"/>
          <w:szCs w:val="20"/>
        </w:rPr>
      </w:pPr>
    </w:p>
    <w:p>
      <w:pPr>
        <w:spacing w:line="240" w:lineRule="exact"/>
        <w:ind w:left="360"/>
        <w:rPr>
          <w:sz w:val="20"/>
          <w:szCs w:val="20"/>
        </w:rPr>
      </w:pPr>
      <w:r>
        <w:rPr>
          <w:rFonts w:hint="eastAsia" w:ascii="宋体" w:hAnsi="宋体" w:cs="宋体"/>
          <w:szCs w:val="21"/>
        </w:rPr>
        <w:t>员会推荐中标候选人的人数见投标人须知前附表。</w:t>
      </w:r>
    </w:p>
    <w:p>
      <w:pPr>
        <w:spacing w:line="287" w:lineRule="exact"/>
        <w:rPr>
          <w:sz w:val="20"/>
          <w:szCs w:val="20"/>
        </w:rPr>
      </w:pPr>
    </w:p>
    <w:p>
      <w:pPr>
        <w:widowControl/>
        <w:numPr>
          <w:ilvl w:val="0"/>
          <w:numId w:val="12"/>
        </w:numPr>
        <w:tabs>
          <w:tab w:val="left" w:pos="760"/>
        </w:tabs>
        <w:spacing w:line="390" w:lineRule="exact"/>
        <w:ind w:left="760" w:hanging="400"/>
        <w:jc w:val="left"/>
        <w:rPr>
          <w:rFonts w:eastAsia="Times New Roman"/>
          <w:b/>
          <w:bCs/>
          <w:sz w:val="32"/>
          <w:szCs w:val="32"/>
        </w:rPr>
      </w:pPr>
      <w:r>
        <w:rPr>
          <w:rFonts w:hint="eastAsia" w:ascii="黑体" w:hAnsi="黑体" w:eastAsia="黑体" w:cs="黑体"/>
          <w:b/>
          <w:bCs/>
          <w:sz w:val="32"/>
          <w:szCs w:val="32"/>
        </w:rPr>
        <w:t>合同授予</w:t>
      </w:r>
    </w:p>
    <w:p>
      <w:pPr>
        <w:spacing w:line="200" w:lineRule="exact"/>
        <w:rPr>
          <w:sz w:val="20"/>
          <w:szCs w:val="20"/>
        </w:rPr>
      </w:pPr>
    </w:p>
    <w:p>
      <w:pPr>
        <w:spacing w:line="341" w:lineRule="exact"/>
        <w:ind w:left="500"/>
        <w:rPr>
          <w:sz w:val="20"/>
          <w:szCs w:val="20"/>
        </w:rPr>
      </w:pPr>
      <w:r>
        <w:rPr>
          <w:rFonts w:eastAsia="Times New Roman"/>
          <w:sz w:val="28"/>
          <w:szCs w:val="28"/>
        </w:rPr>
        <w:t xml:space="preserve">7.1 </w:t>
      </w:r>
      <w:r>
        <w:rPr>
          <w:rFonts w:hint="eastAsia" w:ascii="黑体" w:hAnsi="黑体" w:eastAsia="黑体" w:cs="黑体"/>
          <w:sz w:val="28"/>
          <w:szCs w:val="28"/>
        </w:rPr>
        <w:t>中标候选人公示</w:t>
      </w:r>
    </w:p>
    <w:p>
      <w:pPr>
        <w:spacing w:line="200" w:lineRule="exact"/>
        <w:rPr>
          <w:sz w:val="20"/>
          <w:szCs w:val="20"/>
        </w:rPr>
      </w:pPr>
    </w:p>
    <w:p>
      <w:pPr>
        <w:spacing w:line="316" w:lineRule="exact"/>
        <w:ind w:left="360" w:right="360" w:firstLine="420"/>
        <w:rPr>
          <w:sz w:val="20"/>
          <w:szCs w:val="20"/>
        </w:rPr>
      </w:pPr>
      <w:r>
        <w:rPr>
          <w:rFonts w:hint="eastAsia" w:ascii="宋体" w:hAnsi="宋体" w:cs="宋体"/>
          <w:szCs w:val="21"/>
        </w:rPr>
        <w:t>招标人在收到评标报告之日起</w:t>
      </w:r>
      <w:r>
        <w:rPr>
          <w:rFonts w:eastAsia="Times New Roman"/>
          <w:szCs w:val="21"/>
        </w:rPr>
        <w:t xml:space="preserve"> 3 </w:t>
      </w:r>
      <w:r>
        <w:rPr>
          <w:rFonts w:hint="eastAsia" w:ascii="宋体" w:hAnsi="宋体" w:cs="宋体"/>
          <w:szCs w:val="21"/>
        </w:rPr>
        <w:t>日内，按照投标人须知前附表规定的公示媒介和期限公示中标候选人，公示期不得少于</w:t>
      </w:r>
      <w:r>
        <w:rPr>
          <w:rFonts w:eastAsia="Times New Roman"/>
          <w:szCs w:val="21"/>
        </w:rPr>
        <w:t xml:space="preserve"> 3 </w:t>
      </w:r>
      <w:r>
        <w:rPr>
          <w:rFonts w:hint="eastAsia" w:ascii="宋体" w:hAnsi="宋体" w:cs="宋体"/>
          <w:szCs w:val="21"/>
        </w:rPr>
        <w:t>天。</w:t>
      </w:r>
    </w:p>
    <w:p>
      <w:pPr>
        <w:spacing w:line="299" w:lineRule="exact"/>
        <w:rPr>
          <w:sz w:val="20"/>
          <w:szCs w:val="20"/>
        </w:rPr>
      </w:pPr>
    </w:p>
    <w:p>
      <w:pPr>
        <w:spacing w:line="341" w:lineRule="exact"/>
        <w:ind w:left="500"/>
        <w:rPr>
          <w:sz w:val="20"/>
          <w:szCs w:val="20"/>
        </w:rPr>
      </w:pPr>
      <w:r>
        <w:rPr>
          <w:rFonts w:eastAsia="Times New Roman"/>
          <w:sz w:val="28"/>
          <w:szCs w:val="28"/>
        </w:rPr>
        <w:t xml:space="preserve">7.2 </w:t>
      </w:r>
      <w:r>
        <w:rPr>
          <w:rFonts w:hint="eastAsia" w:ascii="黑体" w:hAnsi="黑体" w:eastAsia="黑体" w:cs="黑体"/>
          <w:sz w:val="28"/>
          <w:szCs w:val="28"/>
        </w:rPr>
        <w:t>评标结果异议</w:t>
      </w:r>
    </w:p>
    <w:p>
      <w:pPr>
        <w:spacing w:line="200" w:lineRule="exact"/>
        <w:rPr>
          <w:sz w:val="20"/>
          <w:szCs w:val="20"/>
        </w:rPr>
      </w:pPr>
    </w:p>
    <w:p>
      <w:pPr>
        <w:spacing w:line="311" w:lineRule="exact"/>
        <w:ind w:left="360" w:right="360" w:firstLine="420"/>
        <w:rPr>
          <w:sz w:val="20"/>
          <w:szCs w:val="20"/>
        </w:rPr>
      </w:pPr>
      <w:r>
        <w:rPr>
          <w:rFonts w:hint="eastAsia" w:ascii="宋体" w:hAnsi="宋体" w:cs="宋体"/>
          <w:szCs w:val="21"/>
        </w:rPr>
        <w:t>投标人或者其他利害关系人对评标结果有异议的，应当在中标候选人公示期间提出。招标人将在收到异议之日起</w:t>
      </w:r>
      <w:r>
        <w:rPr>
          <w:rFonts w:eastAsia="Times New Roman"/>
          <w:szCs w:val="21"/>
        </w:rPr>
        <w:t xml:space="preserve"> 3 </w:t>
      </w:r>
      <w:r>
        <w:rPr>
          <w:rFonts w:hint="eastAsia" w:ascii="宋体" w:hAnsi="宋体" w:cs="宋体"/>
          <w:szCs w:val="21"/>
        </w:rPr>
        <w:t>日内作出答复；作出答复前，将暂停招标投标活动。</w:t>
      </w:r>
    </w:p>
    <w:p>
      <w:pPr>
        <w:spacing w:line="298" w:lineRule="exact"/>
        <w:rPr>
          <w:sz w:val="20"/>
          <w:szCs w:val="20"/>
        </w:rPr>
      </w:pPr>
    </w:p>
    <w:p>
      <w:pPr>
        <w:spacing w:line="341" w:lineRule="exact"/>
        <w:ind w:left="500"/>
        <w:rPr>
          <w:sz w:val="20"/>
          <w:szCs w:val="20"/>
        </w:rPr>
      </w:pPr>
      <w:r>
        <w:rPr>
          <w:rFonts w:eastAsia="Times New Roman"/>
          <w:sz w:val="28"/>
          <w:szCs w:val="28"/>
        </w:rPr>
        <w:t xml:space="preserve">7.3 </w:t>
      </w:r>
      <w:r>
        <w:rPr>
          <w:rFonts w:hint="eastAsia" w:ascii="黑体" w:hAnsi="黑体" w:eastAsia="黑体" w:cs="黑体"/>
          <w:sz w:val="28"/>
          <w:szCs w:val="28"/>
        </w:rPr>
        <w:t>中标候选人履约能力审查</w:t>
      </w:r>
    </w:p>
    <w:p>
      <w:pPr>
        <w:spacing w:line="391" w:lineRule="exact"/>
        <w:rPr>
          <w:sz w:val="20"/>
          <w:szCs w:val="20"/>
        </w:rPr>
      </w:pPr>
    </w:p>
    <w:p>
      <w:pPr>
        <w:spacing w:line="240" w:lineRule="exact"/>
        <w:ind w:left="780"/>
        <w:rPr>
          <w:sz w:val="20"/>
          <w:szCs w:val="20"/>
        </w:rPr>
      </w:pPr>
      <w:r>
        <w:rPr>
          <w:rFonts w:hint="eastAsia" w:ascii="宋体" w:hAnsi="宋体" w:cs="宋体"/>
          <w:szCs w:val="21"/>
        </w:rPr>
        <w:t>中标候选人的经营、财务状况发生较大变化或存在违法行为，招标人认为可能影响其履约</w:t>
      </w:r>
    </w:p>
    <w:p>
      <w:pPr>
        <w:spacing w:line="161" w:lineRule="exact"/>
        <w:rPr>
          <w:sz w:val="20"/>
          <w:szCs w:val="20"/>
        </w:rPr>
      </w:pPr>
    </w:p>
    <w:p>
      <w:pPr>
        <w:spacing w:line="240" w:lineRule="exact"/>
        <w:ind w:left="360"/>
        <w:rPr>
          <w:sz w:val="20"/>
          <w:szCs w:val="20"/>
        </w:rPr>
      </w:pPr>
      <w:r>
        <w:rPr>
          <w:rFonts w:hint="eastAsia" w:ascii="宋体" w:hAnsi="宋体" w:cs="宋体"/>
          <w:szCs w:val="21"/>
        </w:rPr>
        <w:t>能力的，将在发出中标通知书前提请原评标委员会按照招标文件规定的标准和方法进行审查确</w:t>
      </w:r>
    </w:p>
    <w:p>
      <w:pPr>
        <w:spacing w:line="159" w:lineRule="exact"/>
        <w:rPr>
          <w:sz w:val="20"/>
          <w:szCs w:val="20"/>
        </w:rPr>
      </w:pPr>
    </w:p>
    <w:p>
      <w:pPr>
        <w:spacing w:line="240" w:lineRule="exact"/>
        <w:ind w:left="360"/>
        <w:rPr>
          <w:sz w:val="20"/>
          <w:szCs w:val="20"/>
        </w:rPr>
      </w:pPr>
      <w:r>
        <w:rPr>
          <w:rFonts w:hint="eastAsia" w:ascii="宋体" w:hAnsi="宋体" w:cs="宋体"/>
          <w:szCs w:val="21"/>
        </w:rPr>
        <w:t>认。</w:t>
      </w:r>
    </w:p>
    <w:p>
      <w:pPr>
        <w:spacing w:line="314" w:lineRule="exact"/>
        <w:rPr>
          <w:sz w:val="20"/>
          <w:szCs w:val="20"/>
        </w:rPr>
      </w:pPr>
    </w:p>
    <w:p>
      <w:pPr>
        <w:spacing w:line="341" w:lineRule="exact"/>
        <w:ind w:left="500"/>
        <w:rPr>
          <w:sz w:val="20"/>
          <w:szCs w:val="20"/>
        </w:rPr>
      </w:pPr>
      <w:r>
        <w:rPr>
          <w:rFonts w:eastAsia="Times New Roman"/>
          <w:sz w:val="28"/>
          <w:szCs w:val="28"/>
        </w:rPr>
        <w:t xml:space="preserve">7.4 </w:t>
      </w:r>
      <w:r>
        <w:rPr>
          <w:rFonts w:hint="eastAsia" w:ascii="黑体" w:hAnsi="黑体" w:eastAsia="黑体" w:cs="黑体"/>
          <w:sz w:val="28"/>
          <w:szCs w:val="28"/>
        </w:rPr>
        <w:t>定标</w:t>
      </w:r>
    </w:p>
    <w:p>
      <w:pPr>
        <w:spacing w:line="391" w:lineRule="exact"/>
        <w:rPr>
          <w:sz w:val="20"/>
          <w:szCs w:val="20"/>
        </w:rPr>
      </w:pPr>
    </w:p>
    <w:p>
      <w:pPr>
        <w:spacing w:line="240" w:lineRule="exact"/>
        <w:ind w:right="20"/>
        <w:jc w:val="center"/>
        <w:rPr>
          <w:sz w:val="20"/>
          <w:szCs w:val="20"/>
        </w:rPr>
      </w:pPr>
      <w:r>
        <w:rPr>
          <w:rFonts w:hint="eastAsia" w:ascii="宋体" w:hAnsi="宋体" w:cs="宋体"/>
          <w:szCs w:val="21"/>
        </w:rPr>
        <w:t>按照投标人须知前附表的规定，招标人或招标人授权的评标委员会依法确定中标人。</w:t>
      </w:r>
    </w:p>
    <w:p>
      <w:pPr>
        <w:spacing w:line="313" w:lineRule="exact"/>
        <w:rPr>
          <w:sz w:val="20"/>
          <w:szCs w:val="20"/>
        </w:rPr>
      </w:pPr>
    </w:p>
    <w:p>
      <w:pPr>
        <w:spacing w:line="341" w:lineRule="exact"/>
        <w:ind w:left="500"/>
        <w:rPr>
          <w:sz w:val="20"/>
          <w:szCs w:val="20"/>
        </w:rPr>
      </w:pPr>
      <w:r>
        <w:rPr>
          <w:rFonts w:eastAsia="Times New Roman"/>
          <w:sz w:val="28"/>
          <w:szCs w:val="28"/>
        </w:rPr>
        <w:t xml:space="preserve">7.5 </w:t>
      </w:r>
      <w:r>
        <w:rPr>
          <w:rFonts w:hint="eastAsia" w:ascii="黑体" w:hAnsi="黑体" w:eastAsia="黑体" w:cs="黑体"/>
          <w:sz w:val="28"/>
          <w:szCs w:val="28"/>
        </w:rPr>
        <w:t>中标通知</w:t>
      </w:r>
    </w:p>
    <w:p>
      <w:pPr>
        <w:spacing w:line="391" w:lineRule="exact"/>
        <w:rPr>
          <w:sz w:val="20"/>
          <w:szCs w:val="20"/>
        </w:rPr>
      </w:pPr>
    </w:p>
    <w:p>
      <w:pPr>
        <w:spacing w:line="256" w:lineRule="exact"/>
        <w:ind w:left="780"/>
        <w:rPr>
          <w:sz w:val="20"/>
          <w:szCs w:val="20"/>
        </w:rPr>
      </w:pPr>
      <w:r>
        <w:rPr>
          <w:rFonts w:hint="eastAsia" w:ascii="宋体" w:hAnsi="宋体" w:cs="宋体"/>
          <w:szCs w:val="21"/>
        </w:rPr>
        <w:t>在本章第</w:t>
      </w:r>
      <w:r>
        <w:rPr>
          <w:rFonts w:eastAsia="Times New Roman"/>
          <w:szCs w:val="21"/>
        </w:rPr>
        <w:t xml:space="preserve"> 3.3 </w:t>
      </w:r>
      <w:r>
        <w:rPr>
          <w:rFonts w:hint="eastAsia" w:ascii="宋体" w:hAnsi="宋体" w:cs="宋体"/>
          <w:szCs w:val="21"/>
        </w:rPr>
        <w:t>款规定的投标有效期内，招标人以书面形式向中标人发出中标通知书，同时</w:t>
      </w:r>
    </w:p>
    <w:p>
      <w:pPr>
        <w:spacing w:line="143" w:lineRule="exact"/>
        <w:rPr>
          <w:sz w:val="20"/>
          <w:szCs w:val="20"/>
        </w:rPr>
      </w:pPr>
    </w:p>
    <w:p>
      <w:pPr>
        <w:spacing w:line="240" w:lineRule="exact"/>
        <w:ind w:left="360"/>
        <w:rPr>
          <w:sz w:val="20"/>
          <w:szCs w:val="20"/>
        </w:rPr>
      </w:pPr>
      <w:r>
        <w:rPr>
          <w:rFonts w:hint="eastAsia" w:ascii="宋体" w:hAnsi="宋体" w:cs="宋体"/>
          <w:szCs w:val="21"/>
        </w:rPr>
        <w:t>将中标结果通知未中标的投标人。</w:t>
      </w:r>
    </w:p>
    <w:p>
      <w:pPr>
        <w:spacing w:line="313" w:lineRule="exact"/>
        <w:rPr>
          <w:sz w:val="20"/>
          <w:szCs w:val="20"/>
        </w:rPr>
      </w:pPr>
    </w:p>
    <w:p>
      <w:pPr>
        <w:spacing w:line="341" w:lineRule="exact"/>
        <w:ind w:left="500"/>
        <w:rPr>
          <w:sz w:val="20"/>
          <w:szCs w:val="20"/>
        </w:rPr>
      </w:pPr>
      <w:r>
        <w:rPr>
          <w:rFonts w:eastAsia="Times New Roman"/>
          <w:sz w:val="28"/>
          <w:szCs w:val="28"/>
        </w:rPr>
        <w:t xml:space="preserve">7.6 </w:t>
      </w:r>
      <w:r>
        <w:rPr>
          <w:rFonts w:hint="eastAsia" w:ascii="黑体" w:hAnsi="黑体" w:eastAsia="黑体" w:cs="黑体"/>
          <w:sz w:val="28"/>
          <w:szCs w:val="28"/>
        </w:rPr>
        <w:t>履约保证金</w:t>
      </w:r>
    </w:p>
    <w:p>
      <w:pPr>
        <w:spacing w:line="200" w:lineRule="exact"/>
        <w:rPr>
          <w:sz w:val="20"/>
          <w:szCs w:val="20"/>
        </w:rPr>
      </w:pPr>
    </w:p>
    <w:p>
      <w:pPr>
        <w:spacing w:line="244" w:lineRule="exact"/>
        <w:ind w:left="780"/>
        <w:rPr>
          <w:sz w:val="20"/>
          <w:szCs w:val="20"/>
        </w:rPr>
      </w:pPr>
      <w:r>
        <w:rPr>
          <w:rFonts w:eastAsia="Times New Roman"/>
          <w:sz w:val="20"/>
          <w:szCs w:val="20"/>
        </w:rPr>
        <w:t xml:space="preserve">7.6.1 </w:t>
      </w:r>
      <w:r>
        <w:rPr>
          <w:rFonts w:hint="eastAsia" w:ascii="宋体" w:hAnsi="宋体" w:cs="宋体"/>
          <w:sz w:val="20"/>
          <w:szCs w:val="20"/>
        </w:rPr>
        <w:t>在签订合同前，中标人应按投标人须知前附表规定的形式、金额和招标文件第四章</w:t>
      </w:r>
      <w:r>
        <w:rPr>
          <w:rFonts w:eastAsia="Times New Roman"/>
          <w:sz w:val="20"/>
          <w:szCs w:val="20"/>
        </w:rPr>
        <w:t>“</w:t>
      </w:r>
      <w:r>
        <w:rPr>
          <w:rFonts w:hint="eastAsia" w:ascii="宋体" w:hAnsi="宋体" w:cs="宋体"/>
          <w:sz w:val="20"/>
          <w:szCs w:val="20"/>
        </w:rPr>
        <w:t>合</w:t>
      </w:r>
    </w:p>
    <w:p>
      <w:pPr>
        <w:sectPr>
          <w:pgSz w:w="12240" w:h="15840"/>
          <w:pgMar w:top="1440" w:right="1440" w:bottom="378" w:left="1440" w:header="0" w:footer="0" w:gutter="0"/>
          <w:pgNumType w:fmt="decimal"/>
          <w:cols w:equalWidth="0" w:num="1">
            <w:col w:w="9360"/>
          </w:cols>
        </w:sectPr>
      </w:pPr>
    </w:p>
    <w:p>
      <w:pPr>
        <w:spacing w:line="108" w:lineRule="exact"/>
        <w:rPr>
          <w:sz w:val="20"/>
          <w:szCs w:val="20"/>
        </w:rPr>
      </w:pPr>
      <w:bookmarkStart w:id="47" w:name="page33"/>
      <w:bookmarkEnd w:id="47"/>
    </w:p>
    <w:p>
      <w:pPr>
        <w:spacing w:line="256" w:lineRule="exact"/>
        <w:ind w:left="360"/>
        <w:rPr>
          <w:sz w:val="20"/>
          <w:szCs w:val="20"/>
        </w:rPr>
      </w:pPr>
      <w:r>
        <w:rPr>
          <w:rFonts w:hint="eastAsia" w:ascii="宋体" w:hAnsi="宋体" w:cs="宋体"/>
          <w:szCs w:val="21"/>
        </w:rPr>
        <w:t>同条款及格式</w:t>
      </w:r>
      <w:r>
        <w:rPr>
          <w:rFonts w:eastAsia="Times New Roman"/>
          <w:szCs w:val="21"/>
        </w:rPr>
        <w:t>”</w:t>
      </w:r>
      <w:r>
        <w:rPr>
          <w:rFonts w:hint="eastAsia" w:ascii="宋体" w:hAnsi="宋体" w:cs="宋体"/>
          <w:szCs w:val="21"/>
        </w:rPr>
        <w:t>规定的或者事先经过招标人书面认可的履约保证金格式向招标人提交履约保证</w:t>
      </w:r>
    </w:p>
    <w:p>
      <w:pPr>
        <w:spacing w:line="145" w:lineRule="exact"/>
        <w:rPr>
          <w:sz w:val="20"/>
          <w:szCs w:val="20"/>
        </w:rPr>
      </w:pPr>
    </w:p>
    <w:p>
      <w:pPr>
        <w:spacing w:line="256" w:lineRule="exact"/>
        <w:ind w:left="360"/>
        <w:rPr>
          <w:sz w:val="20"/>
          <w:szCs w:val="20"/>
        </w:rPr>
      </w:pPr>
      <w:r>
        <w:rPr>
          <w:rFonts w:hint="eastAsia" w:ascii="宋体" w:hAnsi="宋体" w:cs="宋体"/>
          <w:szCs w:val="21"/>
        </w:rPr>
        <w:t>金。除投标人须知前附表另有规定外，履约保证金为中标合同金额的</w:t>
      </w:r>
      <w:r>
        <w:rPr>
          <w:rFonts w:eastAsia="Times New Roman"/>
          <w:szCs w:val="21"/>
        </w:rPr>
        <w:t xml:space="preserve"> 10%</w:t>
      </w:r>
      <w:r>
        <w:rPr>
          <w:rFonts w:hint="eastAsia" w:ascii="宋体" w:hAnsi="宋体" w:cs="宋体"/>
          <w:szCs w:val="21"/>
        </w:rPr>
        <w:t>。联合体中标的，其</w:t>
      </w:r>
    </w:p>
    <w:p>
      <w:pPr>
        <w:spacing w:line="143" w:lineRule="exact"/>
        <w:rPr>
          <w:sz w:val="20"/>
          <w:szCs w:val="20"/>
        </w:rPr>
      </w:pPr>
    </w:p>
    <w:p>
      <w:pPr>
        <w:spacing w:line="240" w:lineRule="exact"/>
        <w:ind w:left="360"/>
        <w:rPr>
          <w:sz w:val="20"/>
          <w:szCs w:val="20"/>
        </w:rPr>
      </w:pPr>
      <w:r>
        <w:rPr>
          <w:rFonts w:hint="eastAsia" w:ascii="宋体" w:hAnsi="宋体" w:cs="宋体"/>
          <w:szCs w:val="21"/>
        </w:rPr>
        <w:t>履约保证金以联合体各方或者联合体中牵头人的名义提交。</w:t>
      </w:r>
    </w:p>
    <w:p>
      <w:pPr>
        <w:spacing w:line="161" w:lineRule="exact"/>
        <w:rPr>
          <w:sz w:val="20"/>
          <w:szCs w:val="20"/>
        </w:rPr>
      </w:pPr>
    </w:p>
    <w:p>
      <w:pPr>
        <w:spacing w:line="256" w:lineRule="exact"/>
        <w:ind w:left="780"/>
        <w:rPr>
          <w:sz w:val="20"/>
          <w:szCs w:val="20"/>
        </w:rPr>
      </w:pPr>
      <w:r>
        <w:rPr>
          <w:rFonts w:eastAsia="Times New Roman"/>
          <w:szCs w:val="21"/>
        </w:rPr>
        <w:t xml:space="preserve">7.6.2 </w:t>
      </w:r>
      <w:r>
        <w:rPr>
          <w:rFonts w:hint="eastAsia" w:ascii="宋体" w:hAnsi="宋体" w:cs="宋体"/>
          <w:szCs w:val="21"/>
        </w:rPr>
        <w:t>中标人不能按本章第</w:t>
      </w:r>
      <w:r>
        <w:rPr>
          <w:rFonts w:eastAsia="Times New Roman"/>
          <w:szCs w:val="21"/>
        </w:rPr>
        <w:t xml:space="preserve"> 7.6.1 </w:t>
      </w:r>
      <w:r>
        <w:rPr>
          <w:rFonts w:hint="eastAsia" w:ascii="宋体" w:hAnsi="宋体" w:cs="宋体"/>
          <w:szCs w:val="21"/>
        </w:rPr>
        <w:t>项要求提交履约保证金的，视为放弃中标，其投标保证金</w:t>
      </w:r>
    </w:p>
    <w:p>
      <w:pPr>
        <w:spacing w:line="145" w:lineRule="exact"/>
        <w:rPr>
          <w:sz w:val="20"/>
          <w:szCs w:val="20"/>
        </w:rPr>
      </w:pPr>
    </w:p>
    <w:p>
      <w:pPr>
        <w:spacing w:line="240" w:lineRule="exact"/>
        <w:ind w:right="20"/>
        <w:jc w:val="center"/>
        <w:rPr>
          <w:sz w:val="20"/>
          <w:szCs w:val="20"/>
        </w:rPr>
      </w:pPr>
      <w:r>
        <w:rPr>
          <w:rFonts w:hint="eastAsia" w:ascii="宋体" w:hAnsi="宋体" w:cs="宋体"/>
          <w:szCs w:val="21"/>
        </w:rPr>
        <w:t>不予退还，给招标人造成的损失超过投标保证金数额的，中标人还应当对超过部分予以赔偿。</w:t>
      </w:r>
    </w:p>
    <w:p>
      <w:pPr>
        <w:spacing w:line="311" w:lineRule="exact"/>
        <w:rPr>
          <w:sz w:val="20"/>
          <w:szCs w:val="20"/>
        </w:rPr>
      </w:pPr>
    </w:p>
    <w:p>
      <w:pPr>
        <w:spacing w:line="341" w:lineRule="exact"/>
        <w:ind w:left="500"/>
        <w:rPr>
          <w:sz w:val="20"/>
          <w:szCs w:val="20"/>
        </w:rPr>
      </w:pPr>
      <w:r>
        <w:rPr>
          <w:rFonts w:eastAsia="Times New Roman"/>
          <w:sz w:val="28"/>
          <w:szCs w:val="28"/>
        </w:rPr>
        <w:t xml:space="preserve">7.7 </w:t>
      </w:r>
      <w:r>
        <w:rPr>
          <w:rFonts w:hint="eastAsia" w:ascii="黑体" w:hAnsi="黑体" w:eastAsia="黑体" w:cs="黑体"/>
          <w:sz w:val="28"/>
          <w:szCs w:val="28"/>
        </w:rPr>
        <w:t>签订合同</w:t>
      </w:r>
    </w:p>
    <w:p>
      <w:pPr>
        <w:spacing w:line="392" w:lineRule="exact"/>
        <w:rPr>
          <w:sz w:val="20"/>
          <w:szCs w:val="20"/>
        </w:rPr>
      </w:pPr>
    </w:p>
    <w:p>
      <w:pPr>
        <w:spacing w:line="256" w:lineRule="exact"/>
        <w:ind w:left="780"/>
        <w:rPr>
          <w:sz w:val="20"/>
          <w:szCs w:val="20"/>
        </w:rPr>
      </w:pPr>
      <w:r>
        <w:rPr>
          <w:rFonts w:eastAsia="Times New Roman"/>
          <w:szCs w:val="21"/>
        </w:rPr>
        <w:t xml:space="preserve">7.7.1 </w:t>
      </w:r>
      <w:r>
        <w:rPr>
          <w:rFonts w:hint="eastAsia" w:ascii="宋体" w:hAnsi="宋体" w:cs="宋体"/>
          <w:szCs w:val="21"/>
        </w:rPr>
        <w:t>招标人和中标人应当在中标通知书发出之日起</w:t>
      </w:r>
      <w:r>
        <w:rPr>
          <w:rFonts w:eastAsia="Times New Roman"/>
          <w:szCs w:val="21"/>
        </w:rPr>
        <w:t xml:space="preserve"> 30 </w:t>
      </w:r>
      <w:r>
        <w:rPr>
          <w:rFonts w:hint="eastAsia" w:ascii="宋体" w:hAnsi="宋体" w:cs="宋体"/>
          <w:szCs w:val="21"/>
        </w:rPr>
        <w:t>日内，根据招标文件和中标人的投</w:t>
      </w:r>
    </w:p>
    <w:p>
      <w:pPr>
        <w:spacing w:line="145" w:lineRule="exact"/>
        <w:rPr>
          <w:sz w:val="20"/>
          <w:szCs w:val="20"/>
        </w:rPr>
      </w:pPr>
    </w:p>
    <w:p>
      <w:pPr>
        <w:spacing w:line="240" w:lineRule="exact"/>
        <w:jc w:val="center"/>
        <w:rPr>
          <w:sz w:val="20"/>
          <w:szCs w:val="20"/>
        </w:rPr>
      </w:pPr>
      <w:r>
        <w:rPr>
          <w:rFonts w:hint="eastAsia" w:ascii="宋体" w:hAnsi="宋体" w:cs="宋体"/>
          <w:szCs w:val="21"/>
        </w:rPr>
        <w:t>标文件订立书面合同。中标人无正当理由拒签合同，在签订合同时向招标人提出附加条件，或</w:t>
      </w:r>
    </w:p>
    <w:p>
      <w:pPr>
        <w:spacing w:line="161" w:lineRule="exact"/>
        <w:rPr>
          <w:sz w:val="20"/>
          <w:szCs w:val="20"/>
        </w:rPr>
      </w:pPr>
    </w:p>
    <w:p>
      <w:pPr>
        <w:spacing w:line="240" w:lineRule="exact"/>
        <w:ind w:left="360"/>
        <w:rPr>
          <w:sz w:val="20"/>
          <w:szCs w:val="20"/>
        </w:rPr>
      </w:pPr>
      <w:r>
        <w:rPr>
          <w:rFonts w:hint="eastAsia" w:ascii="宋体" w:hAnsi="宋体" w:cs="宋体"/>
          <w:szCs w:val="21"/>
        </w:rPr>
        <w:t>者不按照招标文件要求提交履约保证金的，招标人有权取消其中标资格，其投标保证金不予退</w:t>
      </w:r>
    </w:p>
    <w:p>
      <w:pPr>
        <w:spacing w:line="159" w:lineRule="exact"/>
        <w:rPr>
          <w:sz w:val="20"/>
          <w:szCs w:val="20"/>
        </w:rPr>
      </w:pPr>
    </w:p>
    <w:p>
      <w:pPr>
        <w:spacing w:line="240" w:lineRule="exact"/>
        <w:ind w:left="360"/>
        <w:rPr>
          <w:sz w:val="20"/>
          <w:szCs w:val="20"/>
        </w:rPr>
      </w:pPr>
      <w:r>
        <w:rPr>
          <w:rFonts w:hint="eastAsia" w:ascii="宋体" w:hAnsi="宋体" w:cs="宋体"/>
          <w:szCs w:val="21"/>
        </w:rPr>
        <w:t>还；给招标人造成的损失超过投标保证金数额的，中标人还应当对超过部分予以赔偿。</w:t>
      </w:r>
    </w:p>
    <w:p>
      <w:pPr>
        <w:spacing w:line="161" w:lineRule="exact"/>
        <w:rPr>
          <w:sz w:val="20"/>
          <w:szCs w:val="20"/>
        </w:rPr>
      </w:pPr>
    </w:p>
    <w:p>
      <w:pPr>
        <w:spacing w:line="256" w:lineRule="exact"/>
        <w:ind w:left="780"/>
        <w:rPr>
          <w:sz w:val="20"/>
          <w:szCs w:val="20"/>
        </w:rPr>
      </w:pPr>
      <w:r>
        <w:rPr>
          <w:rFonts w:eastAsia="Times New Roman"/>
          <w:szCs w:val="21"/>
        </w:rPr>
        <w:t xml:space="preserve">7.7.2 </w:t>
      </w:r>
      <w:r>
        <w:rPr>
          <w:rFonts w:hint="eastAsia" w:ascii="宋体" w:hAnsi="宋体" w:cs="宋体"/>
          <w:szCs w:val="21"/>
        </w:rPr>
        <w:t>发出中标通知书后，招标人无正当理由拒签合同，或者在签订合同时向中标人提出附</w:t>
      </w:r>
    </w:p>
    <w:p>
      <w:pPr>
        <w:spacing w:line="145" w:lineRule="exact"/>
        <w:rPr>
          <w:sz w:val="20"/>
          <w:szCs w:val="20"/>
        </w:rPr>
      </w:pPr>
    </w:p>
    <w:p>
      <w:pPr>
        <w:spacing w:line="240" w:lineRule="exact"/>
        <w:ind w:left="360"/>
        <w:rPr>
          <w:sz w:val="20"/>
          <w:szCs w:val="20"/>
        </w:rPr>
      </w:pPr>
      <w:r>
        <w:rPr>
          <w:rFonts w:hint="eastAsia" w:ascii="宋体" w:hAnsi="宋体" w:cs="宋体"/>
          <w:szCs w:val="21"/>
        </w:rPr>
        <w:t>加条件的，招标人向中标人退还投标保证金；给中标人造成损失的，还应当赔偿损失。</w:t>
      </w:r>
    </w:p>
    <w:p>
      <w:pPr>
        <w:spacing w:line="159" w:lineRule="exact"/>
        <w:rPr>
          <w:sz w:val="20"/>
          <w:szCs w:val="20"/>
        </w:rPr>
      </w:pPr>
    </w:p>
    <w:p>
      <w:pPr>
        <w:spacing w:line="256" w:lineRule="exact"/>
        <w:ind w:left="780"/>
        <w:rPr>
          <w:sz w:val="20"/>
          <w:szCs w:val="20"/>
        </w:rPr>
      </w:pPr>
      <w:r>
        <w:rPr>
          <w:rFonts w:eastAsia="Times New Roman"/>
          <w:szCs w:val="21"/>
        </w:rPr>
        <w:t xml:space="preserve">7.7.3 </w:t>
      </w:r>
      <w:r>
        <w:rPr>
          <w:rFonts w:hint="eastAsia" w:ascii="宋体" w:hAnsi="宋体" w:cs="宋体"/>
          <w:szCs w:val="21"/>
        </w:rPr>
        <w:t>联合体中标的，联合体各方应当共同与招标人签订合同，就中标项目向招标人承担连</w:t>
      </w:r>
    </w:p>
    <w:p>
      <w:pPr>
        <w:spacing w:line="145" w:lineRule="exact"/>
        <w:rPr>
          <w:sz w:val="20"/>
          <w:szCs w:val="20"/>
        </w:rPr>
      </w:pPr>
    </w:p>
    <w:p>
      <w:pPr>
        <w:spacing w:line="240" w:lineRule="exact"/>
        <w:ind w:left="360"/>
        <w:rPr>
          <w:sz w:val="20"/>
          <w:szCs w:val="20"/>
        </w:rPr>
      </w:pPr>
      <w:r>
        <w:rPr>
          <w:rFonts w:hint="eastAsia" w:ascii="宋体" w:hAnsi="宋体" w:cs="宋体"/>
          <w:szCs w:val="21"/>
        </w:rPr>
        <w:t>带责任。</w:t>
      </w:r>
    </w:p>
    <w:p>
      <w:pPr>
        <w:spacing w:line="314" w:lineRule="exact"/>
        <w:rPr>
          <w:sz w:val="20"/>
          <w:szCs w:val="20"/>
        </w:rPr>
      </w:pPr>
    </w:p>
    <w:p>
      <w:pPr>
        <w:spacing w:line="390" w:lineRule="exact"/>
        <w:ind w:left="360"/>
        <w:rPr>
          <w:sz w:val="20"/>
          <w:szCs w:val="20"/>
        </w:rPr>
      </w:pPr>
      <w:r>
        <w:rPr>
          <w:rFonts w:eastAsia="Times New Roman"/>
          <w:b/>
          <w:bCs/>
          <w:sz w:val="32"/>
          <w:szCs w:val="32"/>
        </w:rPr>
        <w:t>8.</w:t>
      </w:r>
      <w:r>
        <w:rPr>
          <w:rFonts w:hint="eastAsia" w:ascii="黑体" w:hAnsi="黑体" w:eastAsia="黑体" w:cs="黑体"/>
          <w:b/>
          <w:bCs/>
          <w:sz w:val="32"/>
          <w:szCs w:val="32"/>
        </w:rPr>
        <w:t>纪律和监督</w:t>
      </w:r>
    </w:p>
    <w:p>
      <w:pPr>
        <w:spacing w:line="200" w:lineRule="exact"/>
        <w:rPr>
          <w:sz w:val="20"/>
          <w:szCs w:val="20"/>
        </w:rPr>
      </w:pPr>
    </w:p>
    <w:p>
      <w:pPr>
        <w:spacing w:line="341" w:lineRule="exact"/>
        <w:ind w:left="500"/>
        <w:rPr>
          <w:sz w:val="20"/>
          <w:szCs w:val="20"/>
        </w:rPr>
      </w:pPr>
      <w:r>
        <w:rPr>
          <w:rFonts w:eastAsia="Times New Roman"/>
          <w:sz w:val="28"/>
          <w:szCs w:val="28"/>
        </w:rPr>
        <w:t xml:space="preserve">8.1 </w:t>
      </w:r>
      <w:r>
        <w:rPr>
          <w:rFonts w:hint="eastAsia" w:ascii="黑体" w:hAnsi="黑体" w:eastAsia="黑体" w:cs="黑体"/>
          <w:sz w:val="28"/>
          <w:szCs w:val="28"/>
        </w:rPr>
        <w:t>对招标人的纪律要求</w:t>
      </w:r>
    </w:p>
    <w:p>
      <w:pPr>
        <w:spacing w:line="200" w:lineRule="exact"/>
        <w:rPr>
          <w:sz w:val="20"/>
          <w:szCs w:val="20"/>
        </w:rPr>
      </w:pPr>
    </w:p>
    <w:p>
      <w:pPr>
        <w:spacing w:line="229" w:lineRule="exact"/>
        <w:ind w:left="780"/>
        <w:rPr>
          <w:sz w:val="20"/>
          <w:szCs w:val="20"/>
        </w:rPr>
      </w:pPr>
      <w:r>
        <w:rPr>
          <w:rFonts w:hint="eastAsia" w:ascii="宋体" w:hAnsi="宋体" w:cs="宋体"/>
          <w:sz w:val="20"/>
          <w:szCs w:val="20"/>
        </w:rPr>
        <w:t>招标人不得泄露招标投标活动中应当保密的情况和资料，不得与投标人串通损害国家利益、</w:t>
      </w:r>
    </w:p>
    <w:p>
      <w:pPr>
        <w:spacing w:line="159" w:lineRule="exact"/>
        <w:rPr>
          <w:sz w:val="20"/>
          <w:szCs w:val="20"/>
        </w:rPr>
      </w:pPr>
    </w:p>
    <w:p>
      <w:pPr>
        <w:spacing w:line="240" w:lineRule="exact"/>
        <w:ind w:left="360"/>
        <w:rPr>
          <w:sz w:val="20"/>
          <w:szCs w:val="20"/>
        </w:rPr>
      </w:pPr>
      <w:r>
        <w:rPr>
          <w:rFonts w:hint="eastAsia" w:ascii="宋体" w:hAnsi="宋体" w:cs="宋体"/>
          <w:szCs w:val="21"/>
        </w:rPr>
        <w:t>社会公共利益或者他人合法权益。</w:t>
      </w:r>
    </w:p>
    <w:p>
      <w:pPr>
        <w:spacing w:line="314" w:lineRule="exact"/>
        <w:rPr>
          <w:sz w:val="20"/>
          <w:szCs w:val="20"/>
        </w:rPr>
      </w:pPr>
    </w:p>
    <w:p>
      <w:pPr>
        <w:spacing w:line="341" w:lineRule="exact"/>
        <w:ind w:left="500"/>
        <w:rPr>
          <w:sz w:val="20"/>
          <w:szCs w:val="20"/>
        </w:rPr>
      </w:pPr>
      <w:r>
        <w:rPr>
          <w:rFonts w:eastAsia="Times New Roman"/>
          <w:sz w:val="28"/>
          <w:szCs w:val="28"/>
        </w:rPr>
        <w:t xml:space="preserve">8.2 </w:t>
      </w:r>
      <w:r>
        <w:rPr>
          <w:rFonts w:hint="eastAsia" w:ascii="黑体" w:hAnsi="黑体" w:eastAsia="黑体" w:cs="黑体"/>
          <w:sz w:val="28"/>
          <w:szCs w:val="28"/>
        </w:rPr>
        <w:t>对投标人的纪律要求</w:t>
      </w:r>
    </w:p>
    <w:p>
      <w:pPr>
        <w:spacing w:line="391" w:lineRule="exact"/>
        <w:rPr>
          <w:sz w:val="20"/>
          <w:szCs w:val="20"/>
        </w:rPr>
      </w:pPr>
    </w:p>
    <w:p>
      <w:pPr>
        <w:spacing w:line="240" w:lineRule="exact"/>
        <w:ind w:left="780"/>
        <w:rPr>
          <w:sz w:val="20"/>
          <w:szCs w:val="20"/>
        </w:rPr>
      </w:pPr>
      <w:r>
        <w:rPr>
          <w:rFonts w:hint="eastAsia" w:ascii="宋体" w:hAnsi="宋体" w:cs="宋体"/>
          <w:szCs w:val="21"/>
        </w:rPr>
        <w:t>投标人不得相互串通投标或者与招标人串通投标，不得向招标人或者评标委员会成员行贿</w:t>
      </w:r>
    </w:p>
    <w:p>
      <w:pPr>
        <w:spacing w:line="161" w:lineRule="exact"/>
        <w:rPr>
          <w:sz w:val="20"/>
          <w:szCs w:val="20"/>
        </w:rPr>
      </w:pPr>
    </w:p>
    <w:p>
      <w:pPr>
        <w:spacing w:line="240" w:lineRule="exact"/>
        <w:ind w:left="360"/>
        <w:rPr>
          <w:sz w:val="20"/>
          <w:szCs w:val="20"/>
        </w:rPr>
      </w:pPr>
      <w:r>
        <w:rPr>
          <w:rFonts w:hint="eastAsia" w:ascii="宋体" w:hAnsi="宋体" w:cs="宋体"/>
          <w:szCs w:val="21"/>
        </w:rPr>
        <w:t>谋取中标，不得以他人名义投标或者以其他方式弄虚作假骗取中标；投标人不得以任何方式干</w:t>
      </w:r>
    </w:p>
    <w:p>
      <w:pPr>
        <w:spacing w:line="159" w:lineRule="exact"/>
        <w:rPr>
          <w:sz w:val="20"/>
          <w:szCs w:val="20"/>
        </w:rPr>
      </w:pPr>
    </w:p>
    <w:p>
      <w:pPr>
        <w:spacing w:line="240" w:lineRule="exact"/>
        <w:ind w:left="360"/>
        <w:rPr>
          <w:sz w:val="20"/>
          <w:szCs w:val="20"/>
        </w:rPr>
      </w:pPr>
      <w:r>
        <w:rPr>
          <w:rFonts w:hint="eastAsia" w:ascii="宋体" w:hAnsi="宋体" w:cs="宋体"/>
          <w:szCs w:val="21"/>
        </w:rPr>
        <w:t>扰、影响评标工作。</w:t>
      </w:r>
    </w:p>
    <w:p>
      <w:pPr>
        <w:spacing w:line="313" w:lineRule="exact"/>
        <w:rPr>
          <w:sz w:val="20"/>
          <w:szCs w:val="20"/>
        </w:rPr>
      </w:pPr>
    </w:p>
    <w:p>
      <w:pPr>
        <w:spacing w:line="341" w:lineRule="exact"/>
        <w:ind w:left="500"/>
        <w:rPr>
          <w:sz w:val="20"/>
          <w:szCs w:val="20"/>
        </w:rPr>
      </w:pPr>
      <w:r>
        <w:rPr>
          <w:rFonts w:eastAsia="Times New Roman"/>
          <w:sz w:val="28"/>
          <w:szCs w:val="28"/>
        </w:rPr>
        <w:t xml:space="preserve">8.3 </w:t>
      </w:r>
      <w:r>
        <w:rPr>
          <w:rFonts w:hint="eastAsia" w:ascii="黑体" w:hAnsi="黑体" w:eastAsia="黑体" w:cs="黑体"/>
          <w:sz w:val="28"/>
          <w:szCs w:val="28"/>
        </w:rPr>
        <w:t>对评标委员会成员的纪律要求</w:t>
      </w:r>
    </w:p>
    <w:p>
      <w:pPr>
        <w:spacing w:line="391" w:lineRule="exact"/>
        <w:rPr>
          <w:sz w:val="20"/>
          <w:szCs w:val="20"/>
        </w:rPr>
      </w:pPr>
    </w:p>
    <w:p>
      <w:pPr>
        <w:spacing w:line="240" w:lineRule="exact"/>
        <w:ind w:left="780"/>
        <w:rPr>
          <w:sz w:val="20"/>
          <w:szCs w:val="20"/>
        </w:rPr>
      </w:pPr>
      <w:r>
        <w:rPr>
          <w:rFonts w:hint="eastAsia" w:ascii="宋体" w:hAnsi="宋体" w:cs="宋体"/>
          <w:szCs w:val="21"/>
        </w:rPr>
        <w:t>评标委员会成员不得收受他人的财物或者其他好处，不得向他人透露对投标文件的评审和</w:t>
      </w:r>
    </w:p>
    <w:p>
      <w:pPr>
        <w:spacing w:line="162" w:lineRule="exact"/>
        <w:rPr>
          <w:sz w:val="20"/>
          <w:szCs w:val="20"/>
        </w:rPr>
      </w:pPr>
    </w:p>
    <w:p>
      <w:pPr>
        <w:spacing w:line="240" w:lineRule="exact"/>
        <w:jc w:val="center"/>
        <w:rPr>
          <w:sz w:val="20"/>
          <w:szCs w:val="20"/>
        </w:rPr>
      </w:pPr>
      <w:r>
        <w:rPr>
          <w:rFonts w:hint="eastAsia" w:ascii="宋体" w:hAnsi="宋体" w:cs="宋体"/>
          <w:szCs w:val="21"/>
        </w:rPr>
        <w:t>比较、中标候选人的推荐情况以及评标有关的其他情况。在评标活动中，评标委员会成员应当</w:t>
      </w:r>
    </w:p>
    <w:p>
      <w:pPr>
        <w:spacing w:line="159" w:lineRule="exact"/>
        <w:rPr>
          <w:sz w:val="20"/>
          <w:szCs w:val="20"/>
        </w:rPr>
      </w:pPr>
    </w:p>
    <w:p>
      <w:pPr>
        <w:spacing w:line="240" w:lineRule="exact"/>
        <w:jc w:val="center"/>
        <w:rPr>
          <w:sz w:val="20"/>
          <w:szCs w:val="20"/>
        </w:rPr>
      </w:pPr>
      <w:r>
        <w:rPr>
          <w:rFonts w:hint="eastAsia" w:ascii="宋体" w:hAnsi="宋体" w:cs="宋体"/>
          <w:szCs w:val="21"/>
        </w:rPr>
        <w:t>客观、公正地履行职责，遵守职业道德，不得擅离职守，影响评标程序正常进行，不得使用第</w:t>
      </w:r>
    </w:p>
    <w:p>
      <w:pPr>
        <w:spacing w:line="384" w:lineRule="exact"/>
        <w:rPr>
          <w:sz w:val="20"/>
          <w:szCs w:val="20"/>
        </w:rPr>
      </w:pPr>
    </w:p>
    <w:p>
      <w:pPr>
        <w:sectPr>
          <w:pgSz w:w="12240" w:h="15840"/>
          <w:pgMar w:top="1440" w:right="1440" w:bottom="378" w:left="1440" w:header="0" w:footer="0" w:gutter="0"/>
          <w:pgNumType w:fmt="decimal"/>
          <w:cols w:equalWidth="0" w:num="1">
            <w:col w:w="9360"/>
          </w:cols>
        </w:sectPr>
      </w:pPr>
    </w:p>
    <w:p>
      <w:pPr>
        <w:spacing w:line="108" w:lineRule="exact"/>
        <w:rPr>
          <w:sz w:val="20"/>
          <w:szCs w:val="20"/>
        </w:rPr>
      </w:pPr>
      <w:bookmarkStart w:id="48" w:name="page34"/>
      <w:bookmarkEnd w:id="48"/>
    </w:p>
    <w:p>
      <w:pPr>
        <w:spacing w:line="256" w:lineRule="exact"/>
        <w:ind w:left="360"/>
        <w:rPr>
          <w:sz w:val="20"/>
          <w:szCs w:val="20"/>
        </w:rPr>
      </w:pPr>
      <w:r>
        <w:rPr>
          <w:rFonts w:hint="eastAsia" w:ascii="宋体" w:hAnsi="宋体" w:cs="宋体"/>
          <w:szCs w:val="21"/>
        </w:rPr>
        <w:t>三章</w:t>
      </w:r>
      <w:r>
        <w:rPr>
          <w:rFonts w:eastAsia="Times New Roman"/>
          <w:szCs w:val="21"/>
        </w:rPr>
        <w:t>“</w:t>
      </w:r>
      <w:r>
        <w:rPr>
          <w:rFonts w:hint="eastAsia" w:ascii="宋体" w:hAnsi="宋体" w:cs="宋体"/>
          <w:szCs w:val="21"/>
        </w:rPr>
        <w:t>评标办法</w:t>
      </w:r>
      <w:r>
        <w:rPr>
          <w:rFonts w:eastAsia="Times New Roman"/>
          <w:szCs w:val="21"/>
        </w:rPr>
        <w:t>”</w:t>
      </w:r>
      <w:r>
        <w:rPr>
          <w:rFonts w:hint="eastAsia" w:ascii="宋体" w:hAnsi="宋体" w:cs="宋体"/>
          <w:szCs w:val="21"/>
        </w:rPr>
        <w:t>没有规定的评审因素和标准进行评标。</w:t>
      </w:r>
    </w:p>
    <w:p>
      <w:pPr>
        <w:spacing w:line="297" w:lineRule="exact"/>
        <w:rPr>
          <w:sz w:val="20"/>
          <w:szCs w:val="20"/>
        </w:rPr>
      </w:pPr>
    </w:p>
    <w:p>
      <w:pPr>
        <w:spacing w:line="341" w:lineRule="exact"/>
        <w:ind w:left="500"/>
        <w:rPr>
          <w:sz w:val="20"/>
          <w:szCs w:val="20"/>
        </w:rPr>
      </w:pPr>
      <w:r>
        <w:rPr>
          <w:rFonts w:eastAsia="Times New Roman"/>
          <w:sz w:val="28"/>
          <w:szCs w:val="28"/>
        </w:rPr>
        <w:t xml:space="preserve">8.4 </w:t>
      </w:r>
      <w:r>
        <w:rPr>
          <w:rFonts w:hint="eastAsia" w:ascii="黑体" w:hAnsi="黑体" w:eastAsia="黑体" w:cs="黑体"/>
          <w:sz w:val="28"/>
          <w:szCs w:val="28"/>
        </w:rPr>
        <w:t>对与评标活动有关的工作人员的纪律要求</w:t>
      </w:r>
    </w:p>
    <w:p>
      <w:pPr>
        <w:spacing w:line="391" w:lineRule="exact"/>
        <w:rPr>
          <w:sz w:val="20"/>
          <w:szCs w:val="20"/>
        </w:rPr>
      </w:pPr>
    </w:p>
    <w:p>
      <w:pPr>
        <w:spacing w:line="240" w:lineRule="exact"/>
        <w:ind w:left="780"/>
        <w:rPr>
          <w:sz w:val="20"/>
          <w:szCs w:val="20"/>
        </w:rPr>
      </w:pPr>
      <w:r>
        <w:rPr>
          <w:rFonts w:hint="eastAsia" w:ascii="宋体" w:hAnsi="宋体" w:cs="宋体"/>
          <w:szCs w:val="21"/>
        </w:rPr>
        <w:t>与评标活动有关的工作人员不得收受他人的财物或者其他好处，不得向他人透露对投标文</w:t>
      </w:r>
    </w:p>
    <w:p>
      <w:pPr>
        <w:spacing w:line="159" w:lineRule="exact"/>
        <w:rPr>
          <w:sz w:val="20"/>
          <w:szCs w:val="20"/>
        </w:rPr>
      </w:pPr>
    </w:p>
    <w:p>
      <w:pPr>
        <w:spacing w:line="240" w:lineRule="exact"/>
        <w:ind w:left="360"/>
        <w:rPr>
          <w:sz w:val="20"/>
          <w:szCs w:val="20"/>
        </w:rPr>
      </w:pPr>
      <w:r>
        <w:rPr>
          <w:rFonts w:hint="eastAsia" w:ascii="宋体" w:hAnsi="宋体" w:cs="宋体"/>
          <w:szCs w:val="21"/>
        </w:rPr>
        <w:t>件的评审和比较、中标候选人的推荐情况以及评标有关的其他情况。在评标活动中，与评标活</w:t>
      </w:r>
    </w:p>
    <w:p>
      <w:pPr>
        <w:spacing w:line="161" w:lineRule="exact"/>
        <w:rPr>
          <w:sz w:val="20"/>
          <w:szCs w:val="20"/>
        </w:rPr>
      </w:pPr>
    </w:p>
    <w:p>
      <w:pPr>
        <w:spacing w:line="240" w:lineRule="exact"/>
        <w:ind w:left="360"/>
        <w:rPr>
          <w:sz w:val="20"/>
          <w:szCs w:val="20"/>
        </w:rPr>
      </w:pPr>
      <w:r>
        <w:rPr>
          <w:rFonts w:hint="eastAsia" w:ascii="宋体" w:hAnsi="宋体" w:cs="宋体"/>
          <w:szCs w:val="21"/>
        </w:rPr>
        <w:t>动有关的工作人员不得擅离职守，影响评标程序正常进行。</w:t>
      </w:r>
    </w:p>
    <w:p>
      <w:pPr>
        <w:spacing w:line="313" w:lineRule="exact"/>
        <w:rPr>
          <w:sz w:val="20"/>
          <w:szCs w:val="20"/>
        </w:rPr>
      </w:pPr>
    </w:p>
    <w:p>
      <w:pPr>
        <w:spacing w:line="341" w:lineRule="exact"/>
        <w:ind w:left="500"/>
        <w:rPr>
          <w:sz w:val="20"/>
          <w:szCs w:val="20"/>
        </w:rPr>
      </w:pPr>
      <w:r>
        <w:rPr>
          <w:rFonts w:eastAsia="Times New Roman"/>
          <w:sz w:val="28"/>
          <w:szCs w:val="28"/>
        </w:rPr>
        <w:t xml:space="preserve">8.5 </w:t>
      </w:r>
      <w:r>
        <w:rPr>
          <w:rFonts w:hint="eastAsia" w:ascii="黑体" w:hAnsi="黑体" w:eastAsia="黑体" w:cs="黑体"/>
          <w:sz w:val="28"/>
          <w:szCs w:val="28"/>
        </w:rPr>
        <w:t>投诉</w:t>
      </w:r>
    </w:p>
    <w:p>
      <w:pPr>
        <w:spacing w:line="200" w:lineRule="exact"/>
        <w:rPr>
          <w:sz w:val="20"/>
          <w:szCs w:val="20"/>
        </w:rPr>
      </w:pPr>
    </w:p>
    <w:p>
      <w:pPr>
        <w:spacing w:line="244" w:lineRule="exact"/>
        <w:ind w:left="780"/>
        <w:rPr>
          <w:sz w:val="20"/>
          <w:szCs w:val="20"/>
        </w:rPr>
      </w:pPr>
      <w:r>
        <w:rPr>
          <w:rFonts w:eastAsia="Times New Roman"/>
          <w:sz w:val="20"/>
          <w:szCs w:val="20"/>
        </w:rPr>
        <w:t xml:space="preserve">8.5.1 </w:t>
      </w:r>
      <w:r>
        <w:rPr>
          <w:rFonts w:hint="eastAsia" w:ascii="宋体" w:hAnsi="宋体" w:cs="宋体"/>
          <w:sz w:val="20"/>
          <w:szCs w:val="20"/>
        </w:rPr>
        <w:t>投标人或者其他利害关系人认为招标投标活动不符合法律、行政法规规定的，可以自</w:t>
      </w:r>
    </w:p>
    <w:p>
      <w:pPr>
        <w:spacing w:line="155" w:lineRule="exact"/>
        <w:rPr>
          <w:sz w:val="20"/>
          <w:szCs w:val="20"/>
        </w:rPr>
      </w:pPr>
    </w:p>
    <w:p>
      <w:pPr>
        <w:spacing w:line="244" w:lineRule="exact"/>
        <w:ind w:left="360"/>
        <w:rPr>
          <w:sz w:val="20"/>
          <w:szCs w:val="20"/>
        </w:rPr>
      </w:pPr>
      <w:r>
        <w:rPr>
          <w:rFonts w:hint="eastAsia" w:ascii="宋体" w:hAnsi="宋体" w:cs="宋体"/>
          <w:sz w:val="20"/>
          <w:szCs w:val="20"/>
        </w:rPr>
        <w:t>知道或者应当知道之日起</w:t>
      </w:r>
      <w:r>
        <w:rPr>
          <w:rFonts w:eastAsia="Times New Roman"/>
          <w:sz w:val="20"/>
          <w:szCs w:val="20"/>
        </w:rPr>
        <w:t xml:space="preserve"> 10 </w:t>
      </w:r>
      <w:r>
        <w:rPr>
          <w:rFonts w:hint="eastAsia" w:ascii="宋体" w:hAnsi="宋体" w:cs="宋体"/>
          <w:sz w:val="20"/>
          <w:szCs w:val="20"/>
        </w:rPr>
        <w:t>日内向有关行政监督部门投诉。投诉应当有明确的请求和必要的证</w:t>
      </w:r>
    </w:p>
    <w:p>
      <w:pPr>
        <w:spacing w:line="145" w:lineRule="exact"/>
        <w:rPr>
          <w:sz w:val="20"/>
          <w:szCs w:val="20"/>
        </w:rPr>
      </w:pPr>
    </w:p>
    <w:p>
      <w:pPr>
        <w:spacing w:line="240" w:lineRule="exact"/>
        <w:ind w:left="360"/>
        <w:rPr>
          <w:sz w:val="20"/>
          <w:szCs w:val="20"/>
        </w:rPr>
      </w:pPr>
      <w:r>
        <w:rPr>
          <w:rFonts w:hint="eastAsia" w:ascii="宋体" w:hAnsi="宋体" w:cs="宋体"/>
          <w:szCs w:val="21"/>
        </w:rPr>
        <w:t>明材料。</w:t>
      </w:r>
    </w:p>
    <w:p>
      <w:pPr>
        <w:spacing w:line="174" w:lineRule="exact"/>
        <w:rPr>
          <w:sz w:val="20"/>
          <w:szCs w:val="20"/>
        </w:rPr>
      </w:pPr>
    </w:p>
    <w:p>
      <w:pPr>
        <w:spacing w:line="244" w:lineRule="exact"/>
        <w:ind w:left="780"/>
        <w:rPr>
          <w:sz w:val="20"/>
          <w:szCs w:val="20"/>
        </w:rPr>
      </w:pPr>
      <w:r>
        <w:rPr>
          <w:rFonts w:eastAsia="Times New Roman"/>
          <w:sz w:val="20"/>
          <w:szCs w:val="20"/>
        </w:rPr>
        <w:t xml:space="preserve">8.5.2 </w:t>
      </w:r>
      <w:r>
        <w:rPr>
          <w:rFonts w:hint="eastAsia" w:ascii="宋体" w:hAnsi="宋体" w:cs="宋体"/>
          <w:sz w:val="20"/>
          <w:szCs w:val="20"/>
        </w:rPr>
        <w:t>投标人或者其他利害关系人对招标文件、开标和评标结果提出投诉的，应当按照投标</w:t>
      </w:r>
    </w:p>
    <w:p>
      <w:pPr>
        <w:spacing w:line="155" w:lineRule="exact"/>
        <w:rPr>
          <w:sz w:val="20"/>
          <w:szCs w:val="20"/>
        </w:rPr>
      </w:pPr>
    </w:p>
    <w:p>
      <w:pPr>
        <w:spacing w:line="244" w:lineRule="exact"/>
        <w:ind w:left="360"/>
        <w:rPr>
          <w:sz w:val="20"/>
          <w:szCs w:val="20"/>
        </w:rPr>
      </w:pPr>
      <w:r>
        <w:rPr>
          <w:rFonts w:hint="eastAsia" w:ascii="宋体" w:hAnsi="宋体" w:cs="宋体"/>
          <w:sz w:val="20"/>
          <w:szCs w:val="20"/>
        </w:rPr>
        <w:t>人须知第</w:t>
      </w:r>
      <w:r>
        <w:rPr>
          <w:rFonts w:eastAsia="Times New Roman"/>
          <w:sz w:val="20"/>
          <w:szCs w:val="20"/>
        </w:rPr>
        <w:t xml:space="preserve"> 2.4 </w:t>
      </w:r>
      <w:r>
        <w:rPr>
          <w:rFonts w:hint="eastAsia" w:ascii="宋体" w:hAnsi="宋体" w:cs="宋体"/>
          <w:sz w:val="20"/>
          <w:szCs w:val="20"/>
        </w:rPr>
        <w:t>款、第</w:t>
      </w:r>
      <w:r>
        <w:rPr>
          <w:rFonts w:eastAsia="Times New Roman"/>
          <w:sz w:val="20"/>
          <w:szCs w:val="20"/>
        </w:rPr>
        <w:t xml:space="preserve"> 5.3 </w:t>
      </w:r>
      <w:r>
        <w:rPr>
          <w:rFonts w:hint="eastAsia" w:ascii="宋体" w:hAnsi="宋体" w:cs="宋体"/>
          <w:sz w:val="20"/>
          <w:szCs w:val="20"/>
        </w:rPr>
        <w:t>款和第</w:t>
      </w:r>
      <w:r>
        <w:rPr>
          <w:rFonts w:eastAsia="Times New Roman"/>
          <w:sz w:val="20"/>
          <w:szCs w:val="20"/>
        </w:rPr>
        <w:t xml:space="preserve"> 7.2 </w:t>
      </w:r>
      <w:r>
        <w:rPr>
          <w:rFonts w:hint="eastAsia" w:ascii="宋体" w:hAnsi="宋体" w:cs="宋体"/>
          <w:sz w:val="20"/>
          <w:szCs w:val="20"/>
        </w:rPr>
        <w:t>款的规定先向招标人提出异议。异议答复期间不计算在第</w:t>
      </w:r>
      <w:r>
        <w:rPr>
          <w:rFonts w:eastAsia="Times New Roman"/>
          <w:sz w:val="20"/>
          <w:szCs w:val="20"/>
        </w:rPr>
        <w:t xml:space="preserve"> 8.5.1</w:t>
      </w:r>
    </w:p>
    <w:p>
      <w:pPr>
        <w:spacing w:line="145" w:lineRule="exact"/>
        <w:rPr>
          <w:sz w:val="20"/>
          <w:szCs w:val="20"/>
        </w:rPr>
      </w:pPr>
    </w:p>
    <w:p>
      <w:pPr>
        <w:spacing w:line="240" w:lineRule="exact"/>
        <w:ind w:left="360"/>
        <w:rPr>
          <w:sz w:val="20"/>
          <w:szCs w:val="20"/>
        </w:rPr>
      </w:pPr>
      <w:r>
        <w:rPr>
          <w:rFonts w:hint="eastAsia" w:ascii="宋体" w:hAnsi="宋体" w:cs="宋体"/>
          <w:szCs w:val="21"/>
        </w:rPr>
        <w:t>项规定的期限内。</w:t>
      </w:r>
    </w:p>
    <w:p>
      <w:pPr>
        <w:spacing w:line="290" w:lineRule="exact"/>
        <w:rPr>
          <w:sz w:val="20"/>
          <w:szCs w:val="20"/>
        </w:rPr>
      </w:pPr>
    </w:p>
    <w:p>
      <w:pPr>
        <w:widowControl/>
        <w:numPr>
          <w:ilvl w:val="0"/>
          <w:numId w:val="13"/>
        </w:numPr>
        <w:tabs>
          <w:tab w:val="left" w:pos="760"/>
        </w:tabs>
        <w:spacing w:line="390" w:lineRule="exact"/>
        <w:ind w:left="760" w:hanging="400"/>
        <w:jc w:val="left"/>
        <w:rPr>
          <w:rFonts w:eastAsia="Times New Roman"/>
          <w:b/>
          <w:bCs/>
          <w:sz w:val="32"/>
          <w:szCs w:val="32"/>
        </w:rPr>
      </w:pPr>
      <w:r>
        <w:rPr>
          <w:rFonts w:hint="eastAsia" w:ascii="黑体" w:hAnsi="黑体" w:eastAsia="黑体" w:cs="黑体"/>
          <w:b/>
          <w:bCs/>
          <w:sz w:val="32"/>
          <w:szCs w:val="32"/>
        </w:rPr>
        <w:t>是否采用电子招标投标</w:t>
      </w:r>
    </w:p>
    <w:p>
      <w:pPr>
        <w:spacing w:line="200" w:lineRule="exact"/>
        <w:rPr>
          <w:sz w:val="20"/>
          <w:szCs w:val="20"/>
        </w:rPr>
      </w:pPr>
    </w:p>
    <w:p>
      <w:pPr>
        <w:spacing w:line="240" w:lineRule="exact"/>
        <w:ind w:left="780"/>
        <w:rPr>
          <w:sz w:val="20"/>
          <w:szCs w:val="20"/>
        </w:rPr>
      </w:pPr>
      <w:r>
        <w:rPr>
          <w:rFonts w:hint="eastAsia" w:ascii="宋体" w:hAnsi="宋体" w:cs="宋体"/>
          <w:szCs w:val="21"/>
        </w:rPr>
        <w:t>本招标项目是否采用电子招标投标方式，见投标人须知前附表。</w:t>
      </w:r>
    </w:p>
    <w:p>
      <w:pPr>
        <w:spacing w:line="289" w:lineRule="exact"/>
        <w:rPr>
          <w:sz w:val="20"/>
          <w:szCs w:val="20"/>
        </w:rPr>
      </w:pPr>
    </w:p>
    <w:p>
      <w:pPr>
        <w:widowControl/>
        <w:numPr>
          <w:ilvl w:val="0"/>
          <w:numId w:val="14"/>
        </w:numPr>
        <w:tabs>
          <w:tab w:val="left" w:pos="920"/>
        </w:tabs>
        <w:spacing w:line="390" w:lineRule="exact"/>
        <w:ind w:left="920" w:hanging="560"/>
        <w:jc w:val="left"/>
        <w:rPr>
          <w:rFonts w:eastAsia="Times New Roman"/>
          <w:b/>
          <w:bCs/>
          <w:sz w:val="32"/>
          <w:szCs w:val="32"/>
        </w:rPr>
      </w:pPr>
      <w:r>
        <w:rPr>
          <w:rFonts w:hint="eastAsia" w:ascii="黑体" w:hAnsi="黑体" w:eastAsia="黑体" w:cs="黑体"/>
          <w:b/>
          <w:bCs/>
          <w:sz w:val="32"/>
          <w:szCs w:val="32"/>
        </w:rPr>
        <w:t>需要补充的其他内容</w:t>
      </w:r>
    </w:p>
    <w:p>
      <w:pPr>
        <w:spacing w:line="200" w:lineRule="exact"/>
        <w:rPr>
          <w:sz w:val="20"/>
          <w:szCs w:val="20"/>
        </w:rPr>
      </w:pPr>
    </w:p>
    <w:p>
      <w:pPr>
        <w:spacing w:line="240" w:lineRule="exact"/>
        <w:ind w:left="780"/>
        <w:rPr>
          <w:sz w:val="20"/>
          <w:szCs w:val="20"/>
        </w:rPr>
      </w:pPr>
      <w:r>
        <w:rPr>
          <w:rFonts w:hint="eastAsia" w:ascii="宋体" w:hAnsi="宋体" w:cs="宋体"/>
          <w:szCs w:val="21"/>
        </w:rPr>
        <w:t>需要补充的其他内容：见投标人须知前附表。</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54" w:lineRule="exact"/>
        <w:rPr>
          <w:sz w:val="20"/>
          <w:szCs w:val="20"/>
        </w:rPr>
      </w:pPr>
    </w:p>
    <w:p>
      <w:pPr>
        <w:sectPr>
          <w:pgSz w:w="12240" w:h="15840"/>
          <w:pgMar w:top="1440" w:right="1440" w:bottom="378" w:left="1440" w:header="0" w:footer="0" w:gutter="0"/>
          <w:pgNumType w:fmt="decimal"/>
          <w:cols w:equalWidth="0" w:num="1">
            <w:col w:w="9360"/>
          </w:cols>
        </w:sectPr>
      </w:pPr>
    </w:p>
    <w:p>
      <w:pPr>
        <w:spacing w:line="2" w:lineRule="exact"/>
        <w:rPr>
          <w:sz w:val="20"/>
          <w:szCs w:val="20"/>
        </w:rPr>
      </w:pPr>
      <w:bookmarkStart w:id="49" w:name="page35"/>
      <w:bookmarkEnd w:id="49"/>
    </w:p>
    <w:p>
      <w:pPr>
        <w:spacing w:line="320" w:lineRule="exact"/>
        <w:ind w:left="500"/>
        <w:rPr>
          <w:sz w:val="20"/>
          <w:szCs w:val="20"/>
        </w:rPr>
      </w:pPr>
      <w:r>
        <w:rPr>
          <w:rFonts w:hint="eastAsia" w:ascii="黑体" w:hAnsi="黑体" w:eastAsia="黑体" w:cs="黑体"/>
          <w:sz w:val="28"/>
          <w:szCs w:val="28"/>
        </w:rPr>
        <w:t>附件一：开标记录表</w:t>
      </w:r>
    </w:p>
    <w:p>
      <w:pPr>
        <w:spacing w:line="200" w:lineRule="exact"/>
        <w:rPr>
          <w:sz w:val="20"/>
          <w:szCs w:val="20"/>
        </w:rPr>
      </w:pPr>
    </w:p>
    <w:p>
      <w:pPr>
        <w:spacing w:line="200" w:lineRule="exact"/>
        <w:rPr>
          <w:sz w:val="20"/>
          <w:szCs w:val="20"/>
        </w:rPr>
      </w:pPr>
    </w:p>
    <w:p>
      <w:pPr>
        <w:spacing w:line="233" w:lineRule="exact"/>
        <w:rPr>
          <w:sz w:val="20"/>
          <w:szCs w:val="20"/>
        </w:rPr>
      </w:pPr>
    </w:p>
    <w:p>
      <w:pPr>
        <w:spacing w:line="320" w:lineRule="exact"/>
        <w:jc w:val="center"/>
        <w:rPr>
          <w:sz w:val="20"/>
          <w:szCs w:val="20"/>
        </w:rPr>
      </w:pPr>
      <w:r>
        <w:rPr>
          <w:rFonts w:hint="eastAsia" w:ascii="黑体" w:hAnsi="黑体" w:eastAsia="黑体" w:cs="黑体"/>
          <w:sz w:val="28"/>
          <w:szCs w:val="28"/>
        </w:rPr>
        <w:t>开标记录表</w:t>
      </w:r>
    </w:p>
    <w:p>
      <w:pPr>
        <w:spacing w:line="272" w:lineRule="exact"/>
        <w:rPr>
          <w:sz w:val="20"/>
          <w:szCs w:val="20"/>
        </w:rPr>
      </w:pPr>
    </w:p>
    <w:tbl>
      <w:tblPr>
        <w:tblStyle w:val="15"/>
        <w:tblW w:w="0" w:type="auto"/>
        <w:tblInd w:w="240" w:type="dxa"/>
        <w:tblLayout w:type="fixed"/>
        <w:tblCellMar>
          <w:top w:w="0" w:type="dxa"/>
          <w:left w:w="0" w:type="dxa"/>
          <w:bottom w:w="0" w:type="dxa"/>
          <w:right w:w="0" w:type="dxa"/>
        </w:tblCellMar>
      </w:tblPr>
      <w:tblGrid>
        <w:gridCol w:w="680"/>
        <w:gridCol w:w="800"/>
        <w:gridCol w:w="220"/>
        <w:gridCol w:w="860"/>
        <w:gridCol w:w="120"/>
        <w:gridCol w:w="840"/>
        <w:gridCol w:w="160"/>
        <w:gridCol w:w="40"/>
        <w:gridCol w:w="940"/>
        <w:gridCol w:w="160"/>
        <w:gridCol w:w="60"/>
        <w:gridCol w:w="780"/>
        <w:gridCol w:w="160"/>
        <w:gridCol w:w="220"/>
        <w:gridCol w:w="620"/>
        <w:gridCol w:w="320"/>
        <w:gridCol w:w="200"/>
        <w:gridCol w:w="180"/>
        <w:gridCol w:w="780"/>
        <w:gridCol w:w="200"/>
      </w:tblGrid>
      <w:tr>
        <w:tblPrEx>
          <w:tblCellMar>
            <w:top w:w="0" w:type="dxa"/>
            <w:left w:w="0" w:type="dxa"/>
            <w:bottom w:w="0" w:type="dxa"/>
            <w:right w:w="0" w:type="dxa"/>
          </w:tblCellMar>
        </w:tblPrEx>
        <w:trPr>
          <w:trHeight w:val="240" w:hRule="atLeast"/>
        </w:trPr>
        <w:tc>
          <w:tcPr>
            <w:tcW w:w="680" w:type="dxa"/>
            <w:vAlign w:val="bottom"/>
          </w:tcPr>
          <w:p>
            <w:pPr>
              <w:rPr>
                <w:sz w:val="20"/>
                <w:szCs w:val="20"/>
              </w:rPr>
            </w:pPr>
          </w:p>
        </w:tc>
        <w:tc>
          <w:tcPr>
            <w:tcW w:w="800" w:type="dxa"/>
            <w:vAlign w:val="bottom"/>
          </w:tcPr>
          <w:p>
            <w:pPr>
              <w:rPr>
                <w:sz w:val="20"/>
                <w:szCs w:val="20"/>
              </w:rPr>
            </w:pPr>
          </w:p>
        </w:tc>
        <w:tc>
          <w:tcPr>
            <w:tcW w:w="1200" w:type="dxa"/>
            <w:gridSpan w:val="3"/>
            <w:vAlign w:val="bottom"/>
          </w:tcPr>
          <w:p>
            <w:pPr>
              <w:spacing w:line="240" w:lineRule="exact"/>
              <w:ind w:left="40"/>
              <w:rPr>
                <w:sz w:val="20"/>
                <w:szCs w:val="20"/>
              </w:rPr>
            </w:pPr>
            <w:r>
              <w:rPr>
                <w:rFonts w:hint="eastAsia" w:ascii="宋体" w:hAnsi="宋体" w:cs="宋体"/>
                <w:szCs w:val="21"/>
              </w:rPr>
              <w:t>开标时间：</w:t>
            </w:r>
          </w:p>
        </w:tc>
        <w:tc>
          <w:tcPr>
            <w:tcW w:w="840" w:type="dxa"/>
            <w:vAlign w:val="bottom"/>
          </w:tcPr>
          <w:p>
            <w:pPr>
              <w:rPr>
                <w:sz w:val="20"/>
                <w:szCs w:val="20"/>
              </w:rPr>
            </w:pPr>
          </w:p>
        </w:tc>
        <w:tc>
          <w:tcPr>
            <w:tcW w:w="200" w:type="dxa"/>
            <w:gridSpan w:val="2"/>
            <w:vAlign w:val="bottom"/>
          </w:tcPr>
          <w:p>
            <w:pPr>
              <w:spacing w:line="240" w:lineRule="exact"/>
              <w:rPr>
                <w:sz w:val="20"/>
                <w:szCs w:val="20"/>
              </w:rPr>
            </w:pPr>
            <w:r>
              <w:rPr>
                <w:rFonts w:hint="eastAsia" w:ascii="宋体" w:hAnsi="宋体" w:cs="宋体"/>
                <w:w w:val="85"/>
                <w:szCs w:val="21"/>
              </w:rPr>
              <w:t>年</w:t>
            </w:r>
          </w:p>
        </w:tc>
        <w:tc>
          <w:tcPr>
            <w:tcW w:w="940" w:type="dxa"/>
            <w:vAlign w:val="bottom"/>
          </w:tcPr>
          <w:p>
            <w:pPr>
              <w:rPr>
                <w:sz w:val="20"/>
                <w:szCs w:val="20"/>
              </w:rPr>
            </w:pPr>
          </w:p>
        </w:tc>
        <w:tc>
          <w:tcPr>
            <w:tcW w:w="220" w:type="dxa"/>
            <w:gridSpan w:val="2"/>
            <w:vAlign w:val="bottom"/>
          </w:tcPr>
          <w:p>
            <w:pPr>
              <w:spacing w:line="240" w:lineRule="exact"/>
              <w:rPr>
                <w:sz w:val="20"/>
                <w:szCs w:val="20"/>
              </w:rPr>
            </w:pPr>
            <w:r>
              <w:rPr>
                <w:rFonts w:hint="eastAsia" w:ascii="宋体" w:hAnsi="宋体" w:cs="宋体"/>
                <w:w w:val="95"/>
                <w:szCs w:val="21"/>
              </w:rPr>
              <w:t>月</w:t>
            </w:r>
          </w:p>
        </w:tc>
        <w:tc>
          <w:tcPr>
            <w:tcW w:w="780" w:type="dxa"/>
            <w:vAlign w:val="bottom"/>
          </w:tcPr>
          <w:p>
            <w:pPr>
              <w:rPr>
                <w:sz w:val="20"/>
                <w:szCs w:val="20"/>
              </w:rPr>
            </w:pPr>
          </w:p>
        </w:tc>
        <w:tc>
          <w:tcPr>
            <w:tcW w:w="1000" w:type="dxa"/>
            <w:gridSpan w:val="3"/>
            <w:vAlign w:val="bottom"/>
          </w:tcPr>
          <w:p>
            <w:pPr>
              <w:spacing w:line="240" w:lineRule="exact"/>
              <w:ind w:left="160"/>
              <w:rPr>
                <w:sz w:val="20"/>
                <w:szCs w:val="20"/>
              </w:rPr>
            </w:pPr>
            <w:r>
              <w:rPr>
                <w:rFonts w:hint="eastAsia" w:ascii="宋体" w:hAnsi="宋体" w:cs="宋体"/>
                <w:szCs w:val="21"/>
              </w:rPr>
              <w:t>日</w:t>
            </w:r>
          </w:p>
        </w:tc>
        <w:tc>
          <w:tcPr>
            <w:tcW w:w="320" w:type="dxa"/>
            <w:vAlign w:val="bottom"/>
          </w:tcPr>
          <w:p>
            <w:pPr>
              <w:rPr>
                <w:sz w:val="20"/>
                <w:szCs w:val="20"/>
              </w:rPr>
            </w:pPr>
          </w:p>
        </w:tc>
        <w:tc>
          <w:tcPr>
            <w:tcW w:w="200" w:type="dxa"/>
            <w:vAlign w:val="bottom"/>
          </w:tcPr>
          <w:p>
            <w:pPr>
              <w:spacing w:line="240" w:lineRule="exact"/>
              <w:jc w:val="right"/>
              <w:rPr>
                <w:sz w:val="20"/>
                <w:szCs w:val="20"/>
              </w:rPr>
            </w:pPr>
            <w:r>
              <w:rPr>
                <w:rFonts w:hint="eastAsia" w:ascii="宋体" w:hAnsi="宋体" w:cs="宋体"/>
                <w:w w:val="85"/>
                <w:szCs w:val="21"/>
              </w:rPr>
              <w:t>时</w:t>
            </w:r>
          </w:p>
        </w:tc>
        <w:tc>
          <w:tcPr>
            <w:tcW w:w="180" w:type="dxa"/>
            <w:vAlign w:val="bottom"/>
          </w:tcPr>
          <w:p>
            <w:pPr>
              <w:rPr>
                <w:sz w:val="20"/>
                <w:szCs w:val="20"/>
              </w:rPr>
            </w:pPr>
          </w:p>
        </w:tc>
        <w:tc>
          <w:tcPr>
            <w:tcW w:w="780" w:type="dxa"/>
            <w:vAlign w:val="bottom"/>
          </w:tcPr>
          <w:p>
            <w:pPr>
              <w:rPr>
                <w:sz w:val="20"/>
                <w:szCs w:val="20"/>
              </w:rPr>
            </w:pPr>
          </w:p>
        </w:tc>
        <w:tc>
          <w:tcPr>
            <w:tcW w:w="200" w:type="dxa"/>
            <w:vAlign w:val="bottom"/>
          </w:tcPr>
          <w:p>
            <w:pPr>
              <w:spacing w:line="240" w:lineRule="exact"/>
              <w:rPr>
                <w:sz w:val="20"/>
                <w:szCs w:val="20"/>
              </w:rPr>
            </w:pPr>
            <w:r>
              <w:rPr>
                <w:rFonts w:hint="eastAsia" w:ascii="宋体" w:hAnsi="宋体" w:cs="宋体"/>
                <w:w w:val="85"/>
                <w:szCs w:val="21"/>
              </w:rPr>
              <w:t>分</w:t>
            </w:r>
          </w:p>
        </w:tc>
      </w:tr>
      <w:tr>
        <w:tblPrEx>
          <w:tblCellMar>
            <w:top w:w="0" w:type="dxa"/>
            <w:left w:w="0" w:type="dxa"/>
            <w:bottom w:w="0" w:type="dxa"/>
            <w:right w:w="0" w:type="dxa"/>
          </w:tblCellMar>
        </w:tblPrEx>
        <w:trPr>
          <w:trHeight w:val="158" w:hRule="atLeast"/>
        </w:trPr>
        <w:tc>
          <w:tcPr>
            <w:tcW w:w="680" w:type="dxa"/>
            <w:tcBorders>
              <w:bottom w:val="single" w:color="auto" w:sz="8" w:space="0"/>
            </w:tcBorders>
            <w:vAlign w:val="bottom"/>
          </w:tcPr>
          <w:p>
            <w:pPr>
              <w:rPr>
                <w:sz w:val="13"/>
                <w:szCs w:val="13"/>
              </w:rPr>
            </w:pPr>
          </w:p>
        </w:tc>
        <w:tc>
          <w:tcPr>
            <w:tcW w:w="800" w:type="dxa"/>
            <w:tcBorders>
              <w:bottom w:val="single" w:color="auto" w:sz="8" w:space="0"/>
            </w:tcBorders>
            <w:vAlign w:val="bottom"/>
          </w:tcPr>
          <w:p>
            <w:pPr>
              <w:rPr>
                <w:sz w:val="13"/>
                <w:szCs w:val="13"/>
              </w:rPr>
            </w:pPr>
          </w:p>
        </w:tc>
        <w:tc>
          <w:tcPr>
            <w:tcW w:w="220" w:type="dxa"/>
            <w:tcBorders>
              <w:bottom w:val="single" w:color="auto" w:sz="8" w:space="0"/>
            </w:tcBorders>
            <w:vAlign w:val="bottom"/>
          </w:tcPr>
          <w:p>
            <w:pPr>
              <w:rPr>
                <w:sz w:val="13"/>
                <w:szCs w:val="13"/>
              </w:rPr>
            </w:pPr>
          </w:p>
        </w:tc>
        <w:tc>
          <w:tcPr>
            <w:tcW w:w="860" w:type="dxa"/>
            <w:tcBorders>
              <w:bottom w:val="single" w:color="auto" w:sz="8" w:space="0"/>
            </w:tcBorders>
            <w:vAlign w:val="bottom"/>
          </w:tcPr>
          <w:p>
            <w:pPr>
              <w:rPr>
                <w:sz w:val="13"/>
                <w:szCs w:val="13"/>
              </w:rPr>
            </w:pPr>
          </w:p>
        </w:tc>
        <w:tc>
          <w:tcPr>
            <w:tcW w:w="120" w:type="dxa"/>
            <w:tcBorders>
              <w:top w:val="single" w:color="auto" w:sz="8" w:space="0"/>
              <w:bottom w:val="single" w:color="auto" w:sz="8" w:space="0"/>
            </w:tcBorders>
            <w:vAlign w:val="bottom"/>
          </w:tcPr>
          <w:p>
            <w:pPr>
              <w:rPr>
                <w:sz w:val="13"/>
                <w:szCs w:val="13"/>
              </w:rPr>
            </w:pPr>
          </w:p>
        </w:tc>
        <w:tc>
          <w:tcPr>
            <w:tcW w:w="840" w:type="dxa"/>
            <w:tcBorders>
              <w:top w:val="single" w:color="auto" w:sz="8" w:space="0"/>
              <w:bottom w:val="single" w:color="auto" w:sz="8" w:space="0"/>
            </w:tcBorders>
            <w:vAlign w:val="bottom"/>
          </w:tcPr>
          <w:p>
            <w:pPr>
              <w:rPr>
                <w:sz w:val="13"/>
                <w:szCs w:val="13"/>
              </w:rPr>
            </w:pPr>
          </w:p>
        </w:tc>
        <w:tc>
          <w:tcPr>
            <w:tcW w:w="160" w:type="dxa"/>
            <w:tcBorders>
              <w:bottom w:val="single" w:color="auto" w:sz="8" w:space="0"/>
            </w:tcBorders>
            <w:vAlign w:val="bottom"/>
          </w:tcPr>
          <w:p>
            <w:pPr>
              <w:rPr>
                <w:sz w:val="13"/>
                <w:szCs w:val="13"/>
              </w:rPr>
            </w:pPr>
          </w:p>
        </w:tc>
        <w:tc>
          <w:tcPr>
            <w:tcW w:w="40" w:type="dxa"/>
            <w:tcBorders>
              <w:bottom w:val="single" w:color="auto" w:sz="8" w:space="0"/>
            </w:tcBorders>
            <w:vAlign w:val="bottom"/>
          </w:tcPr>
          <w:p>
            <w:pPr>
              <w:rPr>
                <w:sz w:val="13"/>
                <w:szCs w:val="13"/>
              </w:rPr>
            </w:pPr>
          </w:p>
        </w:tc>
        <w:tc>
          <w:tcPr>
            <w:tcW w:w="940" w:type="dxa"/>
            <w:tcBorders>
              <w:top w:val="single" w:color="auto" w:sz="8" w:space="0"/>
              <w:bottom w:val="single" w:color="auto" w:sz="8" w:space="0"/>
            </w:tcBorders>
            <w:vAlign w:val="bottom"/>
          </w:tcPr>
          <w:p>
            <w:pPr>
              <w:rPr>
                <w:sz w:val="13"/>
                <w:szCs w:val="13"/>
              </w:rPr>
            </w:pPr>
          </w:p>
        </w:tc>
        <w:tc>
          <w:tcPr>
            <w:tcW w:w="160" w:type="dxa"/>
            <w:tcBorders>
              <w:bottom w:val="single" w:color="auto" w:sz="8" w:space="0"/>
            </w:tcBorders>
            <w:vAlign w:val="bottom"/>
          </w:tcPr>
          <w:p>
            <w:pPr>
              <w:rPr>
                <w:sz w:val="13"/>
                <w:szCs w:val="13"/>
              </w:rPr>
            </w:pPr>
          </w:p>
        </w:tc>
        <w:tc>
          <w:tcPr>
            <w:tcW w:w="60" w:type="dxa"/>
            <w:tcBorders>
              <w:bottom w:val="single" w:color="auto" w:sz="8" w:space="0"/>
            </w:tcBorders>
            <w:vAlign w:val="bottom"/>
          </w:tcPr>
          <w:p>
            <w:pPr>
              <w:rPr>
                <w:sz w:val="13"/>
                <w:szCs w:val="13"/>
              </w:rPr>
            </w:pPr>
          </w:p>
        </w:tc>
        <w:tc>
          <w:tcPr>
            <w:tcW w:w="780" w:type="dxa"/>
            <w:tcBorders>
              <w:top w:val="single" w:color="auto" w:sz="8" w:space="0"/>
              <w:bottom w:val="single" w:color="auto" w:sz="8" w:space="0"/>
            </w:tcBorders>
            <w:vAlign w:val="bottom"/>
          </w:tcPr>
          <w:p>
            <w:pPr>
              <w:rPr>
                <w:sz w:val="13"/>
                <w:szCs w:val="13"/>
              </w:rPr>
            </w:pPr>
          </w:p>
        </w:tc>
        <w:tc>
          <w:tcPr>
            <w:tcW w:w="160" w:type="dxa"/>
            <w:tcBorders>
              <w:top w:val="single" w:color="auto" w:sz="8" w:space="0"/>
              <w:bottom w:val="single" w:color="auto" w:sz="8" w:space="0"/>
            </w:tcBorders>
            <w:vAlign w:val="bottom"/>
          </w:tcPr>
          <w:p>
            <w:pPr>
              <w:rPr>
                <w:sz w:val="13"/>
                <w:szCs w:val="13"/>
              </w:rPr>
            </w:pPr>
          </w:p>
        </w:tc>
        <w:tc>
          <w:tcPr>
            <w:tcW w:w="220" w:type="dxa"/>
            <w:tcBorders>
              <w:bottom w:val="single" w:color="auto" w:sz="8" w:space="0"/>
            </w:tcBorders>
            <w:vAlign w:val="bottom"/>
          </w:tcPr>
          <w:p>
            <w:pPr>
              <w:rPr>
                <w:sz w:val="13"/>
                <w:szCs w:val="13"/>
              </w:rPr>
            </w:pPr>
          </w:p>
        </w:tc>
        <w:tc>
          <w:tcPr>
            <w:tcW w:w="620" w:type="dxa"/>
            <w:tcBorders>
              <w:top w:val="single" w:color="auto" w:sz="8" w:space="0"/>
              <w:bottom w:val="single" w:color="auto" w:sz="8" w:space="0"/>
            </w:tcBorders>
            <w:vAlign w:val="bottom"/>
          </w:tcPr>
          <w:p>
            <w:pPr>
              <w:rPr>
                <w:sz w:val="13"/>
                <w:szCs w:val="13"/>
              </w:rPr>
            </w:pPr>
          </w:p>
        </w:tc>
        <w:tc>
          <w:tcPr>
            <w:tcW w:w="320" w:type="dxa"/>
            <w:tcBorders>
              <w:top w:val="single" w:color="auto" w:sz="8" w:space="0"/>
              <w:bottom w:val="single" w:color="auto" w:sz="8" w:space="0"/>
            </w:tcBorders>
            <w:vAlign w:val="bottom"/>
          </w:tcPr>
          <w:p>
            <w:pPr>
              <w:rPr>
                <w:sz w:val="13"/>
                <w:szCs w:val="13"/>
              </w:rPr>
            </w:pPr>
          </w:p>
        </w:tc>
        <w:tc>
          <w:tcPr>
            <w:tcW w:w="200" w:type="dxa"/>
            <w:tcBorders>
              <w:bottom w:val="single" w:color="auto" w:sz="8" w:space="0"/>
            </w:tcBorders>
            <w:vAlign w:val="bottom"/>
          </w:tcPr>
          <w:p>
            <w:pPr>
              <w:rPr>
                <w:sz w:val="13"/>
                <w:szCs w:val="13"/>
              </w:rPr>
            </w:pPr>
          </w:p>
        </w:tc>
        <w:tc>
          <w:tcPr>
            <w:tcW w:w="180" w:type="dxa"/>
            <w:tcBorders>
              <w:top w:val="single" w:color="auto" w:sz="8" w:space="0"/>
              <w:bottom w:val="single" w:color="auto" w:sz="8" w:space="0"/>
            </w:tcBorders>
            <w:vAlign w:val="bottom"/>
          </w:tcPr>
          <w:p>
            <w:pPr>
              <w:rPr>
                <w:sz w:val="13"/>
                <w:szCs w:val="13"/>
              </w:rPr>
            </w:pPr>
          </w:p>
        </w:tc>
        <w:tc>
          <w:tcPr>
            <w:tcW w:w="780" w:type="dxa"/>
            <w:tcBorders>
              <w:top w:val="single" w:color="auto" w:sz="8" w:space="0"/>
              <w:bottom w:val="single" w:color="auto" w:sz="8" w:space="0"/>
            </w:tcBorders>
            <w:vAlign w:val="bottom"/>
          </w:tcPr>
          <w:p>
            <w:pPr>
              <w:rPr>
                <w:sz w:val="13"/>
                <w:szCs w:val="13"/>
              </w:rPr>
            </w:pPr>
          </w:p>
        </w:tc>
        <w:tc>
          <w:tcPr>
            <w:tcW w:w="200" w:type="dxa"/>
            <w:tcBorders>
              <w:bottom w:val="single" w:color="auto" w:sz="8" w:space="0"/>
            </w:tcBorders>
            <w:vAlign w:val="bottom"/>
          </w:tcPr>
          <w:p>
            <w:pPr>
              <w:rPr>
                <w:sz w:val="13"/>
                <w:szCs w:val="13"/>
              </w:rPr>
            </w:pPr>
          </w:p>
        </w:tc>
      </w:tr>
      <w:tr>
        <w:tblPrEx>
          <w:tblCellMar>
            <w:top w:w="0" w:type="dxa"/>
            <w:left w:w="0" w:type="dxa"/>
            <w:bottom w:w="0" w:type="dxa"/>
            <w:right w:w="0" w:type="dxa"/>
          </w:tblCellMar>
        </w:tblPrEx>
        <w:trPr>
          <w:trHeight w:val="414" w:hRule="atLeast"/>
        </w:trPr>
        <w:tc>
          <w:tcPr>
            <w:tcW w:w="680" w:type="dxa"/>
            <w:tcBorders>
              <w:right w:val="single" w:color="auto" w:sz="8" w:space="0"/>
            </w:tcBorders>
            <w:vAlign w:val="bottom"/>
          </w:tcPr>
          <w:p>
            <w:pPr>
              <w:rPr>
                <w:sz w:val="24"/>
              </w:rPr>
            </w:pPr>
          </w:p>
        </w:tc>
        <w:tc>
          <w:tcPr>
            <w:tcW w:w="800" w:type="dxa"/>
            <w:vAlign w:val="bottom"/>
          </w:tcPr>
          <w:p>
            <w:pPr>
              <w:rPr>
                <w:sz w:val="24"/>
              </w:rPr>
            </w:pPr>
          </w:p>
        </w:tc>
        <w:tc>
          <w:tcPr>
            <w:tcW w:w="220" w:type="dxa"/>
            <w:tcBorders>
              <w:right w:val="single" w:color="auto" w:sz="8" w:space="0"/>
            </w:tcBorders>
            <w:vAlign w:val="bottom"/>
          </w:tcPr>
          <w:p>
            <w:pPr>
              <w:rPr>
                <w:sz w:val="24"/>
              </w:rPr>
            </w:pPr>
          </w:p>
        </w:tc>
        <w:tc>
          <w:tcPr>
            <w:tcW w:w="860" w:type="dxa"/>
            <w:vAlign w:val="bottom"/>
          </w:tcPr>
          <w:p>
            <w:pPr>
              <w:rPr>
                <w:sz w:val="24"/>
              </w:rPr>
            </w:pPr>
          </w:p>
        </w:tc>
        <w:tc>
          <w:tcPr>
            <w:tcW w:w="120" w:type="dxa"/>
            <w:vAlign w:val="bottom"/>
          </w:tcPr>
          <w:p>
            <w:pPr>
              <w:rPr>
                <w:sz w:val="24"/>
              </w:rPr>
            </w:pPr>
          </w:p>
        </w:tc>
        <w:tc>
          <w:tcPr>
            <w:tcW w:w="1000" w:type="dxa"/>
            <w:gridSpan w:val="2"/>
            <w:tcBorders>
              <w:right w:val="single" w:color="auto" w:sz="8" w:space="0"/>
            </w:tcBorders>
            <w:vAlign w:val="bottom"/>
          </w:tcPr>
          <w:p>
            <w:pPr>
              <w:spacing w:line="206" w:lineRule="exact"/>
              <w:jc w:val="center"/>
              <w:rPr>
                <w:sz w:val="20"/>
                <w:szCs w:val="20"/>
              </w:rPr>
            </w:pPr>
            <w:r>
              <w:rPr>
                <w:rFonts w:hint="eastAsia" w:ascii="宋体" w:hAnsi="宋体" w:cs="宋体"/>
                <w:w w:val="99"/>
                <w:sz w:val="18"/>
                <w:szCs w:val="18"/>
              </w:rPr>
              <w:t>投标保证</w:t>
            </w:r>
          </w:p>
        </w:tc>
        <w:tc>
          <w:tcPr>
            <w:tcW w:w="40" w:type="dxa"/>
            <w:vAlign w:val="bottom"/>
          </w:tcPr>
          <w:p>
            <w:pPr>
              <w:rPr>
                <w:sz w:val="24"/>
              </w:rPr>
            </w:pPr>
          </w:p>
        </w:tc>
        <w:tc>
          <w:tcPr>
            <w:tcW w:w="1100" w:type="dxa"/>
            <w:gridSpan w:val="2"/>
            <w:tcBorders>
              <w:right w:val="single" w:color="auto" w:sz="8" w:space="0"/>
            </w:tcBorders>
            <w:vAlign w:val="bottom"/>
          </w:tcPr>
          <w:p>
            <w:pPr>
              <w:spacing w:line="206" w:lineRule="exact"/>
              <w:ind w:left="160"/>
              <w:rPr>
                <w:sz w:val="20"/>
                <w:szCs w:val="20"/>
              </w:rPr>
            </w:pPr>
            <w:r>
              <w:rPr>
                <w:rFonts w:hint="eastAsia" w:ascii="宋体" w:hAnsi="宋体" w:cs="宋体"/>
                <w:sz w:val="18"/>
                <w:szCs w:val="18"/>
              </w:rPr>
              <w:t>投标报价</w:t>
            </w:r>
          </w:p>
        </w:tc>
        <w:tc>
          <w:tcPr>
            <w:tcW w:w="60" w:type="dxa"/>
            <w:vAlign w:val="bottom"/>
          </w:tcPr>
          <w:p>
            <w:pPr>
              <w:rPr>
                <w:sz w:val="24"/>
              </w:rPr>
            </w:pPr>
          </w:p>
        </w:tc>
        <w:tc>
          <w:tcPr>
            <w:tcW w:w="780" w:type="dxa"/>
            <w:tcBorders>
              <w:right w:val="single" w:color="auto" w:sz="8" w:space="0"/>
            </w:tcBorders>
            <w:vAlign w:val="bottom"/>
          </w:tcPr>
          <w:p>
            <w:pPr>
              <w:spacing w:line="206" w:lineRule="exact"/>
              <w:ind w:left="80"/>
              <w:rPr>
                <w:sz w:val="20"/>
                <w:szCs w:val="20"/>
              </w:rPr>
            </w:pPr>
            <w:r>
              <w:rPr>
                <w:rFonts w:hint="eastAsia" w:ascii="宋体" w:hAnsi="宋体" w:cs="宋体"/>
                <w:sz w:val="18"/>
                <w:szCs w:val="18"/>
              </w:rPr>
              <w:t>总监理</w:t>
            </w:r>
          </w:p>
        </w:tc>
        <w:tc>
          <w:tcPr>
            <w:tcW w:w="1000" w:type="dxa"/>
            <w:gridSpan w:val="3"/>
            <w:tcBorders>
              <w:right w:val="single" w:color="auto" w:sz="8" w:space="0"/>
            </w:tcBorders>
            <w:vAlign w:val="bottom"/>
          </w:tcPr>
          <w:p>
            <w:pPr>
              <w:spacing w:line="206" w:lineRule="exact"/>
              <w:ind w:right="40"/>
              <w:jc w:val="center"/>
              <w:rPr>
                <w:sz w:val="20"/>
                <w:szCs w:val="20"/>
              </w:rPr>
            </w:pPr>
            <w:r>
              <w:rPr>
                <w:rFonts w:hint="eastAsia" w:ascii="宋体" w:hAnsi="宋体" w:cs="宋体"/>
                <w:w w:val="99"/>
                <w:sz w:val="18"/>
                <w:szCs w:val="18"/>
              </w:rPr>
              <w:t>监理服务</w:t>
            </w:r>
          </w:p>
        </w:tc>
        <w:tc>
          <w:tcPr>
            <w:tcW w:w="320" w:type="dxa"/>
            <w:vAlign w:val="bottom"/>
          </w:tcPr>
          <w:p>
            <w:pPr>
              <w:rPr>
                <w:sz w:val="24"/>
              </w:rPr>
            </w:pPr>
          </w:p>
        </w:tc>
        <w:tc>
          <w:tcPr>
            <w:tcW w:w="200" w:type="dxa"/>
            <w:vAlign w:val="bottom"/>
          </w:tcPr>
          <w:p>
            <w:pPr>
              <w:rPr>
                <w:sz w:val="24"/>
              </w:rPr>
            </w:pPr>
          </w:p>
        </w:tc>
        <w:tc>
          <w:tcPr>
            <w:tcW w:w="180" w:type="dxa"/>
            <w:tcBorders>
              <w:right w:val="single" w:color="auto" w:sz="8" w:space="0"/>
            </w:tcBorders>
            <w:vAlign w:val="bottom"/>
          </w:tcPr>
          <w:p>
            <w:pPr>
              <w:rPr>
                <w:sz w:val="24"/>
              </w:rPr>
            </w:pPr>
          </w:p>
        </w:tc>
        <w:tc>
          <w:tcPr>
            <w:tcW w:w="980" w:type="dxa"/>
            <w:gridSpan w:val="2"/>
            <w:vAlign w:val="bottom"/>
          </w:tcPr>
          <w:p>
            <w:pPr>
              <w:spacing w:line="206" w:lineRule="exact"/>
              <w:jc w:val="center"/>
              <w:rPr>
                <w:sz w:val="20"/>
                <w:szCs w:val="20"/>
              </w:rPr>
            </w:pPr>
            <w:r>
              <w:rPr>
                <w:rFonts w:hint="eastAsia" w:ascii="宋体" w:hAnsi="宋体" w:cs="宋体"/>
                <w:w w:val="99"/>
                <w:sz w:val="18"/>
                <w:szCs w:val="18"/>
              </w:rPr>
              <w:t>投标人代</w:t>
            </w:r>
          </w:p>
        </w:tc>
      </w:tr>
      <w:tr>
        <w:trPr>
          <w:trHeight w:val="250" w:hRule="atLeast"/>
        </w:trPr>
        <w:tc>
          <w:tcPr>
            <w:tcW w:w="680" w:type="dxa"/>
            <w:tcBorders>
              <w:right w:val="single" w:color="auto" w:sz="8" w:space="0"/>
            </w:tcBorders>
            <w:vAlign w:val="bottom"/>
          </w:tcPr>
          <w:p>
            <w:pPr>
              <w:spacing w:line="206" w:lineRule="exact"/>
              <w:ind w:left="160"/>
              <w:rPr>
                <w:sz w:val="20"/>
                <w:szCs w:val="20"/>
              </w:rPr>
            </w:pPr>
            <w:r>
              <w:rPr>
                <w:rFonts w:hint="eastAsia" w:ascii="宋体" w:hAnsi="宋体" w:cs="宋体"/>
                <w:sz w:val="18"/>
                <w:szCs w:val="18"/>
              </w:rPr>
              <w:t>序号</w:t>
            </w:r>
          </w:p>
        </w:tc>
        <w:tc>
          <w:tcPr>
            <w:tcW w:w="800" w:type="dxa"/>
            <w:vAlign w:val="bottom"/>
          </w:tcPr>
          <w:p>
            <w:pPr>
              <w:spacing w:line="206" w:lineRule="exact"/>
              <w:ind w:left="220"/>
              <w:rPr>
                <w:sz w:val="20"/>
                <w:szCs w:val="20"/>
              </w:rPr>
            </w:pPr>
            <w:r>
              <w:rPr>
                <w:rFonts w:hint="eastAsia" w:ascii="宋体" w:hAnsi="宋体" w:cs="宋体"/>
                <w:sz w:val="18"/>
                <w:szCs w:val="18"/>
              </w:rPr>
              <w:t>投标人</w:t>
            </w:r>
          </w:p>
        </w:tc>
        <w:tc>
          <w:tcPr>
            <w:tcW w:w="220" w:type="dxa"/>
            <w:tcBorders>
              <w:right w:val="single" w:color="auto" w:sz="8" w:space="0"/>
            </w:tcBorders>
            <w:vAlign w:val="bottom"/>
          </w:tcPr>
          <w:p>
            <w:pPr>
              <w:rPr>
                <w:szCs w:val="21"/>
              </w:rPr>
            </w:pPr>
          </w:p>
        </w:tc>
        <w:tc>
          <w:tcPr>
            <w:tcW w:w="980" w:type="dxa"/>
            <w:gridSpan w:val="2"/>
            <w:vAlign w:val="bottom"/>
          </w:tcPr>
          <w:p>
            <w:pPr>
              <w:spacing w:line="206" w:lineRule="exact"/>
              <w:ind w:left="80"/>
              <w:rPr>
                <w:sz w:val="20"/>
                <w:szCs w:val="20"/>
              </w:rPr>
            </w:pPr>
            <w:r>
              <w:rPr>
                <w:rFonts w:hint="eastAsia" w:ascii="宋体" w:hAnsi="宋体" w:cs="宋体"/>
                <w:sz w:val="18"/>
                <w:szCs w:val="18"/>
              </w:rPr>
              <w:t>密封情况</w:t>
            </w:r>
          </w:p>
        </w:tc>
        <w:tc>
          <w:tcPr>
            <w:tcW w:w="840" w:type="dxa"/>
            <w:vAlign w:val="bottom"/>
          </w:tcPr>
          <w:p>
            <w:pPr>
              <w:rPr>
                <w:szCs w:val="21"/>
              </w:rPr>
            </w:pPr>
          </w:p>
        </w:tc>
        <w:tc>
          <w:tcPr>
            <w:tcW w:w="160" w:type="dxa"/>
            <w:tcBorders>
              <w:right w:val="single" w:color="auto" w:sz="8" w:space="0"/>
            </w:tcBorders>
            <w:vAlign w:val="bottom"/>
          </w:tcPr>
          <w:p>
            <w:pPr>
              <w:rPr>
                <w:szCs w:val="21"/>
              </w:rPr>
            </w:pPr>
          </w:p>
        </w:tc>
        <w:tc>
          <w:tcPr>
            <w:tcW w:w="40" w:type="dxa"/>
            <w:vAlign w:val="bottom"/>
          </w:tcPr>
          <w:p>
            <w:pPr>
              <w:rPr>
                <w:szCs w:val="21"/>
              </w:rPr>
            </w:pPr>
          </w:p>
        </w:tc>
        <w:tc>
          <w:tcPr>
            <w:tcW w:w="940" w:type="dxa"/>
            <w:vAlign w:val="bottom"/>
          </w:tcPr>
          <w:p>
            <w:pPr>
              <w:rPr>
                <w:szCs w:val="21"/>
              </w:rPr>
            </w:pPr>
          </w:p>
        </w:tc>
        <w:tc>
          <w:tcPr>
            <w:tcW w:w="160" w:type="dxa"/>
            <w:tcBorders>
              <w:right w:val="single" w:color="auto" w:sz="8" w:space="0"/>
            </w:tcBorders>
            <w:vAlign w:val="bottom"/>
          </w:tcPr>
          <w:p>
            <w:pPr>
              <w:rPr>
                <w:szCs w:val="21"/>
              </w:rPr>
            </w:pPr>
          </w:p>
        </w:tc>
        <w:tc>
          <w:tcPr>
            <w:tcW w:w="60" w:type="dxa"/>
            <w:vAlign w:val="bottom"/>
          </w:tcPr>
          <w:p>
            <w:pPr>
              <w:rPr>
                <w:szCs w:val="21"/>
              </w:rPr>
            </w:pPr>
          </w:p>
        </w:tc>
        <w:tc>
          <w:tcPr>
            <w:tcW w:w="780" w:type="dxa"/>
            <w:tcBorders>
              <w:right w:val="single" w:color="auto" w:sz="8" w:space="0"/>
            </w:tcBorders>
            <w:vAlign w:val="bottom"/>
          </w:tcPr>
          <w:p>
            <w:pPr>
              <w:rPr>
                <w:szCs w:val="21"/>
              </w:rPr>
            </w:pPr>
          </w:p>
        </w:tc>
        <w:tc>
          <w:tcPr>
            <w:tcW w:w="160" w:type="dxa"/>
            <w:vAlign w:val="bottom"/>
          </w:tcPr>
          <w:p>
            <w:pPr>
              <w:rPr>
                <w:szCs w:val="21"/>
              </w:rPr>
            </w:pPr>
          </w:p>
        </w:tc>
        <w:tc>
          <w:tcPr>
            <w:tcW w:w="220" w:type="dxa"/>
            <w:vAlign w:val="bottom"/>
          </w:tcPr>
          <w:p>
            <w:pPr>
              <w:rPr>
                <w:szCs w:val="21"/>
              </w:rPr>
            </w:pPr>
          </w:p>
        </w:tc>
        <w:tc>
          <w:tcPr>
            <w:tcW w:w="620" w:type="dxa"/>
            <w:tcBorders>
              <w:right w:val="single" w:color="auto" w:sz="8" w:space="0"/>
            </w:tcBorders>
            <w:vAlign w:val="bottom"/>
          </w:tcPr>
          <w:p>
            <w:pPr>
              <w:rPr>
                <w:szCs w:val="21"/>
              </w:rPr>
            </w:pPr>
          </w:p>
        </w:tc>
        <w:tc>
          <w:tcPr>
            <w:tcW w:w="520" w:type="dxa"/>
            <w:gridSpan w:val="2"/>
            <w:vAlign w:val="bottom"/>
          </w:tcPr>
          <w:p>
            <w:pPr>
              <w:spacing w:line="206" w:lineRule="exact"/>
              <w:jc w:val="right"/>
              <w:rPr>
                <w:sz w:val="20"/>
                <w:szCs w:val="20"/>
              </w:rPr>
            </w:pPr>
            <w:r>
              <w:rPr>
                <w:rFonts w:hint="eastAsia" w:ascii="宋体" w:hAnsi="宋体" w:cs="宋体"/>
                <w:sz w:val="18"/>
                <w:szCs w:val="18"/>
              </w:rPr>
              <w:t>备注</w:t>
            </w:r>
          </w:p>
        </w:tc>
        <w:tc>
          <w:tcPr>
            <w:tcW w:w="180" w:type="dxa"/>
            <w:tcBorders>
              <w:right w:val="single" w:color="auto" w:sz="8" w:space="0"/>
            </w:tcBorders>
            <w:vAlign w:val="bottom"/>
          </w:tcPr>
          <w:p>
            <w:pPr>
              <w:rPr>
                <w:szCs w:val="21"/>
              </w:rPr>
            </w:pPr>
          </w:p>
        </w:tc>
        <w:tc>
          <w:tcPr>
            <w:tcW w:w="780" w:type="dxa"/>
            <w:vAlign w:val="bottom"/>
          </w:tcPr>
          <w:p>
            <w:pPr>
              <w:rPr>
                <w:szCs w:val="21"/>
              </w:rPr>
            </w:pPr>
          </w:p>
        </w:tc>
        <w:tc>
          <w:tcPr>
            <w:tcW w:w="200" w:type="dxa"/>
            <w:vAlign w:val="bottom"/>
          </w:tcPr>
          <w:p>
            <w:pPr>
              <w:rPr>
                <w:szCs w:val="21"/>
              </w:rPr>
            </w:pPr>
          </w:p>
        </w:tc>
      </w:tr>
      <w:tr>
        <w:tblPrEx>
          <w:tblCellMar>
            <w:top w:w="0" w:type="dxa"/>
            <w:left w:w="0" w:type="dxa"/>
            <w:bottom w:w="0" w:type="dxa"/>
            <w:right w:w="0" w:type="dxa"/>
          </w:tblCellMar>
        </w:tblPrEx>
        <w:trPr>
          <w:trHeight w:val="252" w:hRule="atLeast"/>
        </w:trPr>
        <w:tc>
          <w:tcPr>
            <w:tcW w:w="680" w:type="dxa"/>
            <w:tcBorders>
              <w:right w:val="single" w:color="auto" w:sz="8" w:space="0"/>
            </w:tcBorders>
            <w:vAlign w:val="bottom"/>
          </w:tcPr>
          <w:p>
            <w:pPr>
              <w:rPr>
                <w:szCs w:val="21"/>
              </w:rPr>
            </w:pPr>
          </w:p>
        </w:tc>
        <w:tc>
          <w:tcPr>
            <w:tcW w:w="800" w:type="dxa"/>
            <w:vAlign w:val="bottom"/>
          </w:tcPr>
          <w:p>
            <w:pPr>
              <w:rPr>
                <w:szCs w:val="21"/>
              </w:rPr>
            </w:pPr>
          </w:p>
        </w:tc>
        <w:tc>
          <w:tcPr>
            <w:tcW w:w="220" w:type="dxa"/>
            <w:tcBorders>
              <w:right w:val="single" w:color="auto" w:sz="8" w:space="0"/>
            </w:tcBorders>
            <w:vAlign w:val="bottom"/>
          </w:tcPr>
          <w:p>
            <w:pPr>
              <w:rPr>
                <w:szCs w:val="21"/>
              </w:rPr>
            </w:pPr>
          </w:p>
        </w:tc>
        <w:tc>
          <w:tcPr>
            <w:tcW w:w="860" w:type="dxa"/>
            <w:vAlign w:val="bottom"/>
          </w:tcPr>
          <w:p>
            <w:pPr>
              <w:rPr>
                <w:szCs w:val="21"/>
              </w:rPr>
            </w:pPr>
          </w:p>
        </w:tc>
        <w:tc>
          <w:tcPr>
            <w:tcW w:w="120" w:type="dxa"/>
            <w:vAlign w:val="bottom"/>
          </w:tcPr>
          <w:p>
            <w:pPr>
              <w:rPr>
                <w:szCs w:val="21"/>
              </w:rPr>
            </w:pPr>
          </w:p>
        </w:tc>
        <w:tc>
          <w:tcPr>
            <w:tcW w:w="1000" w:type="dxa"/>
            <w:gridSpan w:val="2"/>
            <w:tcBorders>
              <w:right w:val="single" w:color="auto" w:sz="8" w:space="0"/>
            </w:tcBorders>
            <w:vAlign w:val="bottom"/>
          </w:tcPr>
          <w:p>
            <w:pPr>
              <w:spacing w:line="206" w:lineRule="exact"/>
              <w:jc w:val="center"/>
              <w:rPr>
                <w:sz w:val="20"/>
                <w:szCs w:val="20"/>
              </w:rPr>
            </w:pPr>
            <w:r>
              <w:rPr>
                <w:rFonts w:hint="eastAsia" w:ascii="宋体" w:hAnsi="宋体" w:cs="宋体"/>
                <w:w w:val="99"/>
                <w:sz w:val="18"/>
                <w:szCs w:val="18"/>
              </w:rPr>
              <w:t>金</w:t>
            </w:r>
          </w:p>
        </w:tc>
        <w:tc>
          <w:tcPr>
            <w:tcW w:w="40" w:type="dxa"/>
            <w:vAlign w:val="bottom"/>
          </w:tcPr>
          <w:p>
            <w:pPr>
              <w:rPr>
                <w:szCs w:val="21"/>
              </w:rPr>
            </w:pPr>
          </w:p>
        </w:tc>
        <w:tc>
          <w:tcPr>
            <w:tcW w:w="1100" w:type="dxa"/>
            <w:gridSpan w:val="2"/>
            <w:tcBorders>
              <w:right w:val="single" w:color="auto" w:sz="8" w:space="0"/>
            </w:tcBorders>
            <w:vAlign w:val="bottom"/>
          </w:tcPr>
          <w:p>
            <w:pPr>
              <w:spacing w:line="206" w:lineRule="exact"/>
              <w:ind w:left="160"/>
              <w:rPr>
                <w:sz w:val="20"/>
                <w:szCs w:val="20"/>
              </w:rPr>
            </w:pPr>
            <w:r>
              <w:rPr>
                <w:rFonts w:hint="eastAsia" w:ascii="宋体" w:hAnsi="宋体" w:cs="宋体"/>
                <w:sz w:val="18"/>
                <w:szCs w:val="18"/>
              </w:rPr>
              <w:t>（万元）</w:t>
            </w:r>
          </w:p>
        </w:tc>
        <w:tc>
          <w:tcPr>
            <w:tcW w:w="60" w:type="dxa"/>
            <w:vAlign w:val="bottom"/>
          </w:tcPr>
          <w:p>
            <w:pPr>
              <w:rPr>
                <w:szCs w:val="21"/>
              </w:rPr>
            </w:pPr>
          </w:p>
        </w:tc>
        <w:tc>
          <w:tcPr>
            <w:tcW w:w="780" w:type="dxa"/>
            <w:tcBorders>
              <w:right w:val="single" w:color="auto" w:sz="8" w:space="0"/>
            </w:tcBorders>
            <w:vAlign w:val="bottom"/>
          </w:tcPr>
          <w:p>
            <w:pPr>
              <w:spacing w:line="206" w:lineRule="exact"/>
              <w:ind w:left="80"/>
              <w:rPr>
                <w:sz w:val="20"/>
                <w:szCs w:val="20"/>
              </w:rPr>
            </w:pPr>
            <w:r>
              <w:rPr>
                <w:rFonts w:hint="eastAsia" w:ascii="宋体" w:hAnsi="宋体" w:cs="宋体"/>
                <w:sz w:val="18"/>
                <w:szCs w:val="18"/>
              </w:rPr>
              <w:t>工程师</w:t>
            </w:r>
          </w:p>
        </w:tc>
        <w:tc>
          <w:tcPr>
            <w:tcW w:w="160" w:type="dxa"/>
            <w:vAlign w:val="bottom"/>
          </w:tcPr>
          <w:p>
            <w:pPr>
              <w:rPr>
                <w:szCs w:val="21"/>
              </w:rPr>
            </w:pPr>
          </w:p>
        </w:tc>
        <w:tc>
          <w:tcPr>
            <w:tcW w:w="840" w:type="dxa"/>
            <w:gridSpan w:val="2"/>
            <w:tcBorders>
              <w:right w:val="single" w:color="auto" w:sz="8" w:space="0"/>
            </w:tcBorders>
            <w:vAlign w:val="bottom"/>
          </w:tcPr>
          <w:p>
            <w:pPr>
              <w:spacing w:line="206" w:lineRule="exact"/>
              <w:ind w:right="200"/>
              <w:jc w:val="center"/>
              <w:rPr>
                <w:sz w:val="20"/>
                <w:szCs w:val="20"/>
              </w:rPr>
            </w:pPr>
            <w:r>
              <w:rPr>
                <w:rFonts w:hint="eastAsia" w:ascii="宋体" w:hAnsi="宋体" w:cs="宋体"/>
                <w:w w:val="99"/>
                <w:sz w:val="18"/>
                <w:szCs w:val="18"/>
              </w:rPr>
              <w:t>期限</w:t>
            </w:r>
          </w:p>
        </w:tc>
        <w:tc>
          <w:tcPr>
            <w:tcW w:w="320" w:type="dxa"/>
            <w:vAlign w:val="bottom"/>
          </w:tcPr>
          <w:p>
            <w:pPr>
              <w:rPr>
                <w:szCs w:val="21"/>
              </w:rPr>
            </w:pPr>
          </w:p>
        </w:tc>
        <w:tc>
          <w:tcPr>
            <w:tcW w:w="200" w:type="dxa"/>
            <w:vAlign w:val="bottom"/>
          </w:tcPr>
          <w:p>
            <w:pPr>
              <w:rPr>
                <w:szCs w:val="21"/>
              </w:rPr>
            </w:pPr>
          </w:p>
        </w:tc>
        <w:tc>
          <w:tcPr>
            <w:tcW w:w="180" w:type="dxa"/>
            <w:tcBorders>
              <w:right w:val="single" w:color="auto" w:sz="8" w:space="0"/>
            </w:tcBorders>
            <w:vAlign w:val="bottom"/>
          </w:tcPr>
          <w:p>
            <w:pPr>
              <w:rPr>
                <w:szCs w:val="21"/>
              </w:rPr>
            </w:pPr>
          </w:p>
        </w:tc>
        <w:tc>
          <w:tcPr>
            <w:tcW w:w="980" w:type="dxa"/>
            <w:gridSpan w:val="2"/>
            <w:vAlign w:val="bottom"/>
          </w:tcPr>
          <w:p>
            <w:pPr>
              <w:spacing w:line="206" w:lineRule="exact"/>
              <w:jc w:val="center"/>
              <w:rPr>
                <w:sz w:val="20"/>
                <w:szCs w:val="20"/>
              </w:rPr>
            </w:pPr>
            <w:r>
              <w:rPr>
                <w:rFonts w:hint="eastAsia" w:ascii="宋体" w:hAnsi="宋体" w:cs="宋体"/>
                <w:w w:val="99"/>
                <w:sz w:val="18"/>
                <w:szCs w:val="18"/>
              </w:rPr>
              <w:t>表签名</w:t>
            </w:r>
          </w:p>
        </w:tc>
      </w:tr>
      <w:tr>
        <w:tblPrEx>
          <w:tblCellMar>
            <w:top w:w="0" w:type="dxa"/>
            <w:left w:w="0" w:type="dxa"/>
            <w:bottom w:w="0" w:type="dxa"/>
            <w:right w:w="0" w:type="dxa"/>
          </w:tblCellMar>
        </w:tblPrEx>
        <w:trPr>
          <w:trHeight w:val="74" w:hRule="atLeast"/>
        </w:trPr>
        <w:tc>
          <w:tcPr>
            <w:tcW w:w="680" w:type="dxa"/>
            <w:tcBorders>
              <w:bottom w:val="single" w:color="auto" w:sz="8" w:space="0"/>
              <w:right w:val="single" w:color="auto" w:sz="8" w:space="0"/>
            </w:tcBorders>
            <w:vAlign w:val="bottom"/>
          </w:tcPr>
          <w:p>
            <w:pPr>
              <w:rPr>
                <w:sz w:val="6"/>
                <w:szCs w:val="6"/>
              </w:rPr>
            </w:pPr>
          </w:p>
        </w:tc>
        <w:tc>
          <w:tcPr>
            <w:tcW w:w="800" w:type="dxa"/>
            <w:tcBorders>
              <w:bottom w:val="single" w:color="auto" w:sz="8" w:space="0"/>
            </w:tcBorders>
            <w:vAlign w:val="bottom"/>
          </w:tcPr>
          <w:p>
            <w:pPr>
              <w:rPr>
                <w:sz w:val="6"/>
                <w:szCs w:val="6"/>
              </w:rPr>
            </w:pPr>
          </w:p>
        </w:tc>
        <w:tc>
          <w:tcPr>
            <w:tcW w:w="220" w:type="dxa"/>
            <w:tcBorders>
              <w:bottom w:val="single" w:color="auto" w:sz="8" w:space="0"/>
              <w:right w:val="single" w:color="auto" w:sz="8" w:space="0"/>
            </w:tcBorders>
            <w:vAlign w:val="bottom"/>
          </w:tcPr>
          <w:p>
            <w:pPr>
              <w:rPr>
                <w:sz w:val="6"/>
                <w:szCs w:val="6"/>
              </w:rPr>
            </w:pPr>
          </w:p>
        </w:tc>
        <w:tc>
          <w:tcPr>
            <w:tcW w:w="860" w:type="dxa"/>
            <w:tcBorders>
              <w:bottom w:val="single" w:color="auto" w:sz="8" w:space="0"/>
            </w:tcBorders>
            <w:vAlign w:val="bottom"/>
          </w:tcPr>
          <w:p>
            <w:pPr>
              <w:rPr>
                <w:sz w:val="6"/>
                <w:szCs w:val="6"/>
              </w:rPr>
            </w:pPr>
          </w:p>
        </w:tc>
        <w:tc>
          <w:tcPr>
            <w:tcW w:w="120" w:type="dxa"/>
            <w:tcBorders>
              <w:bottom w:val="single" w:color="auto" w:sz="8" w:space="0"/>
            </w:tcBorders>
            <w:vAlign w:val="bottom"/>
          </w:tcPr>
          <w:p>
            <w:pPr>
              <w:rPr>
                <w:sz w:val="6"/>
                <w:szCs w:val="6"/>
              </w:rPr>
            </w:pPr>
          </w:p>
        </w:tc>
        <w:tc>
          <w:tcPr>
            <w:tcW w:w="840" w:type="dxa"/>
            <w:tcBorders>
              <w:bottom w:val="single" w:color="auto" w:sz="8" w:space="0"/>
            </w:tcBorders>
            <w:vAlign w:val="bottom"/>
          </w:tcPr>
          <w:p>
            <w:pPr>
              <w:rPr>
                <w:sz w:val="6"/>
                <w:szCs w:val="6"/>
              </w:rPr>
            </w:pPr>
          </w:p>
        </w:tc>
        <w:tc>
          <w:tcPr>
            <w:tcW w:w="160" w:type="dxa"/>
            <w:tcBorders>
              <w:bottom w:val="single" w:color="auto" w:sz="8" w:space="0"/>
              <w:right w:val="single" w:color="auto" w:sz="8" w:space="0"/>
            </w:tcBorders>
            <w:vAlign w:val="bottom"/>
          </w:tcPr>
          <w:p>
            <w:pPr>
              <w:rPr>
                <w:sz w:val="6"/>
                <w:szCs w:val="6"/>
              </w:rPr>
            </w:pPr>
          </w:p>
        </w:tc>
        <w:tc>
          <w:tcPr>
            <w:tcW w:w="40" w:type="dxa"/>
            <w:tcBorders>
              <w:bottom w:val="single" w:color="auto" w:sz="8" w:space="0"/>
            </w:tcBorders>
            <w:vAlign w:val="bottom"/>
          </w:tcPr>
          <w:p>
            <w:pPr>
              <w:rPr>
                <w:sz w:val="6"/>
                <w:szCs w:val="6"/>
              </w:rPr>
            </w:pPr>
          </w:p>
        </w:tc>
        <w:tc>
          <w:tcPr>
            <w:tcW w:w="940" w:type="dxa"/>
            <w:tcBorders>
              <w:bottom w:val="single" w:color="auto" w:sz="8" w:space="0"/>
            </w:tcBorders>
            <w:vAlign w:val="bottom"/>
          </w:tcPr>
          <w:p>
            <w:pPr>
              <w:rPr>
                <w:sz w:val="6"/>
                <w:szCs w:val="6"/>
              </w:rPr>
            </w:pPr>
          </w:p>
        </w:tc>
        <w:tc>
          <w:tcPr>
            <w:tcW w:w="160" w:type="dxa"/>
            <w:tcBorders>
              <w:bottom w:val="single" w:color="auto" w:sz="8" w:space="0"/>
              <w:right w:val="single" w:color="auto" w:sz="8" w:space="0"/>
            </w:tcBorders>
            <w:vAlign w:val="bottom"/>
          </w:tcPr>
          <w:p>
            <w:pPr>
              <w:rPr>
                <w:sz w:val="6"/>
                <w:szCs w:val="6"/>
              </w:rPr>
            </w:pPr>
          </w:p>
        </w:tc>
        <w:tc>
          <w:tcPr>
            <w:tcW w:w="60" w:type="dxa"/>
            <w:tcBorders>
              <w:bottom w:val="single" w:color="auto" w:sz="8" w:space="0"/>
            </w:tcBorders>
            <w:vAlign w:val="bottom"/>
          </w:tcPr>
          <w:p>
            <w:pPr>
              <w:rPr>
                <w:sz w:val="6"/>
                <w:szCs w:val="6"/>
              </w:rPr>
            </w:pPr>
          </w:p>
        </w:tc>
        <w:tc>
          <w:tcPr>
            <w:tcW w:w="780" w:type="dxa"/>
            <w:tcBorders>
              <w:bottom w:val="single" w:color="auto" w:sz="8" w:space="0"/>
              <w:right w:val="single" w:color="auto" w:sz="8" w:space="0"/>
            </w:tcBorders>
            <w:vAlign w:val="bottom"/>
          </w:tcPr>
          <w:p>
            <w:pPr>
              <w:rPr>
                <w:sz w:val="6"/>
                <w:szCs w:val="6"/>
              </w:rPr>
            </w:pPr>
          </w:p>
        </w:tc>
        <w:tc>
          <w:tcPr>
            <w:tcW w:w="160" w:type="dxa"/>
            <w:tcBorders>
              <w:bottom w:val="single" w:color="auto" w:sz="8" w:space="0"/>
            </w:tcBorders>
            <w:vAlign w:val="bottom"/>
          </w:tcPr>
          <w:p>
            <w:pPr>
              <w:rPr>
                <w:sz w:val="6"/>
                <w:szCs w:val="6"/>
              </w:rPr>
            </w:pPr>
          </w:p>
        </w:tc>
        <w:tc>
          <w:tcPr>
            <w:tcW w:w="220" w:type="dxa"/>
            <w:tcBorders>
              <w:bottom w:val="single" w:color="auto" w:sz="8" w:space="0"/>
            </w:tcBorders>
            <w:vAlign w:val="bottom"/>
          </w:tcPr>
          <w:p>
            <w:pPr>
              <w:rPr>
                <w:sz w:val="6"/>
                <w:szCs w:val="6"/>
              </w:rPr>
            </w:pPr>
          </w:p>
        </w:tc>
        <w:tc>
          <w:tcPr>
            <w:tcW w:w="620" w:type="dxa"/>
            <w:tcBorders>
              <w:bottom w:val="single" w:color="auto" w:sz="8" w:space="0"/>
              <w:right w:val="single" w:color="auto" w:sz="8" w:space="0"/>
            </w:tcBorders>
            <w:vAlign w:val="bottom"/>
          </w:tcPr>
          <w:p>
            <w:pPr>
              <w:rPr>
                <w:sz w:val="6"/>
                <w:szCs w:val="6"/>
              </w:rPr>
            </w:pPr>
          </w:p>
        </w:tc>
        <w:tc>
          <w:tcPr>
            <w:tcW w:w="320" w:type="dxa"/>
            <w:tcBorders>
              <w:bottom w:val="single" w:color="auto" w:sz="8" w:space="0"/>
            </w:tcBorders>
            <w:vAlign w:val="bottom"/>
          </w:tcPr>
          <w:p>
            <w:pPr>
              <w:rPr>
                <w:sz w:val="6"/>
                <w:szCs w:val="6"/>
              </w:rPr>
            </w:pPr>
          </w:p>
        </w:tc>
        <w:tc>
          <w:tcPr>
            <w:tcW w:w="200" w:type="dxa"/>
            <w:tcBorders>
              <w:bottom w:val="single" w:color="auto" w:sz="8" w:space="0"/>
            </w:tcBorders>
            <w:vAlign w:val="bottom"/>
          </w:tcPr>
          <w:p>
            <w:pPr>
              <w:rPr>
                <w:sz w:val="6"/>
                <w:szCs w:val="6"/>
              </w:rPr>
            </w:pPr>
          </w:p>
        </w:tc>
        <w:tc>
          <w:tcPr>
            <w:tcW w:w="180" w:type="dxa"/>
            <w:tcBorders>
              <w:bottom w:val="single" w:color="auto" w:sz="8" w:space="0"/>
              <w:right w:val="single" w:color="auto" w:sz="8" w:space="0"/>
            </w:tcBorders>
            <w:vAlign w:val="bottom"/>
          </w:tcPr>
          <w:p>
            <w:pPr>
              <w:rPr>
                <w:sz w:val="6"/>
                <w:szCs w:val="6"/>
              </w:rPr>
            </w:pPr>
          </w:p>
        </w:tc>
        <w:tc>
          <w:tcPr>
            <w:tcW w:w="780" w:type="dxa"/>
            <w:tcBorders>
              <w:bottom w:val="single" w:color="auto" w:sz="8" w:space="0"/>
            </w:tcBorders>
            <w:vAlign w:val="bottom"/>
          </w:tcPr>
          <w:p>
            <w:pPr>
              <w:rPr>
                <w:sz w:val="6"/>
                <w:szCs w:val="6"/>
              </w:rPr>
            </w:pPr>
          </w:p>
        </w:tc>
        <w:tc>
          <w:tcPr>
            <w:tcW w:w="200" w:type="dxa"/>
            <w:tcBorders>
              <w:bottom w:val="single" w:color="auto" w:sz="8" w:space="0"/>
            </w:tcBorders>
            <w:vAlign w:val="bottom"/>
          </w:tcPr>
          <w:p>
            <w:pPr>
              <w:rPr>
                <w:sz w:val="6"/>
                <w:szCs w:val="6"/>
              </w:rPr>
            </w:pPr>
          </w:p>
        </w:tc>
      </w:tr>
      <w:tr>
        <w:tblPrEx>
          <w:tblCellMar>
            <w:top w:w="0" w:type="dxa"/>
            <w:left w:w="0" w:type="dxa"/>
            <w:bottom w:w="0" w:type="dxa"/>
            <w:right w:w="0" w:type="dxa"/>
          </w:tblCellMar>
        </w:tblPrEx>
        <w:trPr>
          <w:trHeight w:val="489" w:hRule="atLeast"/>
        </w:trPr>
        <w:tc>
          <w:tcPr>
            <w:tcW w:w="680" w:type="dxa"/>
            <w:tcBorders>
              <w:bottom w:val="single" w:color="auto" w:sz="8" w:space="0"/>
              <w:right w:val="single" w:color="auto" w:sz="8" w:space="0"/>
            </w:tcBorders>
            <w:vAlign w:val="bottom"/>
          </w:tcPr>
          <w:p>
            <w:pPr>
              <w:rPr>
                <w:sz w:val="24"/>
              </w:rPr>
            </w:pPr>
          </w:p>
        </w:tc>
        <w:tc>
          <w:tcPr>
            <w:tcW w:w="800" w:type="dxa"/>
            <w:tcBorders>
              <w:bottom w:val="single" w:color="auto" w:sz="8" w:space="0"/>
            </w:tcBorders>
            <w:vAlign w:val="bottom"/>
          </w:tcPr>
          <w:p>
            <w:pPr>
              <w:rPr>
                <w:sz w:val="24"/>
              </w:rPr>
            </w:pPr>
          </w:p>
        </w:tc>
        <w:tc>
          <w:tcPr>
            <w:tcW w:w="220" w:type="dxa"/>
            <w:tcBorders>
              <w:bottom w:val="single" w:color="auto" w:sz="8" w:space="0"/>
              <w:right w:val="single" w:color="auto" w:sz="8" w:space="0"/>
            </w:tcBorders>
            <w:vAlign w:val="bottom"/>
          </w:tcPr>
          <w:p>
            <w:pPr>
              <w:rPr>
                <w:sz w:val="24"/>
              </w:rPr>
            </w:pPr>
          </w:p>
        </w:tc>
        <w:tc>
          <w:tcPr>
            <w:tcW w:w="860" w:type="dxa"/>
            <w:tcBorders>
              <w:bottom w:val="single" w:color="auto" w:sz="8" w:space="0"/>
            </w:tcBorders>
            <w:vAlign w:val="bottom"/>
          </w:tcPr>
          <w:p>
            <w:pPr>
              <w:rPr>
                <w:sz w:val="24"/>
              </w:rPr>
            </w:pPr>
          </w:p>
        </w:tc>
        <w:tc>
          <w:tcPr>
            <w:tcW w:w="120" w:type="dxa"/>
            <w:tcBorders>
              <w:bottom w:val="single" w:color="auto" w:sz="8" w:space="0"/>
            </w:tcBorders>
            <w:vAlign w:val="bottom"/>
          </w:tcPr>
          <w:p>
            <w:pPr>
              <w:rPr>
                <w:sz w:val="24"/>
              </w:rPr>
            </w:pPr>
          </w:p>
        </w:tc>
        <w:tc>
          <w:tcPr>
            <w:tcW w:w="840" w:type="dxa"/>
            <w:tcBorders>
              <w:bottom w:val="single" w:color="auto" w:sz="8" w:space="0"/>
            </w:tcBorders>
            <w:vAlign w:val="bottom"/>
          </w:tcPr>
          <w:p>
            <w:pPr>
              <w:rPr>
                <w:sz w:val="24"/>
              </w:rPr>
            </w:pPr>
          </w:p>
        </w:tc>
        <w:tc>
          <w:tcPr>
            <w:tcW w:w="160" w:type="dxa"/>
            <w:tcBorders>
              <w:bottom w:val="single" w:color="auto" w:sz="8" w:space="0"/>
              <w:right w:val="single" w:color="auto" w:sz="8" w:space="0"/>
            </w:tcBorders>
            <w:vAlign w:val="bottom"/>
          </w:tcPr>
          <w:p>
            <w:pPr>
              <w:rPr>
                <w:sz w:val="24"/>
              </w:rPr>
            </w:pPr>
          </w:p>
        </w:tc>
        <w:tc>
          <w:tcPr>
            <w:tcW w:w="40" w:type="dxa"/>
            <w:tcBorders>
              <w:bottom w:val="single" w:color="auto" w:sz="8" w:space="0"/>
            </w:tcBorders>
            <w:vAlign w:val="bottom"/>
          </w:tcPr>
          <w:p>
            <w:pPr>
              <w:rPr>
                <w:sz w:val="24"/>
              </w:rPr>
            </w:pPr>
          </w:p>
        </w:tc>
        <w:tc>
          <w:tcPr>
            <w:tcW w:w="940" w:type="dxa"/>
            <w:tcBorders>
              <w:bottom w:val="single" w:color="auto" w:sz="8" w:space="0"/>
            </w:tcBorders>
            <w:vAlign w:val="bottom"/>
          </w:tcPr>
          <w:p>
            <w:pPr>
              <w:rPr>
                <w:sz w:val="24"/>
              </w:rPr>
            </w:pPr>
          </w:p>
        </w:tc>
        <w:tc>
          <w:tcPr>
            <w:tcW w:w="160" w:type="dxa"/>
            <w:tcBorders>
              <w:bottom w:val="single" w:color="auto" w:sz="8" w:space="0"/>
              <w:right w:val="single" w:color="auto" w:sz="8" w:space="0"/>
            </w:tcBorders>
            <w:vAlign w:val="bottom"/>
          </w:tcPr>
          <w:p>
            <w:pPr>
              <w:rPr>
                <w:sz w:val="24"/>
              </w:rPr>
            </w:pPr>
          </w:p>
        </w:tc>
        <w:tc>
          <w:tcPr>
            <w:tcW w:w="60" w:type="dxa"/>
            <w:tcBorders>
              <w:bottom w:val="single" w:color="auto" w:sz="8" w:space="0"/>
            </w:tcBorders>
            <w:vAlign w:val="bottom"/>
          </w:tcPr>
          <w:p>
            <w:pPr>
              <w:rPr>
                <w:sz w:val="24"/>
              </w:rPr>
            </w:pPr>
          </w:p>
        </w:tc>
        <w:tc>
          <w:tcPr>
            <w:tcW w:w="780" w:type="dxa"/>
            <w:tcBorders>
              <w:bottom w:val="single" w:color="auto" w:sz="8" w:space="0"/>
              <w:right w:val="single" w:color="auto" w:sz="8" w:space="0"/>
            </w:tcBorders>
            <w:vAlign w:val="bottom"/>
          </w:tcPr>
          <w:p>
            <w:pPr>
              <w:rPr>
                <w:sz w:val="24"/>
              </w:rPr>
            </w:pPr>
          </w:p>
        </w:tc>
        <w:tc>
          <w:tcPr>
            <w:tcW w:w="160" w:type="dxa"/>
            <w:tcBorders>
              <w:bottom w:val="single" w:color="auto" w:sz="8" w:space="0"/>
            </w:tcBorders>
            <w:vAlign w:val="bottom"/>
          </w:tcPr>
          <w:p>
            <w:pPr>
              <w:rPr>
                <w:sz w:val="24"/>
              </w:rPr>
            </w:pPr>
          </w:p>
        </w:tc>
        <w:tc>
          <w:tcPr>
            <w:tcW w:w="220" w:type="dxa"/>
            <w:tcBorders>
              <w:bottom w:val="single" w:color="auto" w:sz="8" w:space="0"/>
            </w:tcBorders>
            <w:vAlign w:val="bottom"/>
          </w:tcPr>
          <w:p>
            <w:pPr>
              <w:rPr>
                <w:sz w:val="24"/>
              </w:rPr>
            </w:pPr>
          </w:p>
        </w:tc>
        <w:tc>
          <w:tcPr>
            <w:tcW w:w="620" w:type="dxa"/>
            <w:tcBorders>
              <w:bottom w:val="single" w:color="auto" w:sz="8" w:space="0"/>
              <w:right w:val="single" w:color="auto" w:sz="8" w:space="0"/>
            </w:tcBorders>
            <w:vAlign w:val="bottom"/>
          </w:tcPr>
          <w:p>
            <w:pPr>
              <w:rPr>
                <w:sz w:val="24"/>
              </w:rPr>
            </w:pPr>
          </w:p>
        </w:tc>
        <w:tc>
          <w:tcPr>
            <w:tcW w:w="320" w:type="dxa"/>
            <w:tcBorders>
              <w:bottom w:val="single" w:color="auto" w:sz="8" w:space="0"/>
            </w:tcBorders>
            <w:vAlign w:val="bottom"/>
          </w:tcPr>
          <w:p>
            <w:pPr>
              <w:rPr>
                <w:sz w:val="24"/>
              </w:rPr>
            </w:pPr>
          </w:p>
        </w:tc>
        <w:tc>
          <w:tcPr>
            <w:tcW w:w="200" w:type="dxa"/>
            <w:tcBorders>
              <w:bottom w:val="single" w:color="auto" w:sz="8" w:space="0"/>
            </w:tcBorders>
            <w:vAlign w:val="bottom"/>
          </w:tcPr>
          <w:p>
            <w:pPr>
              <w:rPr>
                <w:sz w:val="24"/>
              </w:rPr>
            </w:pPr>
          </w:p>
        </w:tc>
        <w:tc>
          <w:tcPr>
            <w:tcW w:w="180" w:type="dxa"/>
            <w:tcBorders>
              <w:bottom w:val="single" w:color="auto" w:sz="8" w:space="0"/>
              <w:right w:val="single" w:color="auto" w:sz="8" w:space="0"/>
            </w:tcBorders>
            <w:vAlign w:val="bottom"/>
          </w:tcPr>
          <w:p>
            <w:pPr>
              <w:rPr>
                <w:sz w:val="24"/>
              </w:rPr>
            </w:pPr>
          </w:p>
        </w:tc>
        <w:tc>
          <w:tcPr>
            <w:tcW w:w="780" w:type="dxa"/>
            <w:tcBorders>
              <w:bottom w:val="single" w:color="auto" w:sz="8" w:space="0"/>
            </w:tcBorders>
            <w:vAlign w:val="bottom"/>
          </w:tcPr>
          <w:p>
            <w:pPr>
              <w:rPr>
                <w:sz w:val="24"/>
              </w:rPr>
            </w:pPr>
          </w:p>
        </w:tc>
        <w:tc>
          <w:tcPr>
            <w:tcW w:w="200" w:type="dxa"/>
            <w:tcBorders>
              <w:bottom w:val="single" w:color="auto" w:sz="8" w:space="0"/>
            </w:tcBorders>
            <w:vAlign w:val="bottom"/>
          </w:tcPr>
          <w:p>
            <w:pPr>
              <w:rPr>
                <w:sz w:val="24"/>
              </w:rPr>
            </w:pPr>
          </w:p>
        </w:tc>
      </w:tr>
      <w:tr>
        <w:trPr>
          <w:trHeight w:val="491" w:hRule="atLeast"/>
        </w:trPr>
        <w:tc>
          <w:tcPr>
            <w:tcW w:w="680" w:type="dxa"/>
            <w:tcBorders>
              <w:bottom w:val="single" w:color="auto" w:sz="8" w:space="0"/>
              <w:right w:val="single" w:color="auto" w:sz="8" w:space="0"/>
            </w:tcBorders>
            <w:vAlign w:val="bottom"/>
          </w:tcPr>
          <w:p>
            <w:pPr>
              <w:rPr>
                <w:sz w:val="24"/>
              </w:rPr>
            </w:pPr>
          </w:p>
        </w:tc>
        <w:tc>
          <w:tcPr>
            <w:tcW w:w="800" w:type="dxa"/>
            <w:tcBorders>
              <w:bottom w:val="single" w:color="auto" w:sz="8" w:space="0"/>
            </w:tcBorders>
            <w:vAlign w:val="bottom"/>
          </w:tcPr>
          <w:p>
            <w:pPr>
              <w:rPr>
                <w:sz w:val="24"/>
              </w:rPr>
            </w:pPr>
          </w:p>
        </w:tc>
        <w:tc>
          <w:tcPr>
            <w:tcW w:w="220" w:type="dxa"/>
            <w:tcBorders>
              <w:bottom w:val="single" w:color="auto" w:sz="8" w:space="0"/>
              <w:right w:val="single" w:color="auto" w:sz="8" w:space="0"/>
            </w:tcBorders>
            <w:vAlign w:val="bottom"/>
          </w:tcPr>
          <w:p>
            <w:pPr>
              <w:rPr>
                <w:sz w:val="24"/>
              </w:rPr>
            </w:pPr>
          </w:p>
        </w:tc>
        <w:tc>
          <w:tcPr>
            <w:tcW w:w="860" w:type="dxa"/>
            <w:tcBorders>
              <w:bottom w:val="single" w:color="auto" w:sz="8" w:space="0"/>
            </w:tcBorders>
            <w:vAlign w:val="bottom"/>
          </w:tcPr>
          <w:p>
            <w:pPr>
              <w:rPr>
                <w:sz w:val="24"/>
              </w:rPr>
            </w:pPr>
          </w:p>
        </w:tc>
        <w:tc>
          <w:tcPr>
            <w:tcW w:w="120" w:type="dxa"/>
            <w:tcBorders>
              <w:bottom w:val="single" w:color="auto" w:sz="8" w:space="0"/>
            </w:tcBorders>
            <w:vAlign w:val="bottom"/>
          </w:tcPr>
          <w:p>
            <w:pPr>
              <w:rPr>
                <w:sz w:val="24"/>
              </w:rPr>
            </w:pPr>
          </w:p>
        </w:tc>
        <w:tc>
          <w:tcPr>
            <w:tcW w:w="840" w:type="dxa"/>
            <w:tcBorders>
              <w:bottom w:val="single" w:color="auto" w:sz="8" w:space="0"/>
            </w:tcBorders>
            <w:vAlign w:val="bottom"/>
          </w:tcPr>
          <w:p>
            <w:pPr>
              <w:rPr>
                <w:sz w:val="24"/>
              </w:rPr>
            </w:pPr>
          </w:p>
        </w:tc>
        <w:tc>
          <w:tcPr>
            <w:tcW w:w="160" w:type="dxa"/>
            <w:tcBorders>
              <w:bottom w:val="single" w:color="auto" w:sz="8" w:space="0"/>
              <w:right w:val="single" w:color="auto" w:sz="8" w:space="0"/>
            </w:tcBorders>
            <w:vAlign w:val="bottom"/>
          </w:tcPr>
          <w:p>
            <w:pPr>
              <w:rPr>
                <w:sz w:val="24"/>
              </w:rPr>
            </w:pPr>
          </w:p>
        </w:tc>
        <w:tc>
          <w:tcPr>
            <w:tcW w:w="40" w:type="dxa"/>
            <w:tcBorders>
              <w:bottom w:val="single" w:color="auto" w:sz="8" w:space="0"/>
            </w:tcBorders>
            <w:vAlign w:val="bottom"/>
          </w:tcPr>
          <w:p>
            <w:pPr>
              <w:rPr>
                <w:sz w:val="24"/>
              </w:rPr>
            </w:pPr>
          </w:p>
        </w:tc>
        <w:tc>
          <w:tcPr>
            <w:tcW w:w="940" w:type="dxa"/>
            <w:tcBorders>
              <w:bottom w:val="single" w:color="auto" w:sz="8" w:space="0"/>
            </w:tcBorders>
            <w:vAlign w:val="bottom"/>
          </w:tcPr>
          <w:p>
            <w:pPr>
              <w:rPr>
                <w:sz w:val="24"/>
              </w:rPr>
            </w:pPr>
          </w:p>
        </w:tc>
        <w:tc>
          <w:tcPr>
            <w:tcW w:w="160" w:type="dxa"/>
            <w:tcBorders>
              <w:bottom w:val="single" w:color="auto" w:sz="8" w:space="0"/>
              <w:right w:val="single" w:color="auto" w:sz="8" w:space="0"/>
            </w:tcBorders>
            <w:vAlign w:val="bottom"/>
          </w:tcPr>
          <w:p>
            <w:pPr>
              <w:rPr>
                <w:sz w:val="24"/>
              </w:rPr>
            </w:pPr>
          </w:p>
        </w:tc>
        <w:tc>
          <w:tcPr>
            <w:tcW w:w="60" w:type="dxa"/>
            <w:tcBorders>
              <w:bottom w:val="single" w:color="auto" w:sz="8" w:space="0"/>
            </w:tcBorders>
            <w:vAlign w:val="bottom"/>
          </w:tcPr>
          <w:p>
            <w:pPr>
              <w:rPr>
                <w:sz w:val="24"/>
              </w:rPr>
            </w:pPr>
          </w:p>
        </w:tc>
        <w:tc>
          <w:tcPr>
            <w:tcW w:w="780" w:type="dxa"/>
            <w:tcBorders>
              <w:bottom w:val="single" w:color="auto" w:sz="8" w:space="0"/>
              <w:right w:val="single" w:color="auto" w:sz="8" w:space="0"/>
            </w:tcBorders>
            <w:vAlign w:val="bottom"/>
          </w:tcPr>
          <w:p>
            <w:pPr>
              <w:rPr>
                <w:sz w:val="24"/>
              </w:rPr>
            </w:pPr>
          </w:p>
        </w:tc>
        <w:tc>
          <w:tcPr>
            <w:tcW w:w="160" w:type="dxa"/>
            <w:tcBorders>
              <w:bottom w:val="single" w:color="auto" w:sz="8" w:space="0"/>
            </w:tcBorders>
            <w:vAlign w:val="bottom"/>
          </w:tcPr>
          <w:p>
            <w:pPr>
              <w:rPr>
                <w:sz w:val="24"/>
              </w:rPr>
            </w:pPr>
          </w:p>
        </w:tc>
        <w:tc>
          <w:tcPr>
            <w:tcW w:w="220" w:type="dxa"/>
            <w:tcBorders>
              <w:bottom w:val="single" w:color="auto" w:sz="8" w:space="0"/>
            </w:tcBorders>
            <w:vAlign w:val="bottom"/>
          </w:tcPr>
          <w:p>
            <w:pPr>
              <w:rPr>
                <w:sz w:val="24"/>
              </w:rPr>
            </w:pPr>
          </w:p>
        </w:tc>
        <w:tc>
          <w:tcPr>
            <w:tcW w:w="620" w:type="dxa"/>
            <w:tcBorders>
              <w:bottom w:val="single" w:color="auto" w:sz="8" w:space="0"/>
              <w:right w:val="single" w:color="auto" w:sz="8" w:space="0"/>
            </w:tcBorders>
            <w:vAlign w:val="bottom"/>
          </w:tcPr>
          <w:p>
            <w:pPr>
              <w:rPr>
                <w:sz w:val="24"/>
              </w:rPr>
            </w:pPr>
          </w:p>
        </w:tc>
        <w:tc>
          <w:tcPr>
            <w:tcW w:w="320" w:type="dxa"/>
            <w:tcBorders>
              <w:bottom w:val="single" w:color="auto" w:sz="8" w:space="0"/>
            </w:tcBorders>
            <w:vAlign w:val="bottom"/>
          </w:tcPr>
          <w:p>
            <w:pPr>
              <w:rPr>
                <w:sz w:val="24"/>
              </w:rPr>
            </w:pPr>
          </w:p>
        </w:tc>
        <w:tc>
          <w:tcPr>
            <w:tcW w:w="200" w:type="dxa"/>
            <w:tcBorders>
              <w:bottom w:val="single" w:color="auto" w:sz="8" w:space="0"/>
            </w:tcBorders>
            <w:vAlign w:val="bottom"/>
          </w:tcPr>
          <w:p>
            <w:pPr>
              <w:rPr>
                <w:sz w:val="24"/>
              </w:rPr>
            </w:pPr>
          </w:p>
        </w:tc>
        <w:tc>
          <w:tcPr>
            <w:tcW w:w="180" w:type="dxa"/>
            <w:tcBorders>
              <w:bottom w:val="single" w:color="auto" w:sz="8" w:space="0"/>
              <w:right w:val="single" w:color="auto" w:sz="8" w:space="0"/>
            </w:tcBorders>
            <w:vAlign w:val="bottom"/>
          </w:tcPr>
          <w:p>
            <w:pPr>
              <w:rPr>
                <w:sz w:val="24"/>
              </w:rPr>
            </w:pPr>
          </w:p>
        </w:tc>
        <w:tc>
          <w:tcPr>
            <w:tcW w:w="780" w:type="dxa"/>
            <w:tcBorders>
              <w:bottom w:val="single" w:color="auto" w:sz="8" w:space="0"/>
            </w:tcBorders>
            <w:vAlign w:val="bottom"/>
          </w:tcPr>
          <w:p>
            <w:pPr>
              <w:rPr>
                <w:sz w:val="24"/>
              </w:rPr>
            </w:pPr>
          </w:p>
        </w:tc>
        <w:tc>
          <w:tcPr>
            <w:tcW w:w="200" w:type="dxa"/>
            <w:tcBorders>
              <w:bottom w:val="single" w:color="auto" w:sz="8" w:space="0"/>
            </w:tcBorders>
            <w:vAlign w:val="bottom"/>
          </w:tcPr>
          <w:p>
            <w:pPr>
              <w:rPr>
                <w:sz w:val="24"/>
              </w:rPr>
            </w:pPr>
          </w:p>
        </w:tc>
      </w:tr>
      <w:tr>
        <w:tblPrEx>
          <w:tblCellMar>
            <w:top w:w="0" w:type="dxa"/>
            <w:left w:w="0" w:type="dxa"/>
            <w:bottom w:w="0" w:type="dxa"/>
            <w:right w:w="0" w:type="dxa"/>
          </w:tblCellMar>
        </w:tblPrEx>
        <w:trPr>
          <w:trHeight w:val="489" w:hRule="atLeast"/>
        </w:trPr>
        <w:tc>
          <w:tcPr>
            <w:tcW w:w="680" w:type="dxa"/>
            <w:tcBorders>
              <w:bottom w:val="single" w:color="auto" w:sz="8" w:space="0"/>
              <w:right w:val="single" w:color="auto" w:sz="8" w:space="0"/>
            </w:tcBorders>
            <w:vAlign w:val="bottom"/>
          </w:tcPr>
          <w:p>
            <w:pPr>
              <w:rPr>
                <w:sz w:val="24"/>
              </w:rPr>
            </w:pPr>
          </w:p>
        </w:tc>
        <w:tc>
          <w:tcPr>
            <w:tcW w:w="800" w:type="dxa"/>
            <w:tcBorders>
              <w:bottom w:val="single" w:color="auto" w:sz="8" w:space="0"/>
            </w:tcBorders>
            <w:vAlign w:val="bottom"/>
          </w:tcPr>
          <w:p>
            <w:pPr>
              <w:rPr>
                <w:sz w:val="24"/>
              </w:rPr>
            </w:pPr>
          </w:p>
        </w:tc>
        <w:tc>
          <w:tcPr>
            <w:tcW w:w="220" w:type="dxa"/>
            <w:tcBorders>
              <w:bottom w:val="single" w:color="auto" w:sz="8" w:space="0"/>
              <w:right w:val="single" w:color="auto" w:sz="8" w:space="0"/>
            </w:tcBorders>
            <w:vAlign w:val="bottom"/>
          </w:tcPr>
          <w:p>
            <w:pPr>
              <w:rPr>
                <w:sz w:val="24"/>
              </w:rPr>
            </w:pPr>
          </w:p>
        </w:tc>
        <w:tc>
          <w:tcPr>
            <w:tcW w:w="860" w:type="dxa"/>
            <w:tcBorders>
              <w:bottom w:val="single" w:color="auto" w:sz="8" w:space="0"/>
            </w:tcBorders>
            <w:vAlign w:val="bottom"/>
          </w:tcPr>
          <w:p>
            <w:pPr>
              <w:rPr>
                <w:sz w:val="24"/>
              </w:rPr>
            </w:pPr>
          </w:p>
        </w:tc>
        <w:tc>
          <w:tcPr>
            <w:tcW w:w="120" w:type="dxa"/>
            <w:tcBorders>
              <w:bottom w:val="single" w:color="auto" w:sz="8" w:space="0"/>
            </w:tcBorders>
            <w:vAlign w:val="bottom"/>
          </w:tcPr>
          <w:p>
            <w:pPr>
              <w:rPr>
                <w:sz w:val="24"/>
              </w:rPr>
            </w:pPr>
          </w:p>
        </w:tc>
        <w:tc>
          <w:tcPr>
            <w:tcW w:w="840" w:type="dxa"/>
            <w:tcBorders>
              <w:bottom w:val="single" w:color="auto" w:sz="8" w:space="0"/>
            </w:tcBorders>
            <w:vAlign w:val="bottom"/>
          </w:tcPr>
          <w:p>
            <w:pPr>
              <w:rPr>
                <w:sz w:val="24"/>
              </w:rPr>
            </w:pPr>
          </w:p>
        </w:tc>
        <w:tc>
          <w:tcPr>
            <w:tcW w:w="160" w:type="dxa"/>
            <w:tcBorders>
              <w:bottom w:val="single" w:color="auto" w:sz="8" w:space="0"/>
              <w:right w:val="single" w:color="auto" w:sz="8" w:space="0"/>
            </w:tcBorders>
            <w:vAlign w:val="bottom"/>
          </w:tcPr>
          <w:p>
            <w:pPr>
              <w:rPr>
                <w:sz w:val="24"/>
              </w:rPr>
            </w:pPr>
          </w:p>
        </w:tc>
        <w:tc>
          <w:tcPr>
            <w:tcW w:w="40" w:type="dxa"/>
            <w:tcBorders>
              <w:bottom w:val="single" w:color="auto" w:sz="8" w:space="0"/>
            </w:tcBorders>
            <w:vAlign w:val="bottom"/>
          </w:tcPr>
          <w:p>
            <w:pPr>
              <w:rPr>
                <w:sz w:val="24"/>
              </w:rPr>
            </w:pPr>
          </w:p>
        </w:tc>
        <w:tc>
          <w:tcPr>
            <w:tcW w:w="940" w:type="dxa"/>
            <w:tcBorders>
              <w:bottom w:val="single" w:color="auto" w:sz="8" w:space="0"/>
            </w:tcBorders>
            <w:vAlign w:val="bottom"/>
          </w:tcPr>
          <w:p>
            <w:pPr>
              <w:rPr>
                <w:sz w:val="24"/>
              </w:rPr>
            </w:pPr>
          </w:p>
        </w:tc>
        <w:tc>
          <w:tcPr>
            <w:tcW w:w="160" w:type="dxa"/>
            <w:tcBorders>
              <w:bottom w:val="single" w:color="auto" w:sz="8" w:space="0"/>
              <w:right w:val="single" w:color="auto" w:sz="8" w:space="0"/>
            </w:tcBorders>
            <w:vAlign w:val="bottom"/>
          </w:tcPr>
          <w:p>
            <w:pPr>
              <w:rPr>
                <w:sz w:val="24"/>
              </w:rPr>
            </w:pPr>
          </w:p>
        </w:tc>
        <w:tc>
          <w:tcPr>
            <w:tcW w:w="60" w:type="dxa"/>
            <w:tcBorders>
              <w:bottom w:val="single" w:color="auto" w:sz="8" w:space="0"/>
            </w:tcBorders>
            <w:vAlign w:val="bottom"/>
          </w:tcPr>
          <w:p>
            <w:pPr>
              <w:rPr>
                <w:sz w:val="24"/>
              </w:rPr>
            </w:pPr>
          </w:p>
        </w:tc>
        <w:tc>
          <w:tcPr>
            <w:tcW w:w="780" w:type="dxa"/>
            <w:tcBorders>
              <w:bottom w:val="single" w:color="auto" w:sz="8" w:space="0"/>
              <w:right w:val="single" w:color="auto" w:sz="8" w:space="0"/>
            </w:tcBorders>
            <w:vAlign w:val="bottom"/>
          </w:tcPr>
          <w:p>
            <w:pPr>
              <w:rPr>
                <w:sz w:val="24"/>
              </w:rPr>
            </w:pPr>
          </w:p>
        </w:tc>
        <w:tc>
          <w:tcPr>
            <w:tcW w:w="160" w:type="dxa"/>
            <w:tcBorders>
              <w:bottom w:val="single" w:color="auto" w:sz="8" w:space="0"/>
            </w:tcBorders>
            <w:vAlign w:val="bottom"/>
          </w:tcPr>
          <w:p>
            <w:pPr>
              <w:rPr>
                <w:sz w:val="24"/>
              </w:rPr>
            </w:pPr>
          </w:p>
        </w:tc>
        <w:tc>
          <w:tcPr>
            <w:tcW w:w="220" w:type="dxa"/>
            <w:tcBorders>
              <w:bottom w:val="single" w:color="auto" w:sz="8" w:space="0"/>
            </w:tcBorders>
            <w:vAlign w:val="bottom"/>
          </w:tcPr>
          <w:p>
            <w:pPr>
              <w:rPr>
                <w:sz w:val="24"/>
              </w:rPr>
            </w:pPr>
          </w:p>
        </w:tc>
        <w:tc>
          <w:tcPr>
            <w:tcW w:w="620" w:type="dxa"/>
            <w:tcBorders>
              <w:bottom w:val="single" w:color="auto" w:sz="8" w:space="0"/>
              <w:right w:val="single" w:color="auto" w:sz="8" w:space="0"/>
            </w:tcBorders>
            <w:vAlign w:val="bottom"/>
          </w:tcPr>
          <w:p>
            <w:pPr>
              <w:rPr>
                <w:sz w:val="24"/>
              </w:rPr>
            </w:pPr>
          </w:p>
        </w:tc>
        <w:tc>
          <w:tcPr>
            <w:tcW w:w="320" w:type="dxa"/>
            <w:tcBorders>
              <w:bottom w:val="single" w:color="auto" w:sz="8" w:space="0"/>
            </w:tcBorders>
            <w:vAlign w:val="bottom"/>
          </w:tcPr>
          <w:p>
            <w:pPr>
              <w:rPr>
                <w:sz w:val="24"/>
              </w:rPr>
            </w:pPr>
          </w:p>
        </w:tc>
        <w:tc>
          <w:tcPr>
            <w:tcW w:w="200" w:type="dxa"/>
            <w:tcBorders>
              <w:bottom w:val="single" w:color="auto" w:sz="8" w:space="0"/>
            </w:tcBorders>
            <w:vAlign w:val="bottom"/>
          </w:tcPr>
          <w:p>
            <w:pPr>
              <w:rPr>
                <w:sz w:val="24"/>
              </w:rPr>
            </w:pPr>
          </w:p>
        </w:tc>
        <w:tc>
          <w:tcPr>
            <w:tcW w:w="180" w:type="dxa"/>
            <w:tcBorders>
              <w:bottom w:val="single" w:color="auto" w:sz="8" w:space="0"/>
              <w:right w:val="single" w:color="auto" w:sz="8" w:space="0"/>
            </w:tcBorders>
            <w:vAlign w:val="bottom"/>
          </w:tcPr>
          <w:p>
            <w:pPr>
              <w:rPr>
                <w:sz w:val="24"/>
              </w:rPr>
            </w:pPr>
          </w:p>
        </w:tc>
        <w:tc>
          <w:tcPr>
            <w:tcW w:w="780" w:type="dxa"/>
            <w:tcBorders>
              <w:bottom w:val="single" w:color="auto" w:sz="8" w:space="0"/>
            </w:tcBorders>
            <w:vAlign w:val="bottom"/>
          </w:tcPr>
          <w:p>
            <w:pPr>
              <w:rPr>
                <w:sz w:val="24"/>
              </w:rPr>
            </w:pPr>
          </w:p>
        </w:tc>
        <w:tc>
          <w:tcPr>
            <w:tcW w:w="200" w:type="dxa"/>
            <w:tcBorders>
              <w:bottom w:val="single" w:color="auto" w:sz="8" w:space="0"/>
            </w:tcBorders>
            <w:vAlign w:val="bottom"/>
          </w:tcPr>
          <w:p>
            <w:pPr>
              <w:rPr>
                <w:sz w:val="24"/>
              </w:rPr>
            </w:pPr>
          </w:p>
        </w:tc>
      </w:tr>
      <w:tr>
        <w:tblPrEx>
          <w:tblCellMar>
            <w:top w:w="0" w:type="dxa"/>
            <w:left w:w="0" w:type="dxa"/>
            <w:bottom w:w="0" w:type="dxa"/>
            <w:right w:w="0" w:type="dxa"/>
          </w:tblCellMar>
        </w:tblPrEx>
        <w:trPr>
          <w:trHeight w:val="491" w:hRule="atLeast"/>
        </w:trPr>
        <w:tc>
          <w:tcPr>
            <w:tcW w:w="680" w:type="dxa"/>
            <w:tcBorders>
              <w:bottom w:val="single" w:color="auto" w:sz="8" w:space="0"/>
              <w:right w:val="single" w:color="auto" w:sz="8" w:space="0"/>
            </w:tcBorders>
            <w:vAlign w:val="bottom"/>
          </w:tcPr>
          <w:p>
            <w:pPr>
              <w:rPr>
                <w:sz w:val="24"/>
              </w:rPr>
            </w:pPr>
          </w:p>
        </w:tc>
        <w:tc>
          <w:tcPr>
            <w:tcW w:w="800" w:type="dxa"/>
            <w:tcBorders>
              <w:bottom w:val="single" w:color="auto" w:sz="8" w:space="0"/>
            </w:tcBorders>
            <w:vAlign w:val="bottom"/>
          </w:tcPr>
          <w:p>
            <w:pPr>
              <w:rPr>
                <w:sz w:val="24"/>
              </w:rPr>
            </w:pPr>
          </w:p>
        </w:tc>
        <w:tc>
          <w:tcPr>
            <w:tcW w:w="220" w:type="dxa"/>
            <w:tcBorders>
              <w:bottom w:val="single" w:color="auto" w:sz="8" w:space="0"/>
              <w:right w:val="single" w:color="auto" w:sz="8" w:space="0"/>
            </w:tcBorders>
            <w:vAlign w:val="bottom"/>
          </w:tcPr>
          <w:p>
            <w:pPr>
              <w:rPr>
                <w:sz w:val="24"/>
              </w:rPr>
            </w:pPr>
          </w:p>
        </w:tc>
        <w:tc>
          <w:tcPr>
            <w:tcW w:w="860" w:type="dxa"/>
            <w:tcBorders>
              <w:bottom w:val="single" w:color="auto" w:sz="8" w:space="0"/>
            </w:tcBorders>
            <w:vAlign w:val="bottom"/>
          </w:tcPr>
          <w:p>
            <w:pPr>
              <w:rPr>
                <w:sz w:val="24"/>
              </w:rPr>
            </w:pPr>
          </w:p>
        </w:tc>
        <w:tc>
          <w:tcPr>
            <w:tcW w:w="120" w:type="dxa"/>
            <w:tcBorders>
              <w:bottom w:val="single" w:color="auto" w:sz="8" w:space="0"/>
            </w:tcBorders>
            <w:vAlign w:val="bottom"/>
          </w:tcPr>
          <w:p>
            <w:pPr>
              <w:rPr>
                <w:sz w:val="24"/>
              </w:rPr>
            </w:pPr>
          </w:p>
        </w:tc>
        <w:tc>
          <w:tcPr>
            <w:tcW w:w="840" w:type="dxa"/>
            <w:tcBorders>
              <w:bottom w:val="single" w:color="auto" w:sz="8" w:space="0"/>
            </w:tcBorders>
            <w:vAlign w:val="bottom"/>
          </w:tcPr>
          <w:p>
            <w:pPr>
              <w:rPr>
                <w:sz w:val="24"/>
              </w:rPr>
            </w:pPr>
          </w:p>
        </w:tc>
        <w:tc>
          <w:tcPr>
            <w:tcW w:w="160" w:type="dxa"/>
            <w:tcBorders>
              <w:bottom w:val="single" w:color="auto" w:sz="8" w:space="0"/>
              <w:right w:val="single" w:color="auto" w:sz="8" w:space="0"/>
            </w:tcBorders>
            <w:vAlign w:val="bottom"/>
          </w:tcPr>
          <w:p>
            <w:pPr>
              <w:rPr>
                <w:sz w:val="24"/>
              </w:rPr>
            </w:pPr>
          </w:p>
        </w:tc>
        <w:tc>
          <w:tcPr>
            <w:tcW w:w="40" w:type="dxa"/>
            <w:tcBorders>
              <w:bottom w:val="single" w:color="auto" w:sz="8" w:space="0"/>
            </w:tcBorders>
            <w:vAlign w:val="bottom"/>
          </w:tcPr>
          <w:p>
            <w:pPr>
              <w:rPr>
                <w:sz w:val="24"/>
              </w:rPr>
            </w:pPr>
          </w:p>
        </w:tc>
        <w:tc>
          <w:tcPr>
            <w:tcW w:w="940" w:type="dxa"/>
            <w:tcBorders>
              <w:bottom w:val="single" w:color="auto" w:sz="8" w:space="0"/>
            </w:tcBorders>
            <w:vAlign w:val="bottom"/>
          </w:tcPr>
          <w:p>
            <w:pPr>
              <w:rPr>
                <w:sz w:val="24"/>
              </w:rPr>
            </w:pPr>
          </w:p>
        </w:tc>
        <w:tc>
          <w:tcPr>
            <w:tcW w:w="160" w:type="dxa"/>
            <w:tcBorders>
              <w:bottom w:val="single" w:color="auto" w:sz="8" w:space="0"/>
              <w:right w:val="single" w:color="auto" w:sz="8" w:space="0"/>
            </w:tcBorders>
            <w:vAlign w:val="bottom"/>
          </w:tcPr>
          <w:p>
            <w:pPr>
              <w:rPr>
                <w:sz w:val="24"/>
              </w:rPr>
            </w:pPr>
          </w:p>
        </w:tc>
        <w:tc>
          <w:tcPr>
            <w:tcW w:w="60" w:type="dxa"/>
            <w:tcBorders>
              <w:bottom w:val="single" w:color="auto" w:sz="8" w:space="0"/>
            </w:tcBorders>
            <w:vAlign w:val="bottom"/>
          </w:tcPr>
          <w:p>
            <w:pPr>
              <w:rPr>
                <w:sz w:val="24"/>
              </w:rPr>
            </w:pPr>
          </w:p>
        </w:tc>
        <w:tc>
          <w:tcPr>
            <w:tcW w:w="780" w:type="dxa"/>
            <w:tcBorders>
              <w:bottom w:val="single" w:color="auto" w:sz="8" w:space="0"/>
              <w:right w:val="single" w:color="auto" w:sz="8" w:space="0"/>
            </w:tcBorders>
            <w:vAlign w:val="bottom"/>
          </w:tcPr>
          <w:p>
            <w:pPr>
              <w:rPr>
                <w:sz w:val="24"/>
              </w:rPr>
            </w:pPr>
          </w:p>
        </w:tc>
        <w:tc>
          <w:tcPr>
            <w:tcW w:w="160" w:type="dxa"/>
            <w:tcBorders>
              <w:bottom w:val="single" w:color="auto" w:sz="8" w:space="0"/>
            </w:tcBorders>
            <w:vAlign w:val="bottom"/>
          </w:tcPr>
          <w:p>
            <w:pPr>
              <w:rPr>
                <w:sz w:val="24"/>
              </w:rPr>
            </w:pPr>
          </w:p>
        </w:tc>
        <w:tc>
          <w:tcPr>
            <w:tcW w:w="220" w:type="dxa"/>
            <w:tcBorders>
              <w:bottom w:val="single" w:color="auto" w:sz="8" w:space="0"/>
            </w:tcBorders>
            <w:vAlign w:val="bottom"/>
          </w:tcPr>
          <w:p>
            <w:pPr>
              <w:rPr>
                <w:sz w:val="24"/>
              </w:rPr>
            </w:pPr>
          </w:p>
        </w:tc>
        <w:tc>
          <w:tcPr>
            <w:tcW w:w="620" w:type="dxa"/>
            <w:tcBorders>
              <w:bottom w:val="single" w:color="auto" w:sz="8" w:space="0"/>
              <w:right w:val="single" w:color="auto" w:sz="8" w:space="0"/>
            </w:tcBorders>
            <w:vAlign w:val="bottom"/>
          </w:tcPr>
          <w:p>
            <w:pPr>
              <w:rPr>
                <w:sz w:val="24"/>
              </w:rPr>
            </w:pPr>
          </w:p>
        </w:tc>
        <w:tc>
          <w:tcPr>
            <w:tcW w:w="320" w:type="dxa"/>
            <w:tcBorders>
              <w:bottom w:val="single" w:color="auto" w:sz="8" w:space="0"/>
            </w:tcBorders>
            <w:vAlign w:val="bottom"/>
          </w:tcPr>
          <w:p>
            <w:pPr>
              <w:rPr>
                <w:sz w:val="24"/>
              </w:rPr>
            </w:pPr>
          </w:p>
        </w:tc>
        <w:tc>
          <w:tcPr>
            <w:tcW w:w="200" w:type="dxa"/>
            <w:tcBorders>
              <w:bottom w:val="single" w:color="auto" w:sz="8" w:space="0"/>
            </w:tcBorders>
            <w:vAlign w:val="bottom"/>
          </w:tcPr>
          <w:p>
            <w:pPr>
              <w:rPr>
                <w:sz w:val="24"/>
              </w:rPr>
            </w:pPr>
          </w:p>
        </w:tc>
        <w:tc>
          <w:tcPr>
            <w:tcW w:w="180" w:type="dxa"/>
            <w:tcBorders>
              <w:bottom w:val="single" w:color="auto" w:sz="8" w:space="0"/>
              <w:right w:val="single" w:color="auto" w:sz="8" w:space="0"/>
            </w:tcBorders>
            <w:vAlign w:val="bottom"/>
          </w:tcPr>
          <w:p>
            <w:pPr>
              <w:rPr>
                <w:sz w:val="24"/>
              </w:rPr>
            </w:pPr>
          </w:p>
        </w:tc>
        <w:tc>
          <w:tcPr>
            <w:tcW w:w="780" w:type="dxa"/>
            <w:tcBorders>
              <w:bottom w:val="single" w:color="auto" w:sz="8" w:space="0"/>
            </w:tcBorders>
            <w:vAlign w:val="bottom"/>
          </w:tcPr>
          <w:p>
            <w:pPr>
              <w:rPr>
                <w:sz w:val="24"/>
              </w:rPr>
            </w:pPr>
          </w:p>
        </w:tc>
        <w:tc>
          <w:tcPr>
            <w:tcW w:w="200" w:type="dxa"/>
            <w:tcBorders>
              <w:bottom w:val="single" w:color="auto" w:sz="8" w:space="0"/>
            </w:tcBorders>
            <w:vAlign w:val="bottom"/>
          </w:tcPr>
          <w:p>
            <w:pPr>
              <w:rPr>
                <w:sz w:val="24"/>
              </w:rPr>
            </w:pPr>
          </w:p>
        </w:tc>
      </w:tr>
      <w:tr>
        <w:tblPrEx>
          <w:tblCellMar>
            <w:top w:w="0" w:type="dxa"/>
            <w:left w:w="0" w:type="dxa"/>
            <w:bottom w:w="0" w:type="dxa"/>
            <w:right w:w="0" w:type="dxa"/>
          </w:tblCellMar>
        </w:tblPrEx>
        <w:trPr>
          <w:trHeight w:val="489" w:hRule="atLeast"/>
        </w:trPr>
        <w:tc>
          <w:tcPr>
            <w:tcW w:w="680" w:type="dxa"/>
            <w:tcBorders>
              <w:bottom w:val="single" w:color="auto" w:sz="8" w:space="0"/>
              <w:right w:val="single" w:color="auto" w:sz="8" w:space="0"/>
            </w:tcBorders>
            <w:vAlign w:val="bottom"/>
          </w:tcPr>
          <w:p>
            <w:pPr>
              <w:rPr>
                <w:sz w:val="24"/>
              </w:rPr>
            </w:pPr>
          </w:p>
        </w:tc>
        <w:tc>
          <w:tcPr>
            <w:tcW w:w="800" w:type="dxa"/>
            <w:tcBorders>
              <w:bottom w:val="single" w:color="auto" w:sz="8" w:space="0"/>
            </w:tcBorders>
            <w:vAlign w:val="bottom"/>
          </w:tcPr>
          <w:p>
            <w:pPr>
              <w:rPr>
                <w:sz w:val="24"/>
              </w:rPr>
            </w:pPr>
          </w:p>
        </w:tc>
        <w:tc>
          <w:tcPr>
            <w:tcW w:w="220" w:type="dxa"/>
            <w:tcBorders>
              <w:bottom w:val="single" w:color="auto" w:sz="8" w:space="0"/>
              <w:right w:val="single" w:color="auto" w:sz="8" w:space="0"/>
            </w:tcBorders>
            <w:vAlign w:val="bottom"/>
          </w:tcPr>
          <w:p>
            <w:pPr>
              <w:rPr>
                <w:sz w:val="24"/>
              </w:rPr>
            </w:pPr>
          </w:p>
        </w:tc>
        <w:tc>
          <w:tcPr>
            <w:tcW w:w="860" w:type="dxa"/>
            <w:tcBorders>
              <w:bottom w:val="single" w:color="auto" w:sz="8" w:space="0"/>
            </w:tcBorders>
            <w:vAlign w:val="bottom"/>
          </w:tcPr>
          <w:p>
            <w:pPr>
              <w:rPr>
                <w:sz w:val="24"/>
              </w:rPr>
            </w:pPr>
          </w:p>
        </w:tc>
        <w:tc>
          <w:tcPr>
            <w:tcW w:w="120" w:type="dxa"/>
            <w:tcBorders>
              <w:bottom w:val="single" w:color="auto" w:sz="8" w:space="0"/>
            </w:tcBorders>
            <w:vAlign w:val="bottom"/>
          </w:tcPr>
          <w:p>
            <w:pPr>
              <w:rPr>
                <w:sz w:val="24"/>
              </w:rPr>
            </w:pPr>
          </w:p>
        </w:tc>
        <w:tc>
          <w:tcPr>
            <w:tcW w:w="840" w:type="dxa"/>
            <w:tcBorders>
              <w:bottom w:val="single" w:color="auto" w:sz="8" w:space="0"/>
            </w:tcBorders>
            <w:vAlign w:val="bottom"/>
          </w:tcPr>
          <w:p>
            <w:pPr>
              <w:rPr>
                <w:sz w:val="24"/>
              </w:rPr>
            </w:pPr>
          </w:p>
        </w:tc>
        <w:tc>
          <w:tcPr>
            <w:tcW w:w="160" w:type="dxa"/>
            <w:tcBorders>
              <w:bottom w:val="single" w:color="auto" w:sz="8" w:space="0"/>
              <w:right w:val="single" w:color="auto" w:sz="8" w:space="0"/>
            </w:tcBorders>
            <w:vAlign w:val="bottom"/>
          </w:tcPr>
          <w:p>
            <w:pPr>
              <w:rPr>
                <w:sz w:val="24"/>
              </w:rPr>
            </w:pPr>
          </w:p>
        </w:tc>
        <w:tc>
          <w:tcPr>
            <w:tcW w:w="40" w:type="dxa"/>
            <w:tcBorders>
              <w:bottom w:val="single" w:color="auto" w:sz="8" w:space="0"/>
            </w:tcBorders>
            <w:vAlign w:val="bottom"/>
          </w:tcPr>
          <w:p>
            <w:pPr>
              <w:rPr>
                <w:sz w:val="24"/>
              </w:rPr>
            </w:pPr>
          </w:p>
        </w:tc>
        <w:tc>
          <w:tcPr>
            <w:tcW w:w="940" w:type="dxa"/>
            <w:tcBorders>
              <w:bottom w:val="single" w:color="auto" w:sz="8" w:space="0"/>
            </w:tcBorders>
            <w:vAlign w:val="bottom"/>
          </w:tcPr>
          <w:p>
            <w:pPr>
              <w:rPr>
                <w:sz w:val="24"/>
              </w:rPr>
            </w:pPr>
          </w:p>
        </w:tc>
        <w:tc>
          <w:tcPr>
            <w:tcW w:w="160" w:type="dxa"/>
            <w:tcBorders>
              <w:bottom w:val="single" w:color="auto" w:sz="8" w:space="0"/>
              <w:right w:val="single" w:color="auto" w:sz="8" w:space="0"/>
            </w:tcBorders>
            <w:vAlign w:val="bottom"/>
          </w:tcPr>
          <w:p>
            <w:pPr>
              <w:rPr>
                <w:sz w:val="24"/>
              </w:rPr>
            </w:pPr>
          </w:p>
        </w:tc>
        <w:tc>
          <w:tcPr>
            <w:tcW w:w="60" w:type="dxa"/>
            <w:tcBorders>
              <w:bottom w:val="single" w:color="auto" w:sz="8" w:space="0"/>
            </w:tcBorders>
            <w:vAlign w:val="bottom"/>
          </w:tcPr>
          <w:p>
            <w:pPr>
              <w:rPr>
                <w:sz w:val="24"/>
              </w:rPr>
            </w:pPr>
          </w:p>
        </w:tc>
        <w:tc>
          <w:tcPr>
            <w:tcW w:w="780" w:type="dxa"/>
            <w:tcBorders>
              <w:bottom w:val="single" w:color="auto" w:sz="8" w:space="0"/>
              <w:right w:val="single" w:color="auto" w:sz="8" w:space="0"/>
            </w:tcBorders>
            <w:vAlign w:val="bottom"/>
          </w:tcPr>
          <w:p>
            <w:pPr>
              <w:rPr>
                <w:sz w:val="24"/>
              </w:rPr>
            </w:pPr>
          </w:p>
        </w:tc>
        <w:tc>
          <w:tcPr>
            <w:tcW w:w="160" w:type="dxa"/>
            <w:tcBorders>
              <w:bottom w:val="single" w:color="auto" w:sz="8" w:space="0"/>
            </w:tcBorders>
            <w:vAlign w:val="bottom"/>
          </w:tcPr>
          <w:p>
            <w:pPr>
              <w:rPr>
                <w:sz w:val="24"/>
              </w:rPr>
            </w:pPr>
          </w:p>
        </w:tc>
        <w:tc>
          <w:tcPr>
            <w:tcW w:w="220" w:type="dxa"/>
            <w:tcBorders>
              <w:bottom w:val="single" w:color="auto" w:sz="8" w:space="0"/>
            </w:tcBorders>
            <w:vAlign w:val="bottom"/>
          </w:tcPr>
          <w:p>
            <w:pPr>
              <w:rPr>
                <w:sz w:val="24"/>
              </w:rPr>
            </w:pPr>
          </w:p>
        </w:tc>
        <w:tc>
          <w:tcPr>
            <w:tcW w:w="620" w:type="dxa"/>
            <w:tcBorders>
              <w:bottom w:val="single" w:color="auto" w:sz="8" w:space="0"/>
              <w:right w:val="single" w:color="auto" w:sz="8" w:space="0"/>
            </w:tcBorders>
            <w:vAlign w:val="bottom"/>
          </w:tcPr>
          <w:p>
            <w:pPr>
              <w:rPr>
                <w:sz w:val="24"/>
              </w:rPr>
            </w:pPr>
          </w:p>
        </w:tc>
        <w:tc>
          <w:tcPr>
            <w:tcW w:w="320" w:type="dxa"/>
            <w:tcBorders>
              <w:bottom w:val="single" w:color="auto" w:sz="8" w:space="0"/>
            </w:tcBorders>
            <w:vAlign w:val="bottom"/>
          </w:tcPr>
          <w:p>
            <w:pPr>
              <w:rPr>
                <w:sz w:val="24"/>
              </w:rPr>
            </w:pPr>
          </w:p>
        </w:tc>
        <w:tc>
          <w:tcPr>
            <w:tcW w:w="200" w:type="dxa"/>
            <w:tcBorders>
              <w:bottom w:val="single" w:color="auto" w:sz="8" w:space="0"/>
            </w:tcBorders>
            <w:vAlign w:val="bottom"/>
          </w:tcPr>
          <w:p>
            <w:pPr>
              <w:rPr>
                <w:sz w:val="24"/>
              </w:rPr>
            </w:pPr>
          </w:p>
        </w:tc>
        <w:tc>
          <w:tcPr>
            <w:tcW w:w="180" w:type="dxa"/>
            <w:tcBorders>
              <w:bottom w:val="single" w:color="auto" w:sz="8" w:space="0"/>
              <w:right w:val="single" w:color="auto" w:sz="8" w:space="0"/>
            </w:tcBorders>
            <w:vAlign w:val="bottom"/>
          </w:tcPr>
          <w:p>
            <w:pPr>
              <w:rPr>
                <w:sz w:val="24"/>
              </w:rPr>
            </w:pPr>
          </w:p>
        </w:tc>
        <w:tc>
          <w:tcPr>
            <w:tcW w:w="780" w:type="dxa"/>
            <w:tcBorders>
              <w:bottom w:val="single" w:color="auto" w:sz="8" w:space="0"/>
            </w:tcBorders>
            <w:vAlign w:val="bottom"/>
          </w:tcPr>
          <w:p>
            <w:pPr>
              <w:rPr>
                <w:sz w:val="24"/>
              </w:rPr>
            </w:pPr>
          </w:p>
        </w:tc>
        <w:tc>
          <w:tcPr>
            <w:tcW w:w="200" w:type="dxa"/>
            <w:tcBorders>
              <w:bottom w:val="single" w:color="auto" w:sz="8" w:space="0"/>
            </w:tcBorders>
            <w:vAlign w:val="bottom"/>
          </w:tcPr>
          <w:p>
            <w:pPr>
              <w:rPr>
                <w:sz w:val="24"/>
              </w:rPr>
            </w:pPr>
          </w:p>
        </w:tc>
      </w:tr>
      <w:tr>
        <w:trPr>
          <w:trHeight w:val="491" w:hRule="atLeast"/>
        </w:trPr>
        <w:tc>
          <w:tcPr>
            <w:tcW w:w="680" w:type="dxa"/>
            <w:tcBorders>
              <w:bottom w:val="single" w:color="auto" w:sz="8" w:space="0"/>
              <w:right w:val="single" w:color="auto" w:sz="8" w:space="0"/>
            </w:tcBorders>
            <w:vAlign w:val="bottom"/>
          </w:tcPr>
          <w:p>
            <w:pPr>
              <w:rPr>
                <w:sz w:val="24"/>
              </w:rPr>
            </w:pPr>
          </w:p>
        </w:tc>
        <w:tc>
          <w:tcPr>
            <w:tcW w:w="800" w:type="dxa"/>
            <w:tcBorders>
              <w:bottom w:val="single" w:color="auto" w:sz="8" w:space="0"/>
            </w:tcBorders>
            <w:vAlign w:val="bottom"/>
          </w:tcPr>
          <w:p>
            <w:pPr>
              <w:rPr>
                <w:sz w:val="24"/>
              </w:rPr>
            </w:pPr>
          </w:p>
        </w:tc>
        <w:tc>
          <w:tcPr>
            <w:tcW w:w="220" w:type="dxa"/>
            <w:tcBorders>
              <w:bottom w:val="single" w:color="auto" w:sz="8" w:space="0"/>
              <w:right w:val="single" w:color="auto" w:sz="8" w:space="0"/>
            </w:tcBorders>
            <w:vAlign w:val="bottom"/>
          </w:tcPr>
          <w:p>
            <w:pPr>
              <w:rPr>
                <w:sz w:val="24"/>
              </w:rPr>
            </w:pPr>
          </w:p>
        </w:tc>
        <w:tc>
          <w:tcPr>
            <w:tcW w:w="860" w:type="dxa"/>
            <w:tcBorders>
              <w:bottom w:val="single" w:color="auto" w:sz="8" w:space="0"/>
            </w:tcBorders>
            <w:vAlign w:val="bottom"/>
          </w:tcPr>
          <w:p>
            <w:pPr>
              <w:rPr>
                <w:sz w:val="24"/>
              </w:rPr>
            </w:pPr>
          </w:p>
        </w:tc>
        <w:tc>
          <w:tcPr>
            <w:tcW w:w="120" w:type="dxa"/>
            <w:tcBorders>
              <w:bottom w:val="single" w:color="auto" w:sz="8" w:space="0"/>
            </w:tcBorders>
            <w:vAlign w:val="bottom"/>
          </w:tcPr>
          <w:p>
            <w:pPr>
              <w:rPr>
                <w:sz w:val="24"/>
              </w:rPr>
            </w:pPr>
          </w:p>
        </w:tc>
        <w:tc>
          <w:tcPr>
            <w:tcW w:w="840" w:type="dxa"/>
            <w:tcBorders>
              <w:bottom w:val="single" w:color="auto" w:sz="8" w:space="0"/>
            </w:tcBorders>
            <w:vAlign w:val="bottom"/>
          </w:tcPr>
          <w:p>
            <w:pPr>
              <w:rPr>
                <w:sz w:val="24"/>
              </w:rPr>
            </w:pPr>
          </w:p>
        </w:tc>
        <w:tc>
          <w:tcPr>
            <w:tcW w:w="160" w:type="dxa"/>
            <w:tcBorders>
              <w:bottom w:val="single" w:color="auto" w:sz="8" w:space="0"/>
              <w:right w:val="single" w:color="auto" w:sz="8" w:space="0"/>
            </w:tcBorders>
            <w:vAlign w:val="bottom"/>
          </w:tcPr>
          <w:p>
            <w:pPr>
              <w:rPr>
                <w:sz w:val="24"/>
              </w:rPr>
            </w:pPr>
          </w:p>
        </w:tc>
        <w:tc>
          <w:tcPr>
            <w:tcW w:w="40" w:type="dxa"/>
            <w:tcBorders>
              <w:bottom w:val="single" w:color="auto" w:sz="8" w:space="0"/>
            </w:tcBorders>
            <w:vAlign w:val="bottom"/>
          </w:tcPr>
          <w:p>
            <w:pPr>
              <w:rPr>
                <w:sz w:val="24"/>
              </w:rPr>
            </w:pPr>
          </w:p>
        </w:tc>
        <w:tc>
          <w:tcPr>
            <w:tcW w:w="940" w:type="dxa"/>
            <w:tcBorders>
              <w:bottom w:val="single" w:color="auto" w:sz="8" w:space="0"/>
            </w:tcBorders>
            <w:vAlign w:val="bottom"/>
          </w:tcPr>
          <w:p>
            <w:pPr>
              <w:rPr>
                <w:sz w:val="24"/>
              </w:rPr>
            </w:pPr>
          </w:p>
        </w:tc>
        <w:tc>
          <w:tcPr>
            <w:tcW w:w="160" w:type="dxa"/>
            <w:tcBorders>
              <w:bottom w:val="single" w:color="auto" w:sz="8" w:space="0"/>
              <w:right w:val="single" w:color="auto" w:sz="8" w:space="0"/>
            </w:tcBorders>
            <w:vAlign w:val="bottom"/>
          </w:tcPr>
          <w:p>
            <w:pPr>
              <w:rPr>
                <w:sz w:val="24"/>
              </w:rPr>
            </w:pPr>
          </w:p>
        </w:tc>
        <w:tc>
          <w:tcPr>
            <w:tcW w:w="60" w:type="dxa"/>
            <w:tcBorders>
              <w:bottom w:val="single" w:color="auto" w:sz="8" w:space="0"/>
            </w:tcBorders>
            <w:vAlign w:val="bottom"/>
          </w:tcPr>
          <w:p>
            <w:pPr>
              <w:rPr>
                <w:sz w:val="24"/>
              </w:rPr>
            </w:pPr>
          </w:p>
        </w:tc>
        <w:tc>
          <w:tcPr>
            <w:tcW w:w="780" w:type="dxa"/>
            <w:tcBorders>
              <w:bottom w:val="single" w:color="auto" w:sz="8" w:space="0"/>
              <w:right w:val="single" w:color="auto" w:sz="8" w:space="0"/>
            </w:tcBorders>
            <w:vAlign w:val="bottom"/>
          </w:tcPr>
          <w:p>
            <w:pPr>
              <w:rPr>
                <w:sz w:val="24"/>
              </w:rPr>
            </w:pPr>
          </w:p>
        </w:tc>
        <w:tc>
          <w:tcPr>
            <w:tcW w:w="160" w:type="dxa"/>
            <w:tcBorders>
              <w:bottom w:val="single" w:color="auto" w:sz="8" w:space="0"/>
            </w:tcBorders>
            <w:vAlign w:val="bottom"/>
          </w:tcPr>
          <w:p>
            <w:pPr>
              <w:rPr>
                <w:sz w:val="24"/>
              </w:rPr>
            </w:pPr>
          </w:p>
        </w:tc>
        <w:tc>
          <w:tcPr>
            <w:tcW w:w="220" w:type="dxa"/>
            <w:tcBorders>
              <w:bottom w:val="single" w:color="auto" w:sz="8" w:space="0"/>
            </w:tcBorders>
            <w:vAlign w:val="bottom"/>
          </w:tcPr>
          <w:p>
            <w:pPr>
              <w:rPr>
                <w:sz w:val="24"/>
              </w:rPr>
            </w:pPr>
          </w:p>
        </w:tc>
        <w:tc>
          <w:tcPr>
            <w:tcW w:w="620" w:type="dxa"/>
            <w:tcBorders>
              <w:bottom w:val="single" w:color="auto" w:sz="8" w:space="0"/>
              <w:right w:val="single" w:color="auto" w:sz="8" w:space="0"/>
            </w:tcBorders>
            <w:vAlign w:val="bottom"/>
          </w:tcPr>
          <w:p>
            <w:pPr>
              <w:rPr>
                <w:sz w:val="24"/>
              </w:rPr>
            </w:pPr>
          </w:p>
        </w:tc>
        <w:tc>
          <w:tcPr>
            <w:tcW w:w="320" w:type="dxa"/>
            <w:tcBorders>
              <w:bottom w:val="single" w:color="auto" w:sz="8" w:space="0"/>
            </w:tcBorders>
            <w:vAlign w:val="bottom"/>
          </w:tcPr>
          <w:p>
            <w:pPr>
              <w:rPr>
                <w:sz w:val="24"/>
              </w:rPr>
            </w:pPr>
          </w:p>
        </w:tc>
        <w:tc>
          <w:tcPr>
            <w:tcW w:w="200" w:type="dxa"/>
            <w:tcBorders>
              <w:bottom w:val="single" w:color="auto" w:sz="8" w:space="0"/>
            </w:tcBorders>
            <w:vAlign w:val="bottom"/>
          </w:tcPr>
          <w:p>
            <w:pPr>
              <w:rPr>
                <w:sz w:val="24"/>
              </w:rPr>
            </w:pPr>
          </w:p>
        </w:tc>
        <w:tc>
          <w:tcPr>
            <w:tcW w:w="180" w:type="dxa"/>
            <w:tcBorders>
              <w:bottom w:val="single" w:color="auto" w:sz="8" w:space="0"/>
              <w:right w:val="single" w:color="auto" w:sz="8" w:space="0"/>
            </w:tcBorders>
            <w:vAlign w:val="bottom"/>
          </w:tcPr>
          <w:p>
            <w:pPr>
              <w:rPr>
                <w:sz w:val="24"/>
              </w:rPr>
            </w:pPr>
          </w:p>
        </w:tc>
        <w:tc>
          <w:tcPr>
            <w:tcW w:w="780" w:type="dxa"/>
            <w:tcBorders>
              <w:bottom w:val="single" w:color="auto" w:sz="8" w:space="0"/>
            </w:tcBorders>
            <w:vAlign w:val="bottom"/>
          </w:tcPr>
          <w:p>
            <w:pPr>
              <w:rPr>
                <w:sz w:val="24"/>
              </w:rPr>
            </w:pPr>
          </w:p>
        </w:tc>
        <w:tc>
          <w:tcPr>
            <w:tcW w:w="200" w:type="dxa"/>
            <w:tcBorders>
              <w:bottom w:val="single" w:color="auto" w:sz="8" w:space="0"/>
            </w:tcBorders>
            <w:vAlign w:val="bottom"/>
          </w:tcPr>
          <w:p>
            <w:pPr>
              <w:rPr>
                <w:sz w:val="24"/>
              </w:rPr>
            </w:pPr>
          </w:p>
        </w:tc>
      </w:tr>
      <w:tr>
        <w:tblPrEx>
          <w:tblCellMar>
            <w:top w:w="0" w:type="dxa"/>
            <w:left w:w="0" w:type="dxa"/>
            <w:bottom w:w="0" w:type="dxa"/>
            <w:right w:w="0" w:type="dxa"/>
          </w:tblCellMar>
        </w:tblPrEx>
        <w:trPr>
          <w:trHeight w:val="489" w:hRule="atLeast"/>
        </w:trPr>
        <w:tc>
          <w:tcPr>
            <w:tcW w:w="680" w:type="dxa"/>
            <w:tcBorders>
              <w:bottom w:val="single" w:color="auto" w:sz="8" w:space="0"/>
              <w:right w:val="single" w:color="auto" w:sz="8" w:space="0"/>
            </w:tcBorders>
            <w:vAlign w:val="bottom"/>
          </w:tcPr>
          <w:p>
            <w:pPr>
              <w:rPr>
                <w:sz w:val="24"/>
              </w:rPr>
            </w:pPr>
          </w:p>
        </w:tc>
        <w:tc>
          <w:tcPr>
            <w:tcW w:w="800" w:type="dxa"/>
            <w:tcBorders>
              <w:bottom w:val="single" w:color="auto" w:sz="8" w:space="0"/>
            </w:tcBorders>
            <w:vAlign w:val="bottom"/>
          </w:tcPr>
          <w:p>
            <w:pPr>
              <w:rPr>
                <w:sz w:val="24"/>
              </w:rPr>
            </w:pPr>
          </w:p>
        </w:tc>
        <w:tc>
          <w:tcPr>
            <w:tcW w:w="220" w:type="dxa"/>
            <w:tcBorders>
              <w:bottom w:val="single" w:color="auto" w:sz="8" w:space="0"/>
              <w:right w:val="single" w:color="auto" w:sz="8" w:space="0"/>
            </w:tcBorders>
            <w:vAlign w:val="bottom"/>
          </w:tcPr>
          <w:p>
            <w:pPr>
              <w:rPr>
                <w:sz w:val="24"/>
              </w:rPr>
            </w:pPr>
          </w:p>
        </w:tc>
        <w:tc>
          <w:tcPr>
            <w:tcW w:w="860" w:type="dxa"/>
            <w:tcBorders>
              <w:bottom w:val="single" w:color="auto" w:sz="8" w:space="0"/>
            </w:tcBorders>
            <w:vAlign w:val="bottom"/>
          </w:tcPr>
          <w:p>
            <w:pPr>
              <w:rPr>
                <w:sz w:val="24"/>
              </w:rPr>
            </w:pPr>
          </w:p>
        </w:tc>
        <w:tc>
          <w:tcPr>
            <w:tcW w:w="120" w:type="dxa"/>
            <w:tcBorders>
              <w:bottom w:val="single" w:color="auto" w:sz="8" w:space="0"/>
            </w:tcBorders>
            <w:vAlign w:val="bottom"/>
          </w:tcPr>
          <w:p>
            <w:pPr>
              <w:rPr>
                <w:sz w:val="24"/>
              </w:rPr>
            </w:pPr>
          </w:p>
        </w:tc>
        <w:tc>
          <w:tcPr>
            <w:tcW w:w="840" w:type="dxa"/>
            <w:tcBorders>
              <w:bottom w:val="single" w:color="auto" w:sz="8" w:space="0"/>
            </w:tcBorders>
            <w:vAlign w:val="bottom"/>
          </w:tcPr>
          <w:p>
            <w:pPr>
              <w:rPr>
                <w:sz w:val="24"/>
              </w:rPr>
            </w:pPr>
          </w:p>
        </w:tc>
        <w:tc>
          <w:tcPr>
            <w:tcW w:w="160" w:type="dxa"/>
            <w:tcBorders>
              <w:bottom w:val="single" w:color="auto" w:sz="8" w:space="0"/>
              <w:right w:val="single" w:color="auto" w:sz="8" w:space="0"/>
            </w:tcBorders>
            <w:vAlign w:val="bottom"/>
          </w:tcPr>
          <w:p>
            <w:pPr>
              <w:rPr>
                <w:sz w:val="24"/>
              </w:rPr>
            </w:pPr>
          </w:p>
        </w:tc>
        <w:tc>
          <w:tcPr>
            <w:tcW w:w="40" w:type="dxa"/>
            <w:tcBorders>
              <w:bottom w:val="single" w:color="auto" w:sz="8" w:space="0"/>
            </w:tcBorders>
            <w:vAlign w:val="bottom"/>
          </w:tcPr>
          <w:p>
            <w:pPr>
              <w:rPr>
                <w:sz w:val="24"/>
              </w:rPr>
            </w:pPr>
          </w:p>
        </w:tc>
        <w:tc>
          <w:tcPr>
            <w:tcW w:w="940" w:type="dxa"/>
            <w:tcBorders>
              <w:bottom w:val="single" w:color="auto" w:sz="8" w:space="0"/>
            </w:tcBorders>
            <w:vAlign w:val="bottom"/>
          </w:tcPr>
          <w:p>
            <w:pPr>
              <w:rPr>
                <w:sz w:val="24"/>
              </w:rPr>
            </w:pPr>
          </w:p>
        </w:tc>
        <w:tc>
          <w:tcPr>
            <w:tcW w:w="160" w:type="dxa"/>
            <w:tcBorders>
              <w:bottom w:val="single" w:color="auto" w:sz="8" w:space="0"/>
              <w:right w:val="single" w:color="auto" w:sz="8" w:space="0"/>
            </w:tcBorders>
            <w:vAlign w:val="bottom"/>
          </w:tcPr>
          <w:p>
            <w:pPr>
              <w:rPr>
                <w:sz w:val="24"/>
              </w:rPr>
            </w:pPr>
          </w:p>
        </w:tc>
        <w:tc>
          <w:tcPr>
            <w:tcW w:w="60" w:type="dxa"/>
            <w:tcBorders>
              <w:bottom w:val="single" w:color="auto" w:sz="8" w:space="0"/>
            </w:tcBorders>
            <w:vAlign w:val="bottom"/>
          </w:tcPr>
          <w:p>
            <w:pPr>
              <w:rPr>
                <w:sz w:val="24"/>
              </w:rPr>
            </w:pPr>
          </w:p>
        </w:tc>
        <w:tc>
          <w:tcPr>
            <w:tcW w:w="780" w:type="dxa"/>
            <w:tcBorders>
              <w:bottom w:val="single" w:color="auto" w:sz="8" w:space="0"/>
              <w:right w:val="single" w:color="auto" w:sz="8" w:space="0"/>
            </w:tcBorders>
            <w:vAlign w:val="bottom"/>
          </w:tcPr>
          <w:p>
            <w:pPr>
              <w:rPr>
                <w:sz w:val="24"/>
              </w:rPr>
            </w:pPr>
          </w:p>
        </w:tc>
        <w:tc>
          <w:tcPr>
            <w:tcW w:w="160" w:type="dxa"/>
            <w:tcBorders>
              <w:bottom w:val="single" w:color="auto" w:sz="8" w:space="0"/>
            </w:tcBorders>
            <w:vAlign w:val="bottom"/>
          </w:tcPr>
          <w:p>
            <w:pPr>
              <w:rPr>
                <w:sz w:val="24"/>
              </w:rPr>
            </w:pPr>
          </w:p>
        </w:tc>
        <w:tc>
          <w:tcPr>
            <w:tcW w:w="220" w:type="dxa"/>
            <w:tcBorders>
              <w:bottom w:val="single" w:color="auto" w:sz="8" w:space="0"/>
            </w:tcBorders>
            <w:vAlign w:val="bottom"/>
          </w:tcPr>
          <w:p>
            <w:pPr>
              <w:rPr>
                <w:sz w:val="24"/>
              </w:rPr>
            </w:pPr>
          </w:p>
        </w:tc>
        <w:tc>
          <w:tcPr>
            <w:tcW w:w="620" w:type="dxa"/>
            <w:tcBorders>
              <w:bottom w:val="single" w:color="auto" w:sz="8" w:space="0"/>
              <w:right w:val="single" w:color="auto" w:sz="8" w:space="0"/>
            </w:tcBorders>
            <w:vAlign w:val="bottom"/>
          </w:tcPr>
          <w:p>
            <w:pPr>
              <w:rPr>
                <w:sz w:val="24"/>
              </w:rPr>
            </w:pPr>
          </w:p>
        </w:tc>
        <w:tc>
          <w:tcPr>
            <w:tcW w:w="320" w:type="dxa"/>
            <w:tcBorders>
              <w:bottom w:val="single" w:color="auto" w:sz="8" w:space="0"/>
            </w:tcBorders>
            <w:vAlign w:val="bottom"/>
          </w:tcPr>
          <w:p>
            <w:pPr>
              <w:rPr>
                <w:sz w:val="24"/>
              </w:rPr>
            </w:pPr>
          </w:p>
        </w:tc>
        <w:tc>
          <w:tcPr>
            <w:tcW w:w="200" w:type="dxa"/>
            <w:tcBorders>
              <w:bottom w:val="single" w:color="auto" w:sz="8" w:space="0"/>
            </w:tcBorders>
            <w:vAlign w:val="bottom"/>
          </w:tcPr>
          <w:p>
            <w:pPr>
              <w:rPr>
                <w:sz w:val="24"/>
              </w:rPr>
            </w:pPr>
          </w:p>
        </w:tc>
        <w:tc>
          <w:tcPr>
            <w:tcW w:w="180" w:type="dxa"/>
            <w:tcBorders>
              <w:bottom w:val="single" w:color="auto" w:sz="8" w:space="0"/>
              <w:right w:val="single" w:color="auto" w:sz="8" w:space="0"/>
            </w:tcBorders>
            <w:vAlign w:val="bottom"/>
          </w:tcPr>
          <w:p>
            <w:pPr>
              <w:rPr>
                <w:sz w:val="24"/>
              </w:rPr>
            </w:pPr>
          </w:p>
        </w:tc>
        <w:tc>
          <w:tcPr>
            <w:tcW w:w="780" w:type="dxa"/>
            <w:tcBorders>
              <w:bottom w:val="single" w:color="auto" w:sz="8" w:space="0"/>
            </w:tcBorders>
            <w:vAlign w:val="bottom"/>
          </w:tcPr>
          <w:p>
            <w:pPr>
              <w:rPr>
                <w:sz w:val="24"/>
              </w:rPr>
            </w:pPr>
          </w:p>
        </w:tc>
        <w:tc>
          <w:tcPr>
            <w:tcW w:w="200" w:type="dxa"/>
            <w:tcBorders>
              <w:bottom w:val="single" w:color="auto" w:sz="8" w:space="0"/>
            </w:tcBorders>
            <w:vAlign w:val="bottom"/>
          </w:tcPr>
          <w:p>
            <w:pPr>
              <w:rPr>
                <w:sz w:val="24"/>
              </w:rPr>
            </w:pPr>
          </w:p>
        </w:tc>
      </w:tr>
      <w:tr>
        <w:tblPrEx>
          <w:tblCellMar>
            <w:top w:w="0" w:type="dxa"/>
            <w:left w:w="0" w:type="dxa"/>
            <w:bottom w:w="0" w:type="dxa"/>
            <w:right w:w="0" w:type="dxa"/>
          </w:tblCellMar>
        </w:tblPrEx>
        <w:trPr>
          <w:trHeight w:val="491" w:hRule="atLeast"/>
        </w:trPr>
        <w:tc>
          <w:tcPr>
            <w:tcW w:w="680" w:type="dxa"/>
            <w:tcBorders>
              <w:bottom w:val="single" w:color="auto" w:sz="8" w:space="0"/>
              <w:right w:val="single" w:color="auto" w:sz="8" w:space="0"/>
            </w:tcBorders>
            <w:vAlign w:val="bottom"/>
          </w:tcPr>
          <w:p>
            <w:pPr>
              <w:rPr>
                <w:sz w:val="24"/>
              </w:rPr>
            </w:pPr>
          </w:p>
        </w:tc>
        <w:tc>
          <w:tcPr>
            <w:tcW w:w="800" w:type="dxa"/>
            <w:tcBorders>
              <w:bottom w:val="single" w:color="auto" w:sz="8" w:space="0"/>
            </w:tcBorders>
            <w:vAlign w:val="bottom"/>
          </w:tcPr>
          <w:p>
            <w:pPr>
              <w:rPr>
                <w:sz w:val="24"/>
              </w:rPr>
            </w:pPr>
          </w:p>
        </w:tc>
        <w:tc>
          <w:tcPr>
            <w:tcW w:w="220" w:type="dxa"/>
            <w:tcBorders>
              <w:bottom w:val="single" w:color="auto" w:sz="8" w:space="0"/>
              <w:right w:val="single" w:color="auto" w:sz="8" w:space="0"/>
            </w:tcBorders>
            <w:vAlign w:val="bottom"/>
          </w:tcPr>
          <w:p>
            <w:pPr>
              <w:rPr>
                <w:sz w:val="24"/>
              </w:rPr>
            </w:pPr>
          </w:p>
        </w:tc>
        <w:tc>
          <w:tcPr>
            <w:tcW w:w="860" w:type="dxa"/>
            <w:tcBorders>
              <w:bottom w:val="single" w:color="auto" w:sz="8" w:space="0"/>
            </w:tcBorders>
            <w:vAlign w:val="bottom"/>
          </w:tcPr>
          <w:p>
            <w:pPr>
              <w:rPr>
                <w:sz w:val="24"/>
              </w:rPr>
            </w:pPr>
          </w:p>
        </w:tc>
        <w:tc>
          <w:tcPr>
            <w:tcW w:w="120" w:type="dxa"/>
            <w:tcBorders>
              <w:bottom w:val="single" w:color="auto" w:sz="8" w:space="0"/>
            </w:tcBorders>
            <w:vAlign w:val="bottom"/>
          </w:tcPr>
          <w:p>
            <w:pPr>
              <w:rPr>
                <w:sz w:val="24"/>
              </w:rPr>
            </w:pPr>
          </w:p>
        </w:tc>
        <w:tc>
          <w:tcPr>
            <w:tcW w:w="840" w:type="dxa"/>
            <w:tcBorders>
              <w:bottom w:val="single" w:color="auto" w:sz="8" w:space="0"/>
            </w:tcBorders>
            <w:vAlign w:val="bottom"/>
          </w:tcPr>
          <w:p>
            <w:pPr>
              <w:rPr>
                <w:sz w:val="24"/>
              </w:rPr>
            </w:pPr>
          </w:p>
        </w:tc>
        <w:tc>
          <w:tcPr>
            <w:tcW w:w="160" w:type="dxa"/>
            <w:tcBorders>
              <w:bottom w:val="single" w:color="auto" w:sz="8" w:space="0"/>
              <w:right w:val="single" w:color="auto" w:sz="8" w:space="0"/>
            </w:tcBorders>
            <w:vAlign w:val="bottom"/>
          </w:tcPr>
          <w:p>
            <w:pPr>
              <w:rPr>
                <w:sz w:val="24"/>
              </w:rPr>
            </w:pPr>
          </w:p>
        </w:tc>
        <w:tc>
          <w:tcPr>
            <w:tcW w:w="40" w:type="dxa"/>
            <w:tcBorders>
              <w:bottom w:val="single" w:color="auto" w:sz="8" w:space="0"/>
            </w:tcBorders>
            <w:vAlign w:val="bottom"/>
          </w:tcPr>
          <w:p>
            <w:pPr>
              <w:rPr>
                <w:sz w:val="24"/>
              </w:rPr>
            </w:pPr>
          </w:p>
        </w:tc>
        <w:tc>
          <w:tcPr>
            <w:tcW w:w="940" w:type="dxa"/>
            <w:tcBorders>
              <w:bottom w:val="single" w:color="auto" w:sz="8" w:space="0"/>
            </w:tcBorders>
            <w:vAlign w:val="bottom"/>
          </w:tcPr>
          <w:p>
            <w:pPr>
              <w:rPr>
                <w:sz w:val="24"/>
              </w:rPr>
            </w:pPr>
          </w:p>
        </w:tc>
        <w:tc>
          <w:tcPr>
            <w:tcW w:w="160" w:type="dxa"/>
            <w:tcBorders>
              <w:bottom w:val="single" w:color="auto" w:sz="8" w:space="0"/>
              <w:right w:val="single" w:color="auto" w:sz="8" w:space="0"/>
            </w:tcBorders>
            <w:vAlign w:val="bottom"/>
          </w:tcPr>
          <w:p>
            <w:pPr>
              <w:rPr>
                <w:sz w:val="24"/>
              </w:rPr>
            </w:pPr>
          </w:p>
        </w:tc>
        <w:tc>
          <w:tcPr>
            <w:tcW w:w="60" w:type="dxa"/>
            <w:tcBorders>
              <w:bottom w:val="single" w:color="auto" w:sz="8" w:space="0"/>
            </w:tcBorders>
            <w:vAlign w:val="bottom"/>
          </w:tcPr>
          <w:p>
            <w:pPr>
              <w:rPr>
                <w:sz w:val="24"/>
              </w:rPr>
            </w:pPr>
          </w:p>
        </w:tc>
        <w:tc>
          <w:tcPr>
            <w:tcW w:w="780" w:type="dxa"/>
            <w:tcBorders>
              <w:bottom w:val="single" w:color="auto" w:sz="8" w:space="0"/>
              <w:right w:val="single" w:color="auto" w:sz="8" w:space="0"/>
            </w:tcBorders>
            <w:vAlign w:val="bottom"/>
          </w:tcPr>
          <w:p>
            <w:pPr>
              <w:rPr>
                <w:sz w:val="24"/>
              </w:rPr>
            </w:pPr>
          </w:p>
        </w:tc>
        <w:tc>
          <w:tcPr>
            <w:tcW w:w="160" w:type="dxa"/>
            <w:tcBorders>
              <w:bottom w:val="single" w:color="auto" w:sz="8" w:space="0"/>
            </w:tcBorders>
            <w:vAlign w:val="bottom"/>
          </w:tcPr>
          <w:p>
            <w:pPr>
              <w:rPr>
                <w:sz w:val="24"/>
              </w:rPr>
            </w:pPr>
          </w:p>
        </w:tc>
        <w:tc>
          <w:tcPr>
            <w:tcW w:w="220" w:type="dxa"/>
            <w:tcBorders>
              <w:bottom w:val="single" w:color="auto" w:sz="8" w:space="0"/>
            </w:tcBorders>
            <w:vAlign w:val="bottom"/>
          </w:tcPr>
          <w:p>
            <w:pPr>
              <w:rPr>
                <w:sz w:val="24"/>
              </w:rPr>
            </w:pPr>
          </w:p>
        </w:tc>
        <w:tc>
          <w:tcPr>
            <w:tcW w:w="620" w:type="dxa"/>
            <w:tcBorders>
              <w:bottom w:val="single" w:color="auto" w:sz="8" w:space="0"/>
              <w:right w:val="single" w:color="auto" w:sz="8" w:space="0"/>
            </w:tcBorders>
            <w:vAlign w:val="bottom"/>
          </w:tcPr>
          <w:p>
            <w:pPr>
              <w:rPr>
                <w:sz w:val="24"/>
              </w:rPr>
            </w:pPr>
          </w:p>
        </w:tc>
        <w:tc>
          <w:tcPr>
            <w:tcW w:w="320" w:type="dxa"/>
            <w:tcBorders>
              <w:bottom w:val="single" w:color="auto" w:sz="8" w:space="0"/>
            </w:tcBorders>
            <w:vAlign w:val="bottom"/>
          </w:tcPr>
          <w:p>
            <w:pPr>
              <w:rPr>
                <w:sz w:val="24"/>
              </w:rPr>
            </w:pPr>
          </w:p>
        </w:tc>
        <w:tc>
          <w:tcPr>
            <w:tcW w:w="200" w:type="dxa"/>
            <w:tcBorders>
              <w:bottom w:val="single" w:color="auto" w:sz="8" w:space="0"/>
            </w:tcBorders>
            <w:vAlign w:val="bottom"/>
          </w:tcPr>
          <w:p>
            <w:pPr>
              <w:rPr>
                <w:sz w:val="24"/>
              </w:rPr>
            </w:pPr>
          </w:p>
        </w:tc>
        <w:tc>
          <w:tcPr>
            <w:tcW w:w="180" w:type="dxa"/>
            <w:tcBorders>
              <w:bottom w:val="single" w:color="auto" w:sz="8" w:space="0"/>
              <w:right w:val="single" w:color="auto" w:sz="8" w:space="0"/>
            </w:tcBorders>
            <w:vAlign w:val="bottom"/>
          </w:tcPr>
          <w:p>
            <w:pPr>
              <w:rPr>
                <w:sz w:val="24"/>
              </w:rPr>
            </w:pPr>
          </w:p>
        </w:tc>
        <w:tc>
          <w:tcPr>
            <w:tcW w:w="780" w:type="dxa"/>
            <w:tcBorders>
              <w:bottom w:val="single" w:color="auto" w:sz="8" w:space="0"/>
            </w:tcBorders>
            <w:vAlign w:val="bottom"/>
          </w:tcPr>
          <w:p>
            <w:pPr>
              <w:rPr>
                <w:sz w:val="24"/>
              </w:rPr>
            </w:pPr>
          </w:p>
        </w:tc>
        <w:tc>
          <w:tcPr>
            <w:tcW w:w="200" w:type="dxa"/>
            <w:tcBorders>
              <w:bottom w:val="single" w:color="auto" w:sz="8" w:space="0"/>
            </w:tcBorders>
            <w:vAlign w:val="bottom"/>
          </w:tcPr>
          <w:p>
            <w:pPr>
              <w:rPr>
                <w:sz w:val="24"/>
              </w:rPr>
            </w:pPr>
          </w:p>
        </w:tc>
      </w:tr>
      <w:tr>
        <w:tblPrEx>
          <w:tblCellMar>
            <w:top w:w="0" w:type="dxa"/>
            <w:left w:w="0" w:type="dxa"/>
            <w:bottom w:w="0" w:type="dxa"/>
            <w:right w:w="0" w:type="dxa"/>
          </w:tblCellMar>
        </w:tblPrEx>
        <w:trPr>
          <w:trHeight w:val="491" w:hRule="atLeast"/>
        </w:trPr>
        <w:tc>
          <w:tcPr>
            <w:tcW w:w="680" w:type="dxa"/>
            <w:tcBorders>
              <w:bottom w:val="single" w:color="auto" w:sz="8" w:space="0"/>
              <w:right w:val="single" w:color="auto" w:sz="8" w:space="0"/>
            </w:tcBorders>
            <w:vAlign w:val="bottom"/>
          </w:tcPr>
          <w:p>
            <w:pPr>
              <w:rPr>
                <w:sz w:val="24"/>
              </w:rPr>
            </w:pPr>
          </w:p>
        </w:tc>
        <w:tc>
          <w:tcPr>
            <w:tcW w:w="800" w:type="dxa"/>
            <w:tcBorders>
              <w:bottom w:val="single" w:color="auto" w:sz="8" w:space="0"/>
            </w:tcBorders>
            <w:vAlign w:val="bottom"/>
          </w:tcPr>
          <w:p>
            <w:pPr>
              <w:rPr>
                <w:sz w:val="24"/>
              </w:rPr>
            </w:pPr>
          </w:p>
        </w:tc>
        <w:tc>
          <w:tcPr>
            <w:tcW w:w="220" w:type="dxa"/>
            <w:tcBorders>
              <w:bottom w:val="single" w:color="auto" w:sz="8" w:space="0"/>
              <w:right w:val="single" w:color="auto" w:sz="8" w:space="0"/>
            </w:tcBorders>
            <w:vAlign w:val="bottom"/>
          </w:tcPr>
          <w:p>
            <w:pPr>
              <w:rPr>
                <w:sz w:val="24"/>
              </w:rPr>
            </w:pPr>
          </w:p>
        </w:tc>
        <w:tc>
          <w:tcPr>
            <w:tcW w:w="860" w:type="dxa"/>
            <w:tcBorders>
              <w:bottom w:val="single" w:color="auto" w:sz="8" w:space="0"/>
            </w:tcBorders>
            <w:vAlign w:val="bottom"/>
          </w:tcPr>
          <w:p>
            <w:pPr>
              <w:rPr>
                <w:sz w:val="24"/>
              </w:rPr>
            </w:pPr>
          </w:p>
        </w:tc>
        <w:tc>
          <w:tcPr>
            <w:tcW w:w="120" w:type="dxa"/>
            <w:tcBorders>
              <w:bottom w:val="single" w:color="auto" w:sz="8" w:space="0"/>
            </w:tcBorders>
            <w:vAlign w:val="bottom"/>
          </w:tcPr>
          <w:p>
            <w:pPr>
              <w:rPr>
                <w:sz w:val="24"/>
              </w:rPr>
            </w:pPr>
          </w:p>
        </w:tc>
        <w:tc>
          <w:tcPr>
            <w:tcW w:w="840" w:type="dxa"/>
            <w:tcBorders>
              <w:bottom w:val="single" w:color="auto" w:sz="8" w:space="0"/>
            </w:tcBorders>
            <w:vAlign w:val="bottom"/>
          </w:tcPr>
          <w:p>
            <w:pPr>
              <w:rPr>
                <w:sz w:val="24"/>
              </w:rPr>
            </w:pPr>
          </w:p>
        </w:tc>
        <w:tc>
          <w:tcPr>
            <w:tcW w:w="160" w:type="dxa"/>
            <w:tcBorders>
              <w:bottom w:val="single" w:color="auto" w:sz="8" w:space="0"/>
              <w:right w:val="single" w:color="auto" w:sz="8" w:space="0"/>
            </w:tcBorders>
            <w:vAlign w:val="bottom"/>
          </w:tcPr>
          <w:p>
            <w:pPr>
              <w:rPr>
                <w:sz w:val="24"/>
              </w:rPr>
            </w:pPr>
          </w:p>
        </w:tc>
        <w:tc>
          <w:tcPr>
            <w:tcW w:w="40" w:type="dxa"/>
            <w:tcBorders>
              <w:bottom w:val="single" w:color="auto" w:sz="8" w:space="0"/>
            </w:tcBorders>
            <w:vAlign w:val="bottom"/>
          </w:tcPr>
          <w:p>
            <w:pPr>
              <w:rPr>
                <w:sz w:val="24"/>
              </w:rPr>
            </w:pPr>
          </w:p>
        </w:tc>
        <w:tc>
          <w:tcPr>
            <w:tcW w:w="940" w:type="dxa"/>
            <w:tcBorders>
              <w:bottom w:val="single" w:color="auto" w:sz="8" w:space="0"/>
            </w:tcBorders>
            <w:vAlign w:val="bottom"/>
          </w:tcPr>
          <w:p>
            <w:pPr>
              <w:rPr>
                <w:sz w:val="24"/>
              </w:rPr>
            </w:pPr>
          </w:p>
        </w:tc>
        <w:tc>
          <w:tcPr>
            <w:tcW w:w="160" w:type="dxa"/>
            <w:tcBorders>
              <w:bottom w:val="single" w:color="auto" w:sz="8" w:space="0"/>
              <w:right w:val="single" w:color="auto" w:sz="8" w:space="0"/>
            </w:tcBorders>
            <w:vAlign w:val="bottom"/>
          </w:tcPr>
          <w:p>
            <w:pPr>
              <w:rPr>
                <w:sz w:val="24"/>
              </w:rPr>
            </w:pPr>
          </w:p>
        </w:tc>
        <w:tc>
          <w:tcPr>
            <w:tcW w:w="60" w:type="dxa"/>
            <w:tcBorders>
              <w:bottom w:val="single" w:color="auto" w:sz="8" w:space="0"/>
            </w:tcBorders>
            <w:vAlign w:val="bottom"/>
          </w:tcPr>
          <w:p>
            <w:pPr>
              <w:rPr>
                <w:sz w:val="24"/>
              </w:rPr>
            </w:pPr>
          </w:p>
        </w:tc>
        <w:tc>
          <w:tcPr>
            <w:tcW w:w="780" w:type="dxa"/>
            <w:tcBorders>
              <w:bottom w:val="single" w:color="auto" w:sz="8" w:space="0"/>
              <w:right w:val="single" w:color="auto" w:sz="8" w:space="0"/>
            </w:tcBorders>
            <w:vAlign w:val="bottom"/>
          </w:tcPr>
          <w:p>
            <w:pPr>
              <w:rPr>
                <w:sz w:val="24"/>
              </w:rPr>
            </w:pPr>
          </w:p>
        </w:tc>
        <w:tc>
          <w:tcPr>
            <w:tcW w:w="160" w:type="dxa"/>
            <w:tcBorders>
              <w:bottom w:val="single" w:color="auto" w:sz="8" w:space="0"/>
            </w:tcBorders>
            <w:vAlign w:val="bottom"/>
          </w:tcPr>
          <w:p>
            <w:pPr>
              <w:rPr>
                <w:sz w:val="24"/>
              </w:rPr>
            </w:pPr>
          </w:p>
        </w:tc>
        <w:tc>
          <w:tcPr>
            <w:tcW w:w="220" w:type="dxa"/>
            <w:tcBorders>
              <w:bottom w:val="single" w:color="auto" w:sz="8" w:space="0"/>
            </w:tcBorders>
            <w:vAlign w:val="bottom"/>
          </w:tcPr>
          <w:p>
            <w:pPr>
              <w:rPr>
                <w:sz w:val="24"/>
              </w:rPr>
            </w:pPr>
          </w:p>
        </w:tc>
        <w:tc>
          <w:tcPr>
            <w:tcW w:w="620" w:type="dxa"/>
            <w:tcBorders>
              <w:bottom w:val="single" w:color="auto" w:sz="8" w:space="0"/>
              <w:right w:val="single" w:color="auto" w:sz="8" w:space="0"/>
            </w:tcBorders>
            <w:vAlign w:val="bottom"/>
          </w:tcPr>
          <w:p>
            <w:pPr>
              <w:rPr>
                <w:sz w:val="24"/>
              </w:rPr>
            </w:pPr>
          </w:p>
        </w:tc>
        <w:tc>
          <w:tcPr>
            <w:tcW w:w="320" w:type="dxa"/>
            <w:tcBorders>
              <w:bottom w:val="single" w:color="auto" w:sz="8" w:space="0"/>
            </w:tcBorders>
            <w:vAlign w:val="bottom"/>
          </w:tcPr>
          <w:p>
            <w:pPr>
              <w:rPr>
                <w:sz w:val="24"/>
              </w:rPr>
            </w:pPr>
          </w:p>
        </w:tc>
        <w:tc>
          <w:tcPr>
            <w:tcW w:w="200" w:type="dxa"/>
            <w:tcBorders>
              <w:bottom w:val="single" w:color="auto" w:sz="8" w:space="0"/>
            </w:tcBorders>
            <w:vAlign w:val="bottom"/>
          </w:tcPr>
          <w:p>
            <w:pPr>
              <w:rPr>
                <w:sz w:val="24"/>
              </w:rPr>
            </w:pPr>
          </w:p>
        </w:tc>
        <w:tc>
          <w:tcPr>
            <w:tcW w:w="180" w:type="dxa"/>
            <w:tcBorders>
              <w:bottom w:val="single" w:color="auto" w:sz="8" w:space="0"/>
              <w:right w:val="single" w:color="auto" w:sz="8" w:space="0"/>
            </w:tcBorders>
            <w:vAlign w:val="bottom"/>
          </w:tcPr>
          <w:p>
            <w:pPr>
              <w:rPr>
                <w:sz w:val="24"/>
              </w:rPr>
            </w:pPr>
          </w:p>
        </w:tc>
        <w:tc>
          <w:tcPr>
            <w:tcW w:w="780" w:type="dxa"/>
            <w:tcBorders>
              <w:bottom w:val="single" w:color="auto" w:sz="8" w:space="0"/>
            </w:tcBorders>
            <w:vAlign w:val="bottom"/>
          </w:tcPr>
          <w:p>
            <w:pPr>
              <w:rPr>
                <w:sz w:val="24"/>
              </w:rPr>
            </w:pPr>
          </w:p>
        </w:tc>
        <w:tc>
          <w:tcPr>
            <w:tcW w:w="200" w:type="dxa"/>
            <w:tcBorders>
              <w:bottom w:val="single" w:color="auto" w:sz="8" w:space="0"/>
            </w:tcBorders>
            <w:vAlign w:val="bottom"/>
          </w:tcPr>
          <w:p>
            <w:pPr>
              <w:rPr>
                <w:sz w:val="24"/>
              </w:rPr>
            </w:pPr>
          </w:p>
        </w:tc>
      </w:tr>
      <w:tr>
        <w:trPr>
          <w:trHeight w:val="491" w:hRule="atLeast"/>
        </w:trPr>
        <w:tc>
          <w:tcPr>
            <w:tcW w:w="680" w:type="dxa"/>
            <w:tcBorders>
              <w:bottom w:val="single" w:color="auto" w:sz="8" w:space="0"/>
              <w:right w:val="single" w:color="auto" w:sz="8" w:space="0"/>
            </w:tcBorders>
            <w:vAlign w:val="bottom"/>
          </w:tcPr>
          <w:p>
            <w:pPr>
              <w:rPr>
                <w:sz w:val="24"/>
              </w:rPr>
            </w:pPr>
          </w:p>
        </w:tc>
        <w:tc>
          <w:tcPr>
            <w:tcW w:w="800" w:type="dxa"/>
            <w:tcBorders>
              <w:bottom w:val="single" w:color="auto" w:sz="8" w:space="0"/>
            </w:tcBorders>
            <w:vAlign w:val="bottom"/>
          </w:tcPr>
          <w:p>
            <w:pPr>
              <w:rPr>
                <w:sz w:val="24"/>
              </w:rPr>
            </w:pPr>
          </w:p>
        </w:tc>
        <w:tc>
          <w:tcPr>
            <w:tcW w:w="220" w:type="dxa"/>
            <w:tcBorders>
              <w:bottom w:val="single" w:color="auto" w:sz="8" w:space="0"/>
              <w:right w:val="single" w:color="auto" w:sz="8" w:space="0"/>
            </w:tcBorders>
            <w:vAlign w:val="bottom"/>
          </w:tcPr>
          <w:p>
            <w:pPr>
              <w:rPr>
                <w:sz w:val="24"/>
              </w:rPr>
            </w:pPr>
          </w:p>
        </w:tc>
        <w:tc>
          <w:tcPr>
            <w:tcW w:w="860" w:type="dxa"/>
            <w:tcBorders>
              <w:bottom w:val="single" w:color="auto" w:sz="8" w:space="0"/>
            </w:tcBorders>
            <w:vAlign w:val="bottom"/>
          </w:tcPr>
          <w:p>
            <w:pPr>
              <w:rPr>
                <w:sz w:val="24"/>
              </w:rPr>
            </w:pPr>
          </w:p>
        </w:tc>
        <w:tc>
          <w:tcPr>
            <w:tcW w:w="120" w:type="dxa"/>
            <w:tcBorders>
              <w:bottom w:val="single" w:color="auto" w:sz="8" w:space="0"/>
            </w:tcBorders>
            <w:vAlign w:val="bottom"/>
          </w:tcPr>
          <w:p>
            <w:pPr>
              <w:rPr>
                <w:sz w:val="24"/>
              </w:rPr>
            </w:pPr>
          </w:p>
        </w:tc>
        <w:tc>
          <w:tcPr>
            <w:tcW w:w="840" w:type="dxa"/>
            <w:tcBorders>
              <w:bottom w:val="single" w:color="auto" w:sz="8" w:space="0"/>
            </w:tcBorders>
            <w:vAlign w:val="bottom"/>
          </w:tcPr>
          <w:p>
            <w:pPr>
              <w:rPr>
                <w:sz w:val="24"/>
              </w:rPr>
            </w:pPr>
          </w:p>
        </w:tc>
        <w:tc>
          <w:tcPr>
            <w:tcW w:w="160" w:type="dxa"/>
            <w:tcBorders>
              <w:bottom w:val="single" w:color="auto" w:sz="8" w:space="0"/>
              <w:right w:val="single" w:color="auto" w:sz="8" w:space="0"/>
            </w:tcBorders>
            <w:vAlign w:val="bottom"/>
          </w:tcPr>
          <w:p>
            <w:pPr>
              <w:rPr>
                <w:sz w:val="24"/>
              </w:rPr>
            </w:pPr>
          </w:p>
        </w:tc>
        <w:tc>
          <w:tcPr>
            <w:tcW w:w="40" w:type="dxa"/>
            <w:tcBorders>
              <w:bottom w:val="single" w:color="auto" w:sz="8" w:space="0"/>
            </w:tcBorders>
            <w:vAlign w:val="bottom"/>
          </w:tcPr>
          <w:p>
            <w:pPr>
              <w:rPr>
                <w:sz w:val="24"/>
              </w:rPr>
            </w:pPr>
          </w:p>
        </w:tc>
        <w:tc>
          <w:tcPr>
            <w:tcW w:w="940" w:type="dxa"/>
            <w:tcBorders>
              <w:bottom w:val="single" w:color="auto" w:sz="8" w:space="0"/>
            </w:tcBorders>
            <w:vAlign w:val="bottom"/>
          </w:tcPr>
          <w:p>
            <w:pPr>
              <w:rPr>
                <w:sz w:val="24"/>
              </w:rPr>
            </w:pPr>
          </w:p>
        </w:tc>
        <w:tc>
          <w:tcPr>
            <w:tcW w:w="160" w:type="dxa"/>
            <w:tcBorders>
              <w:bottom w:val="single" w:color="auto" w:sz="8" w:space="0"/>
              <w:right w:val="single" w:color="auto" w:sz="8" w:space="0"/>
            </w:tcBorders>
            <w:vAlign w:val="bottom"/>
          </w:tcPr>
          <w:p>
            <w:pPr>
              <w:rPr>
                <w:sz w:val="24"/>
              </w:rPr>
            </w:pPr>
          </w:p>
        </w:tc>
        <w:tc>
          <w:tcPr>
            <w:tcW w:w="60" w:type="dxa"/>
            <w:tcBorders>
              <w:bottom w:val="single" w:color="auto" w:sz="8" w:space="0"/>
            </w:tcBorders>
            <w:vAlign w:val="bottom"/>
          </w:tcPr>
          <w:p>
            <w:pPr>
              <w:rPr>
                <w:sz w:val="24"/>
              </w:rPr>
            </w:pPr>
          </w:p>
        </w:tc>
        <w:tc>
          <w:tcPr>
            <w:tcW w:w="780" w:type="dxa"/>
            <w:tcBorders>
              <w:bottom w:val="single" w:color="auto" w:sz="8" w:space="0"/>
              <w:right w:val="single" w:color="auto" w:sz="8" w:space="0"/>
            </w:tcBorders>
            <w:vAlign w:val="bottom"/>
          </w:tcPr>
          <w:p>
            <w:pPr>
              <w:rPr>
                <w:sz w:val="24"/>
              </w:rPr>
            </w:pPr>
          </w:p>
        </w:tc>
        <w:tc>
          <w:tcPr>
            <w:tcW w:w="160" w:type="dxa"/>
            <w:tcBorders>
              <w:bottom w:val="single" w:color="auto" w:sz="8" w:space="0"/>
            </w:tcBorders>
            <w:vAlign w:val="bottom"/>
          </w:tcPr>
          <w:p>
            <w:pPr>
              <w:rPr>
                <w:sz w:val="24"/>
              </w:rPr>
            </w:pPr>
          </w:p>
        </w:tc>
        <w:tc>
          <w:tcPr>
            <w:tcW w:w="220" w:type="dxa"/>
            <w:tcBorders>
              <w:bottom w:val="single" w:color="auto" w:sz="8" w:space="0"/>
            </w:tcBorders>
            <w:vAlign w:val="bottom"/>
          </w:tcPr>
          <w:p>
            <w:pPr>
              <w:rPr>
                <w:sz w:val="24"/>
              </w:rPr>
            </w:pPr>
          </w:p>
        </w:tc>
        <w:tc>
          <w:tcPr>
            <w:tcW w:w="620" w:type="dxa"/>
            <w:tcBorders>
              <w:bottom w:val="single" w:color="auto" w:sz="8" w:space="0"/>
              <w:right w:val="single" w:color="auto" w:sz="8" w:space="0"/>
            </w:tcBorders>
            <w:vAlign w:val="bottom"/>
          </w:tcPr>
          <w:p>
            <w:pPr>
              <w:rPr>
                <w:sz w:val="24"/>
              </w:rPr>
            </w:pPr>
          </w:p>
        </w:tc>
        <w:tc>
          <w:tcPr>
            <w:tcW w:w="320" w:type="dxa"/>
            <w:tcBorders>
              <w:bottom w:val="single" w:color="auto" w:sz="8" w:space="0"/>
            </w:tcBorders>
            <w:vAlign w:val="bottom"/>
          </w:tcPr>
          <w:p>
            <w:pPr>
              <w:rPr>
                <w:sz w:val="24"/>
              </w:rPr>
            </w:pPr>
          </w:p>
        </w:tc>
        <w:tc>
          <w:tcPr>
            <w:tcW w:w="200" w:type="dxa"/>
            <w:tcBorders>
              <w:bottom w:val="single" w:color="auto" w:sz="8" w:space="0"/>
            </w:tcBorders>
            <w:vAlign w:val="bottom"/>
          </w:tcPr>
          <w:p>
            <w:pPr>
              <w:rPr>
                <w:sz w:val="24"/>
              </w:rPr>
            </w:pPr>
          </w:p>
        </w:tc>
        <w:tc>
          <w:tcPr>
            <w:tcW w:w="180" w:type="dxa"/>
            <w:tcBorders>
              <w:bottom w:val="single" w:color="auto" w:sz="8" w:space="0"/>
              <w:right w:val="single" w:color="auto" w:sz="8" w:space="0"/>
            </w:tcBorders>
            <w:vAlign w:val="bottom"/>
          </w:tcPr>
          <w:p>
            <w:pPr>
              <w:rPr>
                <w:sz w:val="24"/>
              </w:rPr>
            </w:pPr>
          </w:p>
        </w:tc>
        <w:tc>
          <w:tcPr>
            <w:tcW w:w="780" w:type="dxa"/>
            <w:tcBorders>
              <w:bottom w:val="single" w:color="auto" w:sz="8" w:space="0"/>
            </w:tcBorders>
            <w:vAlign w:val="bottom"/>
          </w:tcPr>
          <w:p>
            <w:pPr>
              <w:rPr>
                <w:sz w:val="24"/>
              </w:rPr>
            </w:pPr>
          </w:p>
        </w:tc>
        <w:tc>
          <w:tcPr>
            <w:tcW w:w="200" w:type="dxa"/>
            <w:tcBorders>
              <w:bottom w:val="single" w:color="auto" w:sz="8" w:space="0"/>
            </w:tcBorders>
            <w:vAlign w:val="bottom"/>
          </w:tcPr>
          <w:p>
            <w:pPr>
              <w:rPr>
                <w:sz w:val="24"/>
              </w:rPr>
            </w:pPr>
          </w:p>
        </w:tc>
      </w:tr>
      <w:tr>
        <w:tblPrEx>
          <w:tblCellMar>
            <w:top w:w="0" w:type="dxa"/>
            <w:left w:w="0" w:type="dxa"/>
            <w:bottom w:w="0" w:type="dxa"/>
            <w:right w:w="0" w:type="dxa"/>
          </w:tblCellMar>
        </w:tblPrEx>
        <w:trPr>
          <w:trHeight w:val="489" w:hRule="atLeast"/>
        </w:trPr>
        <w:tc>
          <w:tcPr>
            <w:tcW w:w="680" w:type="dxa"/>
            <w:tcBorders>
              <w:bottom w:val="single" w:color="auto" w:sz="8" w:space="0"/>
              <w:right w:val="single" w:color="auto" w:sz="8" w:space="0"/>
            </w:tcBorders>
            <w:vAlign w:val="bottom"/>
          </w:tcPr>
          <w:p>
            <w:pPr>
              <w:rPr>
                <w:sz w:val="24"/>
              </w:rPr>
            </w:pPr>
          </w:p>
        </w:tc>
        <w:tc>
          <w:tcPr>
            <w:tcW w:w="800" w:type="dxa"/>
            <w:tcBorders>
              <w:bottom w:val="single" w:color="auto" w:sz="8" w:space="0"/>
            </w:tcBorders>
            <w:vAlign w:val="bottom"/>
          </w:tcPr>
          <w:p>
            <w:pPr>
              <w:rPr>
                <w:sz w:val="24"/>
              </w:rPr>
            </w:pPr>
          </w:p>
        </w:tc>
        <w:tc>
          <w:tcPr>
            <w:tcW w:w="220" w:type="dxa"/>
            <w:tcBorders>
              <w:bottom w:val="single" w:color="auto" w:sz="8" w:space="0"/>
              <w:right w:val="single" w:color="auto" w:sz="8" w:space="0"/>
            </w:tcBorders>
            <w:vAlign w:val="bottom"/>
          </w:tcPr>
          <w:p>
            <w:pPr>
              <w:rPr>
                <w:sz w:val="24"/>
              </w:rPr>
            </w:pPr>
          </w:p>
        </w:tc>
        <w:tc>
          <w:tcPr>
            <w:tcW w:w="860" w:type="dxa"/>
            <w:tcBorders>
              <w:bottom w:val="single" w:color="auto" w:sz="8" w:space="0"/>
            </w:tcBorders>
            <w:vAlign w:val="bottom"/>
          </w:tcPr>
          <w:p>
            <w:pPr>
              <w:rPr>
                <w:sz w:val="24"/>
              </w:rPr>
            </w:pPr>
          </w:p>
        </w:tc>
        <w:tc>
          <w:tcPr>
            <w:tcW w:w="120" w:type="dxa"/>
            <w:tcBorders>
              <w:bottom w:val="single" w:color="auto" w:sz="8" w:space="0"/>
            </w:tcBorders>
            <w:vAlign w:val="bottom"/>
          </w:tcPr>
          <w:p>
            <w:pPr>
              <w:rPr>
                <w:sz w:val="24"/>
              </w:rPr>
            </w:pPr>
          </w:p>
        </w:tc>
        <w:tc>
          <w:tcPr>
            <w:tcW w:w="840" w:type="dxa"/>
            <w:tcBorders>
              <w:bottom w:val="single" w:color="auto" w:sz="8" w:space="0"/>
            </w:tcBorders>
            <w:vAlign w:val="bottom"/>
          </w:tcPr>
          <w:p>
            <w:pPr>
              <w:rPr>
                <w:sz w:val="24"/>
              </w:rPr>
            </w:pPr>
          </w:p>
        </w:tc>
        <w:tc>
          <w:tcPr>
            <w:tcW w:w="160" w:type="dxa"/>
            <w:tcBorders>
              <w:bottom w:val="single" w:color="auto" w:sz="8" w:space="0"/>
              <w:right w:val="single" w:color="auto" w:sz="8" w:space="0"/>
            </w:tcBorders>
            <w:vAlign w:val="bottom"/>
          </w:tcPr>
          <w:p>
            <w:pPr>
              <w:rPr>
                <w:sz w:val="24"/>
              </w:rPr>
            </w:pPr>
          </w:p>
        </w:tc>
        <w:tc>
          <w:tcPr>
            <w:tcW w:w="40" w:type="dxa"/>
            <w:tcBorders>
              <w:bottom w:val="single" w:color="auto" w:sz="8" w:space="0"/>
            </w:tcBorders>
            <w:vAlign w:val="bottom"/>
          </w:tcPr>
          <w:p>
            <w:pPr>
              <w:rPr>
                <w:sz w:val="24"/>
              </w:rPr>
            </w:pPr>
          </w:p>
        </w:tc>
        <w:tc>
          <w:tcPr>
            <w:tcW w:w="940" w:type="dxa"/>
            <w:tcBorders>
              <w:bottom w:val="single" w:color="auto" w:sz="8" w:space="0"/>
            </w:tcBorders>
            <w:vAlign w:val="bottom"/>
          </w:tcPr>
          <w:p>
            <w:pPr>
              <w:rPr>
                <w:sz w:val="24"/>
              </w:rPr>
            </w:pPr>
          </w:p>
        </w:tc>
        <w:tc>
          <w:tcPr>
            <w:tcW w:w="160" w:type="dxa"/>
            <w:tcBorders>
              <w:bottom w:val="single" w:color="auto" w:sz="8" w:space="0"/>
              <w:right w:val="single" w:color="auto" w:sz="8" w:space="0"/>
            </w:tcBorders>
            <w:vAlign w:val="bottom"/>
          </w:tcPr>
          <w:p>
            <w:pPr>
              <w:rPr>
                <w:sz w:val="24"/>
              </w:rPr>
            </w:pPr>
          </w:p>
        </w:tc>
        <w:tc>
          <w:tcPr>
            <w:tcW w:w="60" w:type="dxa"/>
            <w:tcBorders>
              <w:bottom w:val="single" w:color="auto" w:sz="8" w:space="0"/>
            </w:tcBorders>
            <w:vAlign w:val="bottom"/>
          </w:tcPr>
          <w:p>
            <w:pPr>
              <w:rPr>
                <w:sz w:val="24"/>
              </w:rPr>
            </w:pPr>
          </w:p>
        </w:tc>
        <w:tc>
          <w:tcPr>
            <w:tcW w:w="780" w:type="dxa"/>
            <w:tcBorders>
              <w:bottom w:val="single" w:color="auto" w:sz="8" w:space="0"/>
              <w:right w:val="single" w:color="auto" w:sz="8" w:space="0"/>
            </w:tcBorders>
            <w:vAlign w:val="bottom"/>
          </w:tcPr>
          <w:p>
            <w:pPr>
              <w:rPr>
                <w:sz w:val="24"/>
              </w:rPr>
            </w:pPr>
          </w:p>
        </w:tc>
        <w:tc>
          <w:tcPr>
            <w:tcW w:w="160" w:type="dxa"/>
            <w:tcBorders>
              <w:bottom w:val="single" w:color="auto" w:sz="8" w:space="0"/>
            </w:tcBorders>
            <w:vAlign w:val="bottom"/>
          </w:tcPr>
          <w:p>
            <w:pPr>
              <w:rPr>
                <w:sz w:val="24"/>
              </w:rPr>
            </w:pPr>
          </w:p>
        </w:tc>
        <w:tc>
          <w:tcPr>
            <w:tcW w:w="220" w:type="dxa"/>
            <w:tcBorders>
              <w:bottom w:val="single" w:color="auto" w:sz="8" w:space="0"/>
            </w:tcBorders>
            <w:vAlign w:val="bottom"/>
          </w:tcPr>
          <w:p>
            <w:pPr>
              <w:rPr>
                <w:sz w:val="24"/>
              </w:rPr>
            </w:pPr>
          </w:p>
        </w:tc>
        <w:tc>
          <w:tcPr>
            <w:tcW w:w="620" w:type="dxa"/>
            <w:tcBorders>
              <w:bottom w:val="single" w:color="auto" w:sz="8" w:space="0"/>
              <w:right w:val="single" w:color="auto" w:sz="8" w:space="0"/>
            </w:tcBorders>
            <w:vAlign w:val="bottom"/>
          </w:tcPr>
          <w:p>
            <w:pPr>
              <w:rPr>
                <w:sz w:val="24"/>
              </w:rPr>
            </w:pPr>
          </w:p>
        </w:tc>
        <w:tc>
          <w:tcPr>
            <w:tcW w:w="320" w:type="dxa"/>
            <w:tcBorders>
              <w:bottom w:val="single" w:color="auto" w:sz="8" w:space="0"/>
            </w:tcBorders>
            <w:vAlign w:val="bottom"/>
          </w:tcPr>
          <w:p>
            <w:pPr>
              <w:rPr>
                <w:sz w:val="24"/>
              </w:rPr>
            </w:pPr>
          </w:p>
        </w:tc>
        <w:tc>
          <w:tcPr>
            <w:tcW w:w="200" w:type="dxa"/>
            <w:tcBorders>
              <w:bottom w:val="single" w:color="auto" w:sz="8" w:space="0"/>
            </w:tcBorders>
            <w:vAlign w:val="bottom"/>
          </w:tcPr>
          <w:p>
            <w:pPr>
              <w:rPr>
                <w:sz w:val="24"/>
              </w:rPr>
            </w:pPr>
          </w:p>
        </w:tc>
        <w:tc>
          <w:tcPr>
            <w:tcW w:w="180" w:type="dxa"/>
            <w:tcBorders>
              <w:bottom w:val="single" w:color="auto" w:sz="8" w:space="0"/>
              <w:right w:val="single" w:color="auto" w:sz="8" w:space="0"/>
            </w:tcBorders>
            <w:vAlign w:val="bottom"/>
          </w:tcPr>
          <w:p>
            <w:pPr>
              <w:rPr>
                <w:sz w:val="24"/>
              </w:rPr>
            </w:pPr>
          </w:p>
        </w:tc>
        <w:tc>
          <w:tcPr>
            <w:tcW w:w="780" w:type="dxa"/>
            <w:tcBorders>
              <w:bottom w:val="single" w:color="auto" w:sz="8" w:space="0"/>
            </w:tcBorders>
            <w:vAlign w:val="bottom"/>
          </w:tcPr>
          <w:p>
            <w:pPr>
              <w:rPr>
                <w:sz w:val="24"/>
              </w:rPr>
            </w:pPr>
          </w:p>
        </w:tc>
        <w:tc>
          <w:tcPr>
            <w:tcW w:w="200" w:type="dxa"/>
            <w:tcBorders>
              <w:bottom w:val="single" w:color="auto" w:sz="8" w:space="0"/>
            </w:tcBorders>
            <w:vAlign w:val="bottom"/>
          </w:tcPr>
          <w:p>
            <w:pPr>
              <w:rPr>
                <w:sz w:val="24"/>
              </w:rPr>
            </w:pPr>
          </w:p>
        </w:tc>
      </w:tr>
    </w:tbl>
    <w:p>
      <w:pPr>
        <w:spacing w:line="20" w:lineRule="exact"/>
        <w:rPr>
          <w:sz w:val="20"/>
          <w:szCs w:val="20"/>
        </w:rPr>
      </w:pPr>
      <w:r>
        <w:pict>
          <v:line id="直接连接符 202" o:spid="_x0000_s1026" o:spt="20" style="position:absolute;left:0pt;margin-left:12.6pt;margin-top:-331.6pt;height:357.15pt;width:0pt;z-index:-251658240;mso-width-relative:page;mso-height-relative:page;" coordsize="21600,21600" o:allowincell="f">
            <v:path arrowok="t"/>
            <v:fill focussize="0,0"/>
            <v:stroke weight="0.47992125984252pt" joinstyle="miter"/>
            <v:imagedata o:title=""/>
            <o:lock v:ext="edit"/>
          </v:line>
        </w:pict>
      </w:r>
      <w:r>
        <w:pict>
          <v:line id="直接连接符 201" o:spid="_x0000_s1027" o:spt="20" style="position:absolute;left:0pt;margin-left:145.6pt;margin-top:-331.6pt;height:357.15pt;width:0pt;z-index:-251657216;mso-width-relative:page;mso-height-relative:page;" coordsize="21600,21600" o:allowincell="f">
            <v:path arrowok="t"/>
            <v:fill focussize="0,0"/>
            <v:stroke weight="0.48pt" joinstyle="miter"/>
            <v:imagedata o:title=""/>
            <o:lock v:ext="edit"/>
          </v:line>
        </w:pict>
      </w:r>
      <w:r>
        <w:pict>
          <v:line id="直接连接符 200" o:spid="_x0000_s1028" o:spt="20" style="position:absolute;left:0pt;margin-left:429.2pt;margin-top:-331.6pt;height:357.15pt;width:0pt;z-index:-251656192;mso-width-relative:page;mso-height-relative:page;" coordsize="21600,21600" o:allowincell="f">
            <v:path arrowok="t"/>
            <v:fill focussize="0,0"/>
            <v:stroke weight="0.47992125984252pt" joinstyle="miter"/>
            <v:imagedata o:title=""/>
            <o:lock v:ext="edit"/>
          </v:line>
        </w:pict>
      </w:r>
    </w:p>
    <w:p>
      <w:pPr>
        <w:spacing w:line="169" w:lineRule="exact"/>
        <w:rPr>
          <w:sz w:val="20"/>
          <w:szCs w:val="20"/>
        </w:rPr>
      </w:pPr>
    </w:p>
    <w:p>
      <w:pPr>
        <w:spacing w:line="240" w:lineRule="exact"/>
        <w:ind w:left="360"/>
        <w:rPr>
          <w:sz w:val="20"/>
          <w:szCs w:val="20"/>
        </w:rPr>
      </w:pPr>
      <w:r>
        <w:rPr>
          <w:rFonts w:hint="eastAsia" w:ascii="宋体" w:hAnsi="宋体" w:cs="宋体"/>
          <w:szCs w:val="21"/>
        </w:rPr>
        <w:t>最高投标限价：</w:t>
      </w:r>
    </w:p>
    <w:p>
      <w:pPr>
        <w:spacing w:line="20" w:lineRule="exact"/>
        <w:rPr>
          <w:sz w:val="20"/>
          <w:szCs w:val="20"/>
        </w:rPr>
      </w:pPr>
      <w:r>
        <w:pict>
          <v:line id="直接连接符 199" o:spid="_x0000_s1029" o:spt="20" style="position:absolute;left:0pt;margin-left:12.35pt;margin-top:3.85pt;height:0pt;width:417.1pt;z-index:-251655168;mso-width-relative:page;mso-height-relative:page;" coordsize="21600,21600" o:allowincell="f">
            <v:path arrowok="t"/>
            <v:fill focussize="0,0"/>
            <v:stroke weight="0.47992125984252pt" joinstyle="miter"/>
            <v:imagedata o:title=""/>
            <o:lock v:ext="edit"/>
          </v:line>
        </w:pict>
      </w:r>
    </w:p>
    <w:p>
      <w:pPr>
        <w:spacing w:line="200" w:lineRule="exact"/>
        <w:rPr>
          <w:sz w:val="20"/>
          <w:szCs w:val="20"/>
        </w:rPr>
      </w:pPr>
    </w:p>
    <w:p>
      <w:pPr>
        <w:spacing w:line="200" w:lineRule="exact"/>
        <w:rPr>
          <w:sz w:val="20"/>
          <w:szCs w:val="20"/>
        </w:rPr>
      </w:pPr>
    </w:p>
    <w:p>
      <w:pPr>
        <w:spacing w:line="387" w:lineRule="exact"/>
        <w:rPr>
          <w:sz w:val="20"/>
          <w:szCs w:val="20"/>
        </w:rPr>
      </w:pPr>
    </w:p>
    <w:p>
      <w:pPr>
        <w:tabs>
          <w:tab w:val="left" w:pos="3180"/>
          <w:tab w:val="left" w:pos="5480"/>
        </w:tabs>
        <w:spacing w:line="240" w:lineRule="exact"/>
        <w:ind w:left="360"/>
        <w:rPr>
          <w:sz w:val="20"/>
          <w:szCs w:val="20"/>
        </w:rPr>
      </w:pPr>
      <w:r>
        <w:rPr>
          <w:rFonts w:hint="eastAsia" w:ascii="宋体" w:hAnsi="宋体" w:cs="宋体"/>
          <w:szCs w:val="21"/>
        </w:rPr>
        <w:t>招标人代表：</w:t>
      </w:r>
      <w:r>
        <w:rPr>
          <w:sz w:val="20"/>
          <w:szCs w:val="20"/>
        </w:rPr>
        <w:tab/>
      </w:r>
      <w:r>
        <w:rPr>
          <w:rFonts w:hint="eastAsia" w:ascii="宋体" w:hAnsi="宋体" w:cs="宋体"/>
          <w:szCs w:val="21"/>
        </w:rPr>
        <w:t>记录人：</w:t>
      </w:r>
      <w:r>
        <w:rPr>
          <w:sz w:val="20"/>
          <w:szCs w:val="20"/>
        </w:rPr>
        <w:tab/>
      </w:r>
      <w:r>
        <w:rPr>
          <w:rFonts w:hint="eastAsia" w:ascii="宋体" w:hAnsi="宋体" w:cs="宋体"/>
          <w:sz w:val="20"/>
          <w:szCs w:val="20"/>
        </w:rPr>
        <w:t>监标人：</w:t>
      </w:r>
    </w:p>
    <w:p>
      <w:pPr>
        <w:spacing w:line="20" w:lineRule="exact"/>
        <w:rPr>
          <w:sz w:val="20"/>
          <w:szCs w:val="20"/>
        </w:rPr>
      </w:pPr>
      <w:r>
        <w:pict>
          <v:line id="直接连接符 198" o:spid="_x0000_s1030" o:spt="20" style="position:absolute;left:0pt;margin-left:81.1pt;margin-top:0pt;height:0pt;width:36.75pt;z-index:-251654144;mso-width-relative:page;mso-height-relative:page;" coordsize="21600,21600" o:allowincell="f">
            <v:path arrowok="t"/>
            <v:fill focussize="0,0"/>
            <v:stroke weight="0.48pt" joinstyle="miter"/>
            <v:imagedata o:title=""/>
            <o:lock v:ext="edit"/>
          </v:line>
        </w:pict>
      </w:r>
      <w:r>
        <w:pict>
          <v:line id="直接连接符 197" o:spid="_x0000_s1031" o:spt="20" style="position:absolute;left:0pt;margin-left:201.85pt;margin-top:0pt;height:0pt;width:36.75pt;z-index:-251653120;mso-width-relative:page;mso-height-relative:page;" coordsize="21600,21600" o:allowincell="f">
            <v:path arrowok="t"/>
            <v:fill focussize="0,0"/>
            <v:stroke weight="0.48pt" joinstyle="miter"/>
            <v:imagedata o:title=""/>
            <o:lock v:ext="edit"/>
          </v:line>
        </w:pict>
      </w:r>
      <w:r>
        <w:pict>
          <v:line id="直接连接符 196" o:spid="_x0000_s1032" o:spt="20" style="position:absolute;left:0pt;margin-left:317.35pt;margin-top:0pt;height:0pt;width:36.7pt;z-index:-251652096;mso-width-relative:page;mso-height-relative:page;" coordsize="21600,21600" o:allowincell="f">
            <v:path arrowok="t"/>
            <v:fill focussize="0,0"/>
            <v:stroke weight="0.48pt" joinstyle="miter"/>
            <v:imagedata o:title=""/>
            <o:lock v:ext="edit"/>
          </v:line>
        </w:pict>
      </w:r>
    </w:p>
    <w:p>
      <w:pPr>
        <w:spacing w:line="362" w:lineRule="exact"/>
        <w:rPr>
          <w:sz w:val="20"/>
          <w:szCs w:val="20"/>
        </w:rPr>
      </w:pPr>
    </w:p>
    <w:p>
      <w:pPr>
        <w:tabs>
          <w:tab w:val="left" w:pos="7820"/>
          <w:tab w:val="left" w:pos="8780"/>
        </w:tabs>
        <w:spacing w:line="240" w:lineRule="exact"/>
        <w:ind w:left="6900"/>
        <w:rPr>
          <w:sz w:val="20"/>
          <w:szCs w:val="20"/>
        </w:rPr>
      </w:pPr>
      <w:r>
        <w:rPr>
          <w:rFonts w:hint="eastAsia" w:ascii="宋体" w:hAnsi="宋体" w:cs="宋体"/>
          <w:szCs w:val="21"/>
        </w:rPr>
        <w:t>年</w:t>
      </w:r>
      <w:r>
        <w:rPr>
          <w:sz w:val="20"/>
          <w:szCs w:val="20"/>
        </w:rPr>
        <w:tab/>
      </w:r>
      <w:r>
        <w:rPr>
          <w:rFonts w:hint="eastAsia" w:ascii="宋体" w:hAnsi="宋体" w:cs="宋体"/>
          <w:szCs w:val="21"/>
        </w:rPr>
        <w:t>月</w:t>
      </w:r>
      <w:r>
        <w:rPr>
          <w:sz w:val="20"/>
          <w:szCs w:val="20"/>
        </w:rPr>
        <w:tab/>
      </w:r>
      <w:r>
        <w:rPr>
          <w:rFonts w:hint="eastAsia" w:ascii="宋体" w:hAnsi="宋体" w:cs="宋体"/>
          <w:sz w:val="20"/>
          <w:szCs w:val="20"/>
        </w:rPr>
        <w:t>日</w:t>
      </w:r>
    </w:p>
    <w:p>
      <w:pPr>
        <w:spacing w:line="20" w:lineRule="exact"/>
        <w:rPr>
          <w:sz w:val="20"/>
          <w:szCs w:val="20"/>
        </w:rPr>
      </w:pPr>
      <w:r>
        <w:pict>
          <v:line id="直接连接符 195" o:spid="_x0000_s1033" o:spt="20" style="position:absolute;left:0pt;margin-left:308.35pt;margin-top:0pt;height:0pt;width:36.8pt;z-index:-251651072;mso-width-relative:page;mso-height-relative:page;" coordsize="21600,21600" o:allowincell="f">
            <v:path arrowok="t"/>
            <v:fill focussize="0,0"/>
            <v:stroke weight="0.48pt" joinstyle="miter"/>
            <v:imagedata o:title=""/>
            <o:lock v:ext="edit"/>
          </v:line>
        </w:pict>
      </w:r>
      <w:r>
        <w:pict>
          <v:line id="直接连接符 194" o:spid="_x0000_s1034" o:spt="20" style="position:absolute;left:0pt;margin-left:355.75pt;margin-top:0pt;height:0pt;width:36.7pt;z-index:-251650048;mso-width-relative:page;mso-height-relative:page;" coordsize="21600,21600" o:allowincell="f">
            <v:path arrowok="t"/>
            <v:fill focussize="0,0"/>
            <v:stroke weight="0.48pt" joinstyle="miter"/>
            <v:imagedata o:title=""/>
            <o:lock v:ext="edit"/>
          </v:line>
        </w:pict>
      </w:r>
      <w:r>
        <w:pict>
          <v:line id="直接连接符 193" o:spid="_x0000_s1035" o:spt="20" style="position:absolute;left:0pt;margin-left:402.9pt;margin-top:0pt;height:0pt;width:36.75pt;z-index:-251649024;mso-width-relative:page;mso-height-relative:page;" coordsize="21600,21600" o:allowincell="f">
            <v:path arrowok="t"/>
            <v:fill focussize="0,0"/>
            <v:stroke weight="0.48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25" w:lineRule="exact"/>
        <w:rPr>
          <w:sz w:val="20"/>
          <w:szCs w:val="20"/>
        </w:rPr>
      </w:pPr>
    </w:p>
    <w:p>
      <w:pPr>
        <w:sectPr>
          <w:pgSz w:w="12240" w:h="15840"/>
          <w:pgMar w:top="1440" w:right="1440" w:bottom="378" w:left="1440" w:header="0" w:footer="0" w:gutter="0"/>
          <w:pgNumType w:fmt="decimal"/>
          <w:cols w:equalWidth="0" w:num="1">
            <w:col w:w="9360"/>
          </w:cols>
        </w:sectPr>
      </w:pPr>
    </w:p>
    <w:p>
      <w:pPr>
        <w:spacing w:line="2" w:lineRule="exact"/>
        <w:rPr>
          <w:sz w:val="20"/>
          <w:szCs w:val="20"/>
        </w:rPr>
      </w:pPr>
      <w:bookmarkStart w:id="50" w:name="page36"/>
      <w:bookmarkEnd w:id="50"/>
    </w:p>
    <w:p>
      <w:pPr>
        <w:spacing w:line="320" w:lineRule="exact"/>
        <w:ind w:left="500"/>
        <w:rPr>
          <w:sz w:val="20"/>
          <w:szCs w:val="20"/>
        </w:rPr>
      </w:pPr>
      <w:r>
        <w:rPr>
          <w:rFonts w:hint="eastAsia" w:ascii="黑体" w:hAnsi="黑体" w:eastAsia="黑体" w:cs="黑体"/>
          <w:sz w:val="28"/>
          <w:szCs w:val="28"/>
        </w:rPr>
        <w:t>附件二：问题澄清通知</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73" w:lineRule="exact"/>
        <w:rPr>
          <w:sz w:val="20"/>
          <w:szCs w:val="20"/>
        </w:rPr>
      </w:pPr>
    </w:p>
    <w:p>
      <w:pPr>
        <w:spacing w:line="320" w:lineRule="exact"/>
        <w:jc w:val="center"/>
        <w:rPr>
          <w:sz w:val="20"/>
          <w:szCs w:val="20"/>
        </w:rPr>
      </w:pPr>
      <w:r>
        <w:rPr>
          <w:rFonts w:hint="eastAsia" w:ascii="黑体" w:hAnsi="黑体" w:eastAsia="黑体" w:cs="黑体"/>
          <w:sz w:val="28"/>
          <w:szCs w:val="28"/>
        </w:rPr>
        <w:t>问题澄清通知</w:t>
      </w:r>
    </w:p>
    <w:p>
      <w:pPr>
        <w:spacing w:line="192" w:lineRule="exact"/>
        <w:rPr>
          <w:sz w:val="20"/>
          <w:szCs w:val="20"/>
        </w:rPr>
      </w:pPr>
    </w:p>
    <w:p>
      <w:pPr>
        <w:tabs>
          <w:tab w:val="left" w:pos="6020"/>
        </w:tabs>
        <w:spacing w:line="240" w:lineRule="exact"/>
        <w:ind w:left="3100"/>
        <w:rPr>
          <w:sz w:val="20"/>
          <w:szCs w:val="20"/>
        </w:rPr>
      </w:pPr>
      <w:r>
        <w:rPr>
          <w:rFonts w:hint="eastAsia" w:ascii="宋体" w:hAnsi="宋体" w:cs="宋体"/>
          <w:szCs w:val="21"/>
        </w:rPr>
        <w:t>（编号：</w:t>
      </w:r>
      <w:r>
        <w:rPr>
          <w:sz w:val="20"/>
          <w:szCs w:val="20"/>
        </w:rPr>
        <w:tab/>
      </w:r>
      <w:r>
        <w:rPr>
          <w:rFonts w:hint="eastAsia" w:ascii="宋体" w:hAnsi="宋体" w:cs="宋体"/>
          <w:szCs w:val="21"/>
        </w:rPr>
        <w:t>）</w:t>
      </w:r>
    </w:p>
    <w:p>
      <w:pPr>
        <w:spacing w:line="20" w:lineRule="exact"/>
        <w:rPr>
          <w:sz w:val="20"/>
          <w:szCs w:val="20"/>
        </w:rPr>
      </w:pPr>
      <w:r>
        <w:pict>
          <v:line id="直接连接符 192" o:spid="_x0000_s1036" o:spt="20" style="position:absolute;left:0pt;margin-left:197.3pt;margin-top:0.5pt;height:0pt;width:104.8pt;z-index:-251648000;mso-width-relative:page;mso-height-relative:page;" coordsize="21600,21600" o:allowincell="f">
            <v:path arrowok="t"/>
            <v:fill focussize="0,0"/>
            <v:stroke weight="0.72pt" joinstyle="miter"/>
            <v:imagedata o:title=""/>
            <o:lock v:ext="edit"/>
          </v:line>
        </w:pict>
      </w:r>
    </w:p>
    <w:p>
      <w:pPr>
        <w:spacing w:line="200" w:lineRule="exact"/>
        <w:rPr>
          <w:sz w:val="20"/>
          <w:szCs w:val="20"/>
        </w:rPr>
      </w:pPr>
    </w:p>
    <w:p>
      <w:pPr>
        <w:spacing w:line="200" w:lineRule="exact"/>
        <w:rPr>
          <w:sz w:val="20"/>
          <w:szCs w:val="20"/>
        </w:rPr>
      </w:pPr>
    </w:p>
    <w:p>
      <w:pPr>
        <w:spacing w:line="219" w:lineRule="exact"/>
        <w:rPr>
          <w:sz w:val="20"/>
          <w:szCs w:val="20"/>
        </w:rPr>
      </w:pPr>
    </w:p>
    <w:p>
      <w:pPr>
        <w:spacing w:line="240" w:lineRule="exact"/>
        <w:ind w:left="2560"/>
        <w:rPr>
          <w:sz w:val="20"/>
          <w:szCs w:val="20"/>
        </w:rPr>
      </w:pPr>
      <w:r>
        <w:rPr>
          <w:rFonts w:hint="eastAsia" w:ascii="宋体" w:hAnsi="宋体" w:cs="宋体"/>
          <w:szCs w:val="21"/>
        </w:rPr>
        <w:t>（投标人名称）：</w:t>
      </w:r>
    </w:p>
    <w:p>
      <w:pPr>
        <w:spacing w:line="20" w:lineRule="exact"/>
        <w:rPr>
          <w:sz w:val="20"/>
          <w:szCs w:val="20"/>
        </w:rPr>
      </w:pPr>
      <w:r>
        <w:pict>
          <v:line id="直接连接符 191" o:spid="_x0000_s1037" o:spt="20" style="position:absolute;left:0pt;margin-left:18pt;margin-top:0.05pt;height:0pt;width:110.3pt;z-index:-251646976;mso-width-relative:page;mso-height-relative:page;" coordsize="21600,21600" o:allowincell="f">
            <v:path arrowok="t"/>
            <v:fill focussize="0,0"/>
            <v:stroke weight="0.503937007874016pt" joinstyle="miter"/>
            <v:imagedata o:title=""/>
            <o:lock v:ext="edit"/>
          </v:line>
        </w:pict>
      </w:r>
    </w:p>
    <w:p>
      <w:pPr>
        <w:spacing w:line="200" w:lineRule="exact"/>
        <w:rPr>
          <w:sz w:val="20"/>
          <w:szCs w:val="20"/>
        </w:rPr>
      </w:pPr>
    </w:p>
    <w:p>
      <w:pPr>
        <w:spacing w:line="200" w:lineRule="exact"/>
        <w:rPr>
          <w:sz w:val="20"/>
          <w:szCs w:val="20"/>
        </w:rPr>
      </w:pPr>
    </w:p>
    <w:p>
      <w:pPr>
        <w:spacing w:line="254" w:lineRule="exact"/>
        <w:rPr>
          <w:sz w:val="20"/>
          <w:szCs w:val="20"/>
        </w:rPr>
      </w:pPr>
    </w:p>
    <w:p>
      <w:pPr>
        <w:spacing w:line="324" w:lineRule="exact"/>
        <w:ind w:left="360" w:right="360" w:firstLine="422"/>
        <w:rPr>
          <w:sz w:val="20"/>
          <w:szCs w:val="20"/>
        </w:rPr>
      </w:pPr>
      <w:r>
        <w:rPr>
          <w:rFonts w:hint="eastAsia" w:ascii="宋体" w:hAnsi="宋体" w:cs="宋体"/>
          <w:szCs w:val="21"/>
        </w:rPr>
        <w:t>评标委员会对你方的投标文件进行了仔细的审查，现需你方对下列问题以书面形式予以澄清、说明或补正：</w:t>
      </w:r>
    </w:p>
    <w:p>
      <w:pPr>
        <w:spacing w:line="200" w:lineRule="exact"/>
        <w:rPr>
          <w:sz w:val="20"/>
          <w:szCs w:val="20"/>
        </w:rPr>
      </w:pPr>
    </w:p>
    <w:p>
      <w:pPr>
        <w:spacing w:line="200" w:lineRule="exact"/>
        <w:rPr>
          <w:sz w:val="20"/>
          <w:szCs w:val="20"/>
        </w:rPr>
      </w:pPr>
    </w:p>
    <w:p>
      <w:pPr>
        <w:spacing w:line="255" w:lineRule="exact"/>
        <w:rPr>
          <w:sz w:val="20"/>
          <w:szCs w:val="20"/>
        </w:rPr>
      </w:pPr>
    </w:p>
    <w:p>
      <w:pPr>
        <w:ind w:left="780"/>
        <w:rPr>
          <w:sz w:val="20"/>
          <w:szCs w:val="20"/>
        </w:rPr>
      </w:pPr>
      <w:r>
        <w:rPr>
          <w:rFonts w:eastAsia="Times New Roman"/>
          <w:szCs w:val="21"/>
        </w:rPr>
        <w:t>1.</w:t>
      </w:r>
    </w:p>
    <w:p>
      <w:pPr>
        <w:spacing w:line="198" w:lineRule="exact"/>
        <w:rPr>
          <w:sz w:val="20"/>
          <w:szCs w:val="20"/>
        </w:rPr>
      </w:pPr>
    </w:p>
    <w:p>
      <w:pPr>
        <w:ind w:left="780"/>
        <w:rPr>
          <w:sz w:val="20"/>
          <w:szCs w:val="20"/>
        </w:rPr>
      </w:pPr>
      <w:r>
        <w:rPr>
          <w:rFonts w:eastAsia="Times New Roman"/>
          <w:szCs w:val="21"/>
        </w:rPr>
        <w:t>2.</w:t>
      </w:r>
    </w:p>
    <w:p>
      <w:pPr>
        <w:spacing w:line="201" w:lineRule="exact"/>
        <w:rPr>
          <w:sz w:val="20"/>
          <w:szCs w:val="20"/>
        </w:rPr>
      </w:pPr>
    </w:p>
    <w:p>
      <w:pPr>
        <w:ind w:left="880"/>
        <w:rPr>
          <w:sz w:val="20"/>
          <w:szCs w:val="20"/>
        </w:rPr>
      </w:pPr>
      <w:r>
        <w:rPr>
          <w:rFonts w:eastAsia="Times New Roman"/>
          <w:szCs w:val="21"/>
        </w:rPr>
        <w:t>......</w:t>
      </w:r>
    </w:p>
    <w:p>
      <w:pPr>
        <w:spacing w:line="200" w:lineRule="exact"/>
        <w:rPr>
          <w:sz w:val="20"/>
          <w:szCs w:val="20"/>
        </w:rPr>
      </w:pPr>
    </w:p>
    <w:p>
      <w:pPr>
        <w:spacing w:line="200" w:lineRule="exact"/>
        <w:rPr>
          <w:sz w:val="20"/>
          <w:szCs w:val="20"/>
        </w:rPr>
      </w:pPr>
    </w:p>
    <w:p>
      <w:pPr>
        <w:spacing w:line="223" w:lineRule="exact"/>
        <w:rPr>
          <w:sz w:val="20"/>
          <w:szCs w:val="20"/>
        </w:rPr>
      </w:pPr>
    </w:p>
    <w:p>
      <w:pPr>
        <w:tabs>
          <w:tab w:val="left" w:pos="4840"/>
          <w:tab w:val="left" w:pos="5780"/>
          <w:tab w:val="left" w:pos="6740"/>
          <w:tab w:val="left" w:pos="7680"/>
        </w:tabs>
        <w:spacing w:line="240" w:lineRule="exact"/>
        <w:ind w:left="760"/>
        <w:rPr>
          <w:sz w:val="20"/>
          <w:szCs w:val="20"/>
        </w:rPr>
      </w:pPr>
      <w:r>
        <w:rPr>
          <w:rFonts w:hint="eastAsia" w:ascii="宋体" w:hAnsi="宋体" w:cs="宋体"/>
          <w:szCs w:val="21"/>
        </w:rPr>
        <w:t>请将上述问题的澄清、说明或补正于</w:t>
      </w:r>
      <w:r>
        <w:rPr>
          <w:sz w:val="20"/>
          <w:szCs w:val="20"/>
        </w:rPr>
        <w:tab/>
      </w:r>
      <w:r>
        <w:rPr>
          <w:rFonts w:hint="eastAsia" w:ascii="宋体" w:hAnsi="宋体" w:cs="宋体"/>
          <w:szCs w:val="21"/>
        </w:rPr>
        <w:t>年</w:t>
      </w:r>
      <w:r>
        <w:rPr>
          <w:sz w:val="20"/>
          <w:szCs w:val="20"/>
        </w:rPr>
        <w:tab/>
      </w:r>
      <w:r>
        <w:rPr>
          <w:rFonts w:hint="eastAsia" w:ascii="宋体" w:hAnsi="宋体" w:cs="宋体"/>
          <w:szCs w:val="21"/>
        </w:rPr>
        <w:t>月</w:t>
      </w:r>
      <w:r>
        <w:rPr>
          <w:sz w:val="20"/>
          <w:szCs w:val="20"/>
        </w:rPr>
        <w:tab/>
      </w:r>
      <w:r>
        <w:rPr>
          <w:rFonts w:hint="eastAsia" w:ascii="宋体" w:hAnsi="宋体" w:cs="宋体"/>
          <w:szCs w:val="21"/>
        </w:rPr>
        <w:t>日</w:t>
      </w:r>
      <w:r>
        <w:rPr>
          <w:sz w:val="20"/>
          <w:szCs w:val="20"/>
        </w:rPr>
        <w:tab/>
      </w:r>
      <w:r>
        <w:rPr>
          <w:rFonts w:hint="eastAsia" w:ascii="宋体" w:hAnsi="宋体" w:cs="宋体"/>
          <w:sz w:val="20"/>
          <w:szCs w:val="20"/>
        </w:rPr>
        <w:t>时前递交至</w:t>
      </w:r>
    </w:p>
    <w:p>
      <w:pPr>
        <w:spacing w:line="20" w:lineRule="exact"/>
        <w:rPr>
          <w:sz w:val="20"/>
          <w:szCs w:val="20"/>
        </w:rPr>
      </w:pPr>
      <w:r>
        <w:pict>
          <v:line id="直接连接符 190" o:spid="_x0000_s1038" o:spt="20" style="position:absolute;left:0pt;margin-left:206.45pt;margin-top:0pt;height:0pt;width:36.7pt;z-index:-251645952;mso-width-relative:page;mso-height-relative:page;" coordsize="21600,21600" o:allowincell="f">
            <v:path arrowok="t"/>
            <v:fill focussize="0,0"/>
            <v:stroke weight="0.47992125984252pt" joinstyle="miter"/>
            <v:imagedata o:title=""/>
            <o:lock v:ext="edit"/>
          </v:line>
        </w:pict>
      </w:r>
      <w:r>
        <w:pict>
          <v:line id="直接连接符 189" o:spid="_x0000_s1039" o:spt="20" style="position:absolute;left:0pt;margin-left:253.7pt;margin-top:0pt;height:0pt;width:36.75pt;z-index:-251644928;mso-width-relative:page;mso-height-relative:page;" coordsize="21600,21600" o:allowincell="f">
            <v:path arrowok="t"/>
            <v:fill focussize="0,0"/>
            <v:stroke weight="0.47992125984252pt" joinstyle="miter"/>
            <v:imagedata o:title=""/>
            <o:lock v:ext="edit"/>
          </v:line>
        </w:pict>
      </w:r>
      <w:r>
        <w:pict>
          <v:line id="直接连接符 188" o:spid="_x0000_s1040" o:spt="20" style="position:absolute;left:0pt;margin-left:301pt;margin-top:0pt;height:0pt;width:36.75pt;z-index:-251643904;mso-width-relative:page;mso-height-relative:page;" coordsize="21600,21600" o:allowincell="f">
            <v:path arrowok="t"/>
            <v:fill focussize="0,0"/>
            <v:stroke weight="0.47992125984252pt" joinstyle="miter"/>
            <v:imagedata o:title=""/>
            <o:lock v:ext="edit"/>
          </v:line>
        </w:pict>
      </w:r>
      <w:r>
        <w:pict>
          <v:line id="直接连接符 187" o:spid="_x0000_s1041" o:spt="20" style="position:absolute;left:0pt;margin-left:348.15pt;margin-top:0pt;height:0pt;width:36.75pt;z-index:-251642880;mso-width-relative:page;mso-height-relative:page;" coordsize="21600,21600" o:allowincell="f">
            <v:path arrowok="t"/>
            <v:fill focussize="0,0"/>
            <v:stroke weight="0.47992125984252pt" joinstyle="miter"/>
            <v:imagedata o:title=""/>
            <o:lock v:ext="edit"/>
          </v:line>
        </w:pict>
      </w:r>
    </w:p>
    <w:p>
      <w:pPr>
        <w:spacing w:line="182" w:lineRule="exact"/>
        <w:rPr>
          <w:sz w:val="20"/>
          <w:szCs w:val="20"/>
        </w:rPr>
      </w:pPr>
    </w:p>
    <w:p>
      <w:pPr>
        <w:tabs>
          <w:tab w:val="left" w:pos="7540"/>
        </w:tabs>
        <w:spacing w:line="240" w:lineRule="exact"/>
        <w:ind w:left="3300"/>
        <w:rPr>
          <w:sz w:val="20"/>
          <w:szCs w:val="20"/>
        </w:rPr>
      </w:pPr>
      <w:r>
        <w:rPr>
          <w:rFonts w:hint="eastAsia" w:ascii="宋体" w:hAnsi="宋体" w:cs="宋体"/>
          <w:szCs w:val="21"/>
        </w:rPr>
        <w:t>（详细地址）或传真至</w:t>
      </w:r>
      <w:r>
        <w:rPr>
          <w:sz w:val="20"/>
          <w:szCs w:val="20"/>
        </w:rPr>
        <w:tab/>
      </w:r>
      <w:r>
        <w:rPr>
          <w:rFonts w:hint="eastAsia" w:ascii="宋体" w:hAnsi="宋体" w:cs="宋体"/>
          <w:szCs w:val="21"/>
        </w:rPr>
        <w:t>（传真号码）或</w:t>
      </w:r>
    </w:p>
    <w:p>
      <w:pPr>
        <w:spacing w:line="20" w:lineRule="exact"/>
        <w:rPr>
          <w:sz w:val="20"/>
          <w:szCs w:val="20"/>
        </w:rPr>
      </w:pPr>
      <w:r>
        <w:pict>
          <v:line id="直接连接符 186" o:spid="_x0000_s1042" o:spt="20" style="position:absolute;left:0pt;margin-left:18pt;margin-top:0pt;height:0pt;width:147pt;z-index:-251641856;mso-width-relative:page;mso-height-relative:page;" coordsize="21600,21600" o:allowincell="f">
            <v:path arrowok="t"/>
            <v:fill focussize="0,0"/>
            <v:stroke weight="0.48pt" joinstyle="miter"/>
            <v:imagedata o:title=""/>
            <o:lock v:ext="edit"/>
          </v:line>
        </w:pict>
      </w:r>
      <w:r>
        <w:pict>
          <v:line id="直接连接符 185" o:spid="_x0000_s1043" o:spt="20" style="position:absolute;left:0pt;margin-left:268.85pt;margin-top:0pt;height:0pt;width:110.15pt;z-index:-251640832;mso-width-relative:page;mso-height-relative:page;" coordsize="21600,21600" o:allowincell="f">
            <v:path arrowok="t"/>
            <v:fill focussize="0,0"/>
            <v:stroke weight="0.48pt" joinstyle="miter"/>
            <v:imagedata o:title=""/>
            <o:lock v:ext="edit"/>
          </v:line>
        </w:pict>
      </w:r>
    </w:p>
    <w:p>
      <w:pPr>
        <w:spacing w:line="180" w:lineRule="exact"/>
        <w:rPr>
          <w:sz w:val="20"/>
          <w:szCs w:val="20"/>
        </w:rPr>
      </w:pPr>
    </w:p>
    <w:p>
      <w:pPr>
        <w:tabs>
          <w:tab w:val="left" w:pos="7380"/>
          <w:tab w:val="left" w:pos="8320"/>
        </w:tabs>
        <w:spacing w:line="240" w:lineRule="exact"/>
        <w:ind w:left="360"/>
        <w:rPr>
          <w:sz w:val="20"/>
          <w:szCs w:val="20"/>
        </w:rPr>
      </w:pPr>
      <w:r>
        <w:rPr>
          <w:rFonts w:hint="eastAsia" w:ascii="宋体" w:hAnsi="宋体" w:cs="宋体"/>
          <w:szCs w:val="21"/>
        </w:rPr>
        <w:t>通过下载招标文件的电子招标交易平台上传。采用传真方式的，应在</w:t>
      </w:r>
      <w:r>
        <w:rPr>
          <w:sz w:val="20"/>
          <w:szCs w:val="20"/>
        </w:rPr>
        <w:tab/>
      </w:r>
      <w:r>
        <w:rPr>
          <w:rFonts w:hint="eastAsia" w:ascii="宋体" w:hAnsi="宋体" w:cs="宋体"/>
          <w:szCs w:val="21"/>
        </w:rPr>
        <w:t>年</w:t>
      </w:r>
      <w:r>
        <w:rPr>
          <w:sz w:val="20"/>
          <w:szCs w:val="20"/>
        </w:rPr>
        <w:tab/>
      </w:r>
      <w:r>
        <w:rPr>
          <w:rFonts w:hint="eastAsia" w:ascii="宋体" w:hAnsi="宋体" w:cs="宋体"/>
          <w:szCs w:val="21"/>
        </w:rPr>
        <w:t>月</w:t>
      </w:r>
    </w:p>
    <w:p>
      <w:pPr>
        <w:spacing w:line="20" w:lineRule="exact"/>
        <w:rPr>
          <w:sz w:val="20"/>
          <w:szCs w:val="20"/>
        </w:rPr>
      </w:pPr>
      <w:r>
        <w:pict>
          <v:line id="直接连接符 184" o:spid="_x0000_s1044" o:spt="20" style="position:absolute;left:0pt;margin-left:333.3pt;margin-top:0pt;height:0pt;width:36.6pt;z-index:-251639808;mso-width-relative:page;mso-height-relative:page;" coordsize="21600,21600" o:allowincell="f">
            <v:path arrowok="t"/>
            <v:fill focussize="0,0"/>
            <v:stroke weight="0.48pt" joinstyle="miter"/>
            <v:imagedata o:title=""/>
            <o:lock v:ext="edit"/>
          </v:line>
        </w:pict>
      </w:r>
      <w:r>
        <w:pict>
          <v:line id="直接连接符 183" o:spid="_x0000_s1045" o:spt="20" style="position:absolute;left:0pt;margin-left:380.45pt;margin-top:0pt;height:0pt;width:36.75pt;z-index:-251638784;mso-width-relative:page;mso-height-relative:page;" coordsize="21600,21600" o:allowincell="f">
            <v:path arrowok="t"/>
            <v:fill focussize="0,0"/>
            <v:stroke weight="0.48pt" joinstyle="miter"/>
            <v:imagedata o:title=""/>
            <o:lock v:ext="edit"/>
          </v:line>
        </w:pict>
      </w:r>
    </w:p>
    <w:p>
      <w:pPr>
        <w:spacing w:line="180" w:lineRule="exact"/>
        <w:rPr>
          <w:sz w:val="20"/>
          <w:szCs w:val="20"/>
        </w:rPr>
      </w:pPr>
    </w:p>
    <w:p>
      <w:pPr>
        <w:tabs>
          <w:tab w:val="left" w:pos="2020"/>
          <w:tab w:val="left" w:pos="5900"/>
        </w:tabs>
        <w:spacing w:line="240" w:lineRule="exact"/>
        <w:ind w:left="1100"/>
        <w:rPr>
          <w:sz w:val="20"/>
          <w:szCs w:val="20"/>
        </w:rPr>
      </w:pPr>
      <w:r>
        <w:rPr>
          <w:rFonts w:hint="eastAsia" w:ascii="宋体" w:hAnsi="宋体" w:cs="宋体"/>
          <w:szCs w:val="21"/>
        </w:rPr>
        <w:t>日</w:t>
      </w:r>
      <w:r>
        <w:rPr>
          <w:sz w:val="20"/>
          <w:szCs w:val="20"/>
        </w:rPr>
        <w:tab/>
      </w:r>
      <w:r>
        <w:rPr>
          <w:rFonts w:hint="eastAsia" w:ascii="宋体" w:hAnsi="宋体" w:cs="宋体"/>
          <w:szCs w:val="21"/>
        </w:rPr>
        <w:t>时前将原件递交至</w:t>
      </w:r>
      <w:r>
        <w:rPr>
          <w:sz w:val="20"/>
          <w:szCs w:val="20"/>
        </w:rPr>
        <w:tab/>
      </w:r>
      <w:r>
        <w:rPr>
          <w:rFonts w:hint="eastAsia" w:ascii="宋体" w:hAnsi="宋体" w:cs="宋体"/>
          <w:sz w:val="19"/>
          <w:szCs w:val="19"/>
        </w:rPr>
        <w:t>（详细地址）。</w:t>
      </w:r>
    </w:p>
    <w:p>
      <w:pPr>
        <w:spacing w:line="20" w:lineRule="exact"/>
        <w:rPr>
          <w:sz w:val="20"/>
          <w:szCs w:val="20"/>
        </w:rPr>
      </w:pPr>
      <w:r>
        <w:pict>
          <v:line id="直接连接符 182" o:spid="_x0000_s1046" o:spt="20" style="position:absolute;left:0pt;margin-left:18pt;margin-top:0pt;height:0pt;width:36.85pt;z-index:-251637760;mso-width-relative:page;mso-height-relative:page;" coordsize="21600,21600" o:allowincell="f">
            <v:path arrowok="t"/>
            <v:fill focussize="0,0"/>
            <v:stroke weight="0.47992125984252pt" joinstyle="miter"/>
            <v:imagedata o:title=""/>
            <o:lock v:ext="edit"/>
          </v:line>
        </w:pict>
      </w:r>
      <w:r>
        <w:pict>
          <v:line id="直接连接符 181" o:spid="_x0000_s1047" o:spt="20" style="position:absolute;left:0pt;margin-left:65.4pt;margin-top:0pt;height:0pt;width:36.7pt;z-index:-251636736;mso-width-relative:page;mso-height-relative:page;" coordsize="21600,21600" o:allowincell="f">
            <v:path arrowok="t"/>
            <v:fill focussize="0,0"/>
            <v:stroke weight="0.47992125984252pt" joinstyle="miter"/>
            <v:imagedata o:title=""/>
            <o:lock v:ext="edit"/>
          </v:line>
        </w:pict>
      </w:r>
      <w:r>
        <w:pict>
          <v:line id="直接连接符 180" o:spid="_x0000_s1048" o:spt="20" style="position:absolute;left:0pt;margin-left:186.15pt;margin-top:0pt;height:0pt;width:110.3pt;z-index:-251635712;mso-width-relative:page;mso-height-relative:page;" coordsize="21600,21600" o:allowincell="f">
            <v:path arrowok="t"/>
            <v:fill focussize="0,0"/>
            <v:stroke weight="0.47992125984252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61" w:lineRule="exact"/>
        <w:rPr>
          <w:sz w:val="20"/>
          <w:szCs w:val="20"/>
        </w:rPr>
      </w:pPr>
    </w:p>
    <w:p>
      <w:pPr>
        <w:tabs>
          <w:tab w:val="left" w:pos="7280"/>
        </w:tabs>
        <w:spacing w:line="240" w:lineRule="exact"/>
        <w:ind w:left="2460"/>
        <w:rPr>
          <w:sz w:val="20"/>
          <w:szCs w:val="20"/>
        </w:rPr>
      </w:pPr>
      <w:r>
        <w:rPr>
          <w:rFonts w:hint="eastAsia" w:ascii="宋体" w:hAnsi="宋体" w:cs="宋体"/>
          <w:szCs w:val="21"/>
        </w:rPr>
        <w:t>评标委员会授权的招标人或招标代理机构：</w:t>
      </w:r>
      <w:r>
        <w:rPr>
          <w:sz w:val="20"/>
          <w:szCs w:val="20"/>
        </w:rPr>
        <w:tab/>
      </w:r>
      <w:r>
        <w:rPr>
          <w:rFonts w:hint="eastAsia" w:ascii="宋体" w:hAnsi="宋体" w:cs="宋体"/>
          <w:szCs w:val="21"/>
        </w:rPr>
        <w:t>（签字或盖章）</w:t>
      </w:r>
    </w:p>
    <w:p>
      <w:pPr>
        <w:spacing w:line="20" w:lineRule="exact"/>
        <w:rPr>
          <w:sz w:val="20"/>
          <w:szCs w:val="20"/>
        </w:rPr>
      </w:pPr>
      <w:r>
        <w:pict>
          <v:line id="直接连接符 179" o:spid="_x0000_s1049" o:spt="20" style="position:absolute;left:0pt;margin-left:322.75pt;margin-top:0.5pt;height:0pt;width:41.85pt;z-index:-251634688;mso-width-relative:page;mso-height-relative:page;" coordsize="21600,21600" o:allowincell="f">
            <v:path arrowok="t"/>
            <v:fill focussize="0,0"/>
            <v:stroke weight="0.71992125984252pt" joinstyle="miter"/>
            <v:imagedata o:title=""/>
            <o:lock v:ext="edit"/>
          </v:line>
        </w:pict>
      </w:r>
    </w:p>
    <w:p>
      <w:pPr>
        <w:spacing w:line="200" w:lineRule="exact"/>
        <w:rPr>
          <w:sz w:val="20"/>
          <w:szCs w:val="20"/>
        </w:rPr>
      </w:pPr>
    </w:p>
    <w:p>
      <w:pPr>
        <w:spacing w:line="200" w:lineRule="exact"/>
        <w:rPr>
          <w:sz w:val="20"/>
          <w:szCs w:val="20"/>
        </w:rPr>
      </w:pPr>
    </w:p>
    <w:p>
      <w:pPr>
        <w:spacing w:line="221" w:lineRule="exact"/>
        <w:rPr>
          <w:sz w:val="20"/>
          <w:szCs w:val="20"/>
        </w:rPr>
      </w:pPr>
    </w:p>
    <w:p>
      <w:pPr>
        <w:tabs>
          <w:tab w:val="left" w:pos="6980"/>
          <w:tab w:val="left" w:pos="7940"/>
        </w:tabs>
        <w:spacing w:line="240" w:lineRule="exact"/>
        <w:ind w:left="6060"/>
        <w:rPr>
          <w:sz w:val="20"/>
          <w:szCs w:val="20"/>
        </w:rPr>
      </w:pPr>
      <w:r>
        <w:rPr>
          <w:rFonts w:hint="eastAsia" w:ascii="宋体" w:hAnsi="宋体" w:cs="宋体"/>
          <w:szCs w:val="21"/>
        </w:rPr>
        <w:t>年</w:t>
      </w:r>
      <w:r>
        <w:rPr>
          <w:sz w:val="20"/>
          <w:szCs w:val="20"/>
        </w:rPr>
        <w:tab/>
      </w:r>
      <w:r>
        <w:rPr>
          <w:rFonts w:hint="eastAsia" w:ascii="宋体" w:hAnsi="宋体" w:cs="宋体"/>
          <w:szCs w:val="21"/>
        </w:rPr>
        <w:t>月</w:t>
      </w:r>
      <w:r>
        <w:rPr>
          <w:sz w:val="20"/>
          <w:szCs w:val="20"/>
        </w:rPr>
        <w:tab/>
      </w:r>
      <w:r>
        <w:rPr>
          <w:rFonts w:hint="eastAsia" w:ascii="宋体" w:hAnsi="宋体" w:cs="宋体"/>
          <w:sz w:val="20"/>
          <w:szCs w:val="20"/>
        </w:rPr>
        <w:t>日</w:t>
      </w:r>
    </w:p>
    <w:p>
      <w:pPr>
        <w:spacing w:line="20" w:lineRule="exact"/>
        <w:rPr>
          <w:sz w:val="20"/>
          <w:szCs w:val="20"/>
        </w:rPr>
      </w:pPr>
      <w:r>
        <w:pict>
          <v:line id="直接连接符 178" o:spid="_x0000_s1050" o:spt="20" style="position:absolute;left:0pt;margin-left:261.05pt;margin-top:0pt;height:0pt;width:42.1pt;z-index:-251633664;mso-width-relative:page;mso-height-relative:page;" coordsize="21600,21600" o:allowincell="f">
            <v:path arrowok="t"/>
            <v:fill focussize="0,0"/>
            <v:stroke weight="0.47992125984252pt" joinstyle="miter"/>
            <v:imagedata o:title=""/>
            <o:lock v:ext="edit"/>
          </v:line>
        </w:pict>
      </w:r>
      <w:r>
        <w:pict>
          <v:line id="直接连接符 177" o:spid="_x0000_s1051" o:spt="20" style="position:absolute;left:0pt;margin-left:313.6pt;margin-top:0pt;height:0pt;width:36.75pt;z-index:-251632640;mso-width-relative:page;mso-height-relative:page;" coordsize="21600,21600" o:allowincell="f">
            <v:path arrowok="t"/>
            <v:fill focussize="0,0"/>
            <v:stroke weight="0.47992125984252pt" joinstyle="miter"/>
            <v:imagedata o:title=""/>
            <o:lock v:ext="edit"/>
          </v:line>
        </w:pict>
      </w:r>
      <w:r>
        <w:pict>
          <v:line id="直接连接符 176" o:spid="_x0000_s1052" o:spt="20" style="position:absolute;left:0pt;margin-left:360.9pt;margin-top:0pt;height:0pt;width:36.7pt;z-index:-251631616;mso-width-relative:page;mso-height-relative:page;" coordsize="21600,21600" o:allowincell="f">
            <v:path arrowok="t"/>
            <v:fill focussize="0,0"/>
            <v:stroke weight="0.47992125984252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12" w:lineRule="exact"/>
        <w:rPr>
          <w:sz w:val="20"/>
          <w:szCs w:val="20"/>
        </w:rPr>
      </w:pPr>
    </w:p>
    <w:p>
      <w:pPr>
        <w:sectPr>
          <w:pgSz w:w="12240" w:h="15840"/>
          <w:pgMar w:top="1440" w:right="1440" w:bottom="378" w:left="1440" w:header="0" w:footer="0" w:gutter="0"/>
          <w:pgNumType w:fmt="decimal"/>
          <w:cols w:equalWidth="0" w:num="1">
            <w:col w:w="9360"/>
          </w:cols>
        </w:sectPr>
      </w:pPr>
    </w:p>
    <w:p>
      <w:pPr>
        <w:spacing w:line="2" w:lineRule="exact"/>
        <w:rPr>
          <w:sz w:val="20"/>
          <w:szCs w:val="20"/>
        </w:rPr>
      </w:pPr>
      <w:bookmarkStart w:id="51" w:name="page37"/>
      <w:bookmarkEnd w:id="51"/>
    </w:p>
    <w:p>
      <w:pPr>
        <w:spacing w:line="320" w:lineRule="exact"/>
        <w:ind w:left="500"/>
        <w:rPr>
          <w:sz w:val="20"/>
          <w:szCs w:val="20"/>
        </w:rPr>
      </w:pPr>
      <w:r>
        <w:rPr>
          <w:rFonts w:hint="eastAsia" w:ascii="黑体" w:hAnsi="黑体" w:eastAsia="黑体" w:cs="黑体"/>
          <w:sz w:val="28"/>
          <w:szCs w:val="28"/>
        </w:rPr>
        <w:t>附件三：问题的澄清</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1" w:lineRule="exact"/>
        <w:rPr>
          <w:sz w:val="20"/>
          <w:szCs w:val="20"/>
        </w:rPr>
      </w:pPr>
    </w:p>
    <w:p>
      <w:pPr>
        <w:spacing w:line="320" w:lineRule="exact"/>
        <w:jc w:val="center"/>
        <w:rPr>
          <w:sz w:val="20"/>
          <w:szCs w:val="20"/>
        </w:rPr>
      </w:pPr>
      <w:r>
        <w:rPr>
          <w:rFonts w:hint="eastAsia" w:ascii="黑体" w:hAnsi="黑体" w:eastAsia="黑体" w:cs="黑体"/>
          <w:sz w:val="28"/>
          <w:szCs w:val="28"/>
        </w:rPr>
        <w:t>问题的澄清</w:t>
      </w:r>
    </w:p>
    <w:p>
      <w:pPr>
        <w:spacing w:line="149" w:lineRule="exact"/>
        <w:rPr>
          <w:sz w:val="20"/>
          <w:szCs w:val="20"/>
        </w:rPr>
      </w:pPr>
    </w:p>
    <w:p>
      <w:pPr>
        <w:tabs>
          <w:tab w:val="left" w:pos="6180"/>
        </w:tabs>
        <w:spacing w:line="240" w:lineRule="exact"/>
        <w:ind w:left="3820"/>
        <w:rPr>
          <w:sz w:val="20"/>
          <w:szCs w:val="20"/>
        </w:rPr>
      </w:pPr>
      <w:r>
        <w:rPr>
          <w:rFonts w:hint="eastAsia" w:ascii="宋体" w:hAnsi="宋体" w:cs="宋体"/>
          <w:szCs w:val="21"/>
        </w:rPr>
        <w:t>（编号：</w:t>
      </w:r>
      <w:r>
        <w:rPr>
          <w:sz w:val="20"/>
          <w:szCs w:val="20"/>
        </w:rPr>
        <w:tab/>
      </w:r>
      <w:r>
        <w:rPr>
          <w:rFonts w:hint="eastAsia" w:ascii="宋体" w:hAnsi="宋体" w:cs="宋体"/>
          <w:szCs w:val="21"/>
        </w:rPr>
        <w:t>）</w:t>
      </w:r>
    </w:p>
    <w:p>
      <w:pPr>
        <w:spacing w:line="20" w:lineRule="exact"/>
        <w:rPr>
          <w:sz w:val="20"/>
          <w:szCs w:val="20"/>
        </w:rPr>
      </w:pPr>
      <w:r>
        <w:pict>
          <v:line id="直接连接符 175" o:spid="_x0000_s1053" o:spt="20" style="position:absolute;left:0pt;margin-left:233.45pt;margin-top:0.5pt;height:0pt;width:76.9pt;z-index:-251630592;mso-width-relative:page;mso-height-relative:page;" coordsize="21600,21600" o:allowincell="f">
            <v:path arrowok="t"/>
            <v:fill focussize="0,0"/>
            <v:stroke weight="0.72pt" joinstyle="miter"/>
            <v:imagedata o:title=""/>
            <o:lock v:ext="edit"/>
          </v:line>
        </w:pict>
      </w:r>
    </w:p>
    <w:p>
      <w:pPr>
        <w:spacing w:line="200" w:lineRule="exact"/>
        <w:rPr>
          <w:sz w:val="20"/>
          <w:szCs w:val="20"/>
        </w:rPr>
      </w:pPr>
    </w:p>
    <w:p>
      <w:pPr>
        <w:spacing w:line="376" w:lineRule="exact"/>
        <w:rPr>
          <w:sz w:val="20"/>
          <w:szCs w:val="20"/>
        </w:rPr>
      </w:pPr>
    </w:p>
    <w:p>
      <w:pPr>
        <w:spacing w:line="240" w:lineRule="exact"/>
        <w:ind w:left="360"/>
        <w:rPr>
          <w:sz w:val="20"/>
          <w:szCs w:val="20"/>
        </w:rPr>
      </w:pPr>
      <w:r>
        <w:rPr>
          <w:rFonts w:hint="eastAsia" w:ascii="宋体" w:hAnsi="宋体" w:cs="宋体"/>
          <w:szCs w:val="21"/>
        </w:rPr>
        <w:t>评标委员会：</w:t>
      </w:r>
    </w:p>
    <w:p>
      <w:pPr>
        <w:spacing w:line="200" w:lineRule="exact"/>
        <w:rPr>
          <w:sz w:val="20"/>
          <w:szCs w:val="20"/>
        </w:rPr>
      </w:pPr>
    </w:p>
    <w:p>
      <w:pPr>
        <w:spacing w:line="200" w:lineRule="exact"/>
        <w:rPr>
          <w:sz w:val="20"/>
          <w:szCs w:val="20"/>
        </w:rPr>
      </w:pPr>
    </w:p>
    <w:p>
      <w:pPr>
        <w:spacing w:line="239" w:lineRule="exact"/>
        <w:rPr>
          <w:sz w:val="20"/>
          <w:szCs w:val="20"/>
        </w:rPr>
      </w:pPr>
    </w:p>
    <w:p>
      <w:pPr>
        <w:tabs>
          <w:tab w:val="left" w:pos="3700"/>
        </w:tabs>
        <w:spacing w:line="240" w:lineRule="exact"/>
        <w:ind w:left="780"/>
        <w:rPr>
          <w:sz w:val="20"/>
          <w:szCs w:val="20"/>
        </w:rPr>
      </w:pPr>
      <w:r>
        <w:rPr>
          <w:rFonts w:hint="eastAsia" w:ascii="宋体" w:hAnsi="宋体" w:cs="宋体"/>
          <w:szCs w:val="21"/>
        </w:rPr>
        <w:t>问题澄清通知（编号：</w:t>
      </w:r>
      <w:r>
        <w:rPr>
          <w:sz w:val="20"/>
          <w:szCs w:val="20"/>
        </w:rPr>
        <w:tab/>
      </w:r>
      <w:r>
        <w:rPr>
          <w:rFonts w:hint="eastAsia" w:ascii="宋体" w:hAnsi="宋体" w:cs="宋体"/>
          <w:szCs w:val="21"/>
        </w:rPr>
        <w:t>）已收悉，现澄清、说明或补正如下：</w:t>
      </w:r>
    </w:p>
    <w:p>
      <w:pPr>
        <w:spacing w:line="20" w:lineRule="exact"/>
        <w:rPr>
          <w:sz w:val="20"/>
          <w:szCs w:val="20"/>
        </w:rPr>
      </w:pPr>
      <w:r>
        <w:pict>
          <v:line id="直接连接符 174" o:spid="_x0000_s1054" o:spt="20" style="position:absolute;left:0pt;margin-left:144.15pt;margin-top:0.5pt;height:0pt;width:41.85pt;z-index:-251629568;mso-width-relative:page;mso-height-relative:page;" coordsize="21600,21600" o:allowincell="f">
            <v:path arrowok="t"/>
            <v:fill focussize="0,0"/>
            <v:stroke weight="0.72pt" joinstyle="miter"/>
            <v:imagedata o:title=""/>
            <o:lock v:ext="edit"/>
          </v:line>
        </w:pict>
      </w:r>
    </w:p>
    <w:p>
      <w:pPr>
        <w:spacing w:line="196" w:lineRule="exact"/>
        <w:rPr>
          <w:sz w:val="20"/>
          <w:szCs w:val="20"/>
        </w:rPr>
      </w:pPr>
    </w:p>
    <w:p>
      <w:pPr>
        <w:ind w:left="1100"/>
        <w:rPr>
          <w:sz w:val="20"/>
          <w:szCs w:val="20"/>
        </w:rPr>
      </w:pPr>
      <w:r>
        <w:rPr>
          <w:rFonts w:eastAsia="Times New Roman"/>
          <w:szCs w:val="21"/>
        </w:rPr>
        <w:t>1.</w:t>
      </w:r>
    </w:p>
    <w:p>
      <w:pPr>
        <w:spacing w:line="198" w:lineRule="exact"/>
        <w:rPr>
          <w:sz w:val="20"/>
          <w:szCs w:val="20"/>
        </w:rPr>
      </w:pPr>
    </w:p>
    <w:p>
      <w:pPr>
        <w:ind w:left="1100"/>
        <w:rPr>
          <w:sz w:val="20"/>
          <w:szCs w:val="20"/>
        </w:rPr>
      </w:pPr>
      <w:r>
        <w:rPr>
          <w:rFonts w:eastAsia="Times New Roman"/>
          <w:szCs w:val="21"/>
        </w:rPr>
        <w:t>2.</w:t>
      </w:r>
    </w:p>
    <w:p>
      <w:pPr>
        <w:spacing w:line="198" w:lineRule="exact"/>
        <w:rPr>
          <w:sz w:val="20"/>
          <w:szCs w:val="20"/>
        </w:rPr>
      </w:pPr>
    </w:p>
    <w:p>
      <w:pPr>
        <w:ind w:left="1000"/>
        <w:rPr>
          <w:sz w:val="20"/>
          <w:szCs w:val="20"/>
        </w:rPr>
      </w:pPr>
      <w:r>
        <w:rPr>
          <w:rFonts w:eastAsia="Times New Roman"/>
          <w:szCs w:val="21"/>
        </w:rPr>
        <w:t>.....</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06" w:lineRule="exact"/>
        <w:rPr>
          <w:sz w:val="20"/>
          <w:szCs w:val="20"/>
        </w:rPr>
      </w:pPr>
    </w:p>
    <w:p>
      <w:pPr>
        <w:spacing w:line="240" w:lineRule="exact"/>
        <w:ind w:left="780"/>
        <w:rPr>
          <w:sz w:val="20"/>
          <w:szCs w:val="20"/>
        </w:rPr>
      </w:pPr>
      <w:r>
        <w:rPr>
          <w:rFonts w:hint="eastAsia" w:ascii="宋体" w:hAnsi="宋体" w:cs="宋体"/>
          <w:szCs w:val="21"/>
        </w:rPr>
        <w:t>上述问题澄清、说明或补正，不改变我方投标文件的实质性内容，构成我方投标文件的组</w:t>
      </w:r>
    </w:p>
    <w:p>
      <w:pPr>
        <w:spacing w:line="200" w:lineRule="exact"/>
        <w:rPr>
          <w:sz w:val="20"/>
          <w:szCs w:val="20"/>
        </w:rPr>
      </w:pPr>
    </w:p>
    <w:p>
      <w:pPr>
        <w:spacing w:line="240" w:lineRule="exact"/>
        <w:ind w:left="360"/>
        <w:rPr>
          <w:sz w:val="20"/>
          <w:szCs w:val="20"/>
        </w:rPr>
      </w:pPr>
      <w:r>
        <w:rPr>
          <w:rFonts w:hint="eastAsia" w:ascii="宋体" w:hAnsi="宋体" w:cs="宋体"/>
          <w:szCs w:val="21"/>
        </w:rPr>
        <w:t>成部分。</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339" w:lineRule="exact"/>
        <w:rPr>
          <w:sz w:val="20"/>
          <w:szCs w:val="20"/>
        </w:rPr>
      </w:pPr>
    </w:p>
    <w:p>
      <w:pPr>
        <w:tabs>
          <w:tab w:val="left" w:pos="7620"/>
        </w:tabs>
        <w:spacing w:line="240" w:lineRule="exact"/>
        <w:ind w:left="3300"/>
        <w:rPr>
          <w:sz w:val="20"/>
          <w:szCs w:val="20"/>
        </w:rPr>
      </w:pPr>
      <w:r>
        <w:rPr>
          <w:rFonts w:hint="eastAsia" w:ascii="宋体" w:hAnsi="宋体" w:cs="宋体"/>
          <w:szCs w:val="21"/>
        </w:rPr>
        <w:t>投标人：</w:t>
      </w:r>
      <w:r>
        <w:rPr>
          <w:sz w:val="20"/>
          <w:szCs w:val="20"/>
        </w:rPr>
        <w:tab/>
      </w:r>
      <w:r>
        <w:rPr>
          <w:rFonts w:hint="eastAsia" w:ascii="宋体" w:hAnsi="宋体" w:cs="宋体"/>
          <w:szCs w:val="21"/>
        </w:rPr>
        <w:t>（盖单位章）</w:t>
      </w:r>
    </w:p>
    <w:p>
      <w:pPr>
        <w:spacing w:line="20" w:lineRule="exact"/>
        <w:rPr>
          <w:sz w:val="20"/>
          <w:szCs w:val="20"/>
        </w:rPr>
      </w:pPr>
      <w:r>
        <w:pict>
          <v:line id="直接连接符 173" o:spid="_x0000_s1055" o:spt="20" style="position:absolute;left:0pt;margin-left:207.25pt;margin-top:0.5pt;height:0pt;width:174.9pt;z-index:-251628544;mso-width-relative:page;mso-height-relative:page;" coordsize="21600,21600" o:allowincell="f">
            <v:path arrowok="t"/>
            <v:fill focussize="0,0"/>
            <v:stroke weight="0.72pt" joinstyle="miter"/>
            <v:imagedata o:title=""/>
            <o:lock v:ext="edit"/>
          </v:line>
        </w:pict>
      </w:r>
    </w:p>
    <w:p>
      <w:pPr>
        <w:spacing w:line="285" w:lineRule="exact"/>
        <w:rPr>
          <w:sz w:val="20"/>
          <w:szCs w:val="20"/>
        </w:rPr>
      </w:pPr>
    </w:p>
    <w:p>
      <w:pPr>
        <w:tabs>
          <w:tab w:val="left" w:pos="6860"/>
        </w:tabs>
        <w:spacing w:line="240" w:lineRule="exact"/>
        <w:ind w:left="3300"/>
        <w:rPr>
          <w:sz w:val="20"/>
          <w:szCs w:val="20"/>
        </w:rPr>
      </w:pPr>
      <w:r>
        <w:rPr>
          <w:rFonts w:hint="eastAsia" w:ascii="宋体" w:hAnsi="宋体" w:cs="宋体"/>
          <w:szCs w:val="21"/>
        </w:rPr>
        <w:t>法定代表人或其委托代理人：</w:t>
      </w:r>
      <w:r>
        <w:rPr>
          <w:sz w:val="20"/>
          <w:szCs w:val="20"/>
        </w:rPr>
        <w:tab/>
      </w:r>
      <w:r>
        <w:rPr>
          <w:rFonts w:hint="eastAsia" w:ascii="宋体" w:hAnsi="宋体" w:cs="宋体"/>
          <w:szCs w:val="21"/>
        </w:rPr>
        <w:t>（签字）</w:t>
      </w:r>
    </w:p>
    <w:p>
      <w:pPr>
        <w:spacing w:line="20" w:lineRule="exact"/>
        <w:rPr>
          <w:sz w:val="20"/>
          <w:szCs w:val="20"/>
        </w:rPr>
      </w:pPr>
      <w:r>
        <w:pict>
          <v:line id="直接连接符 172" o:spid="_x0000_s1056" o:spt="20" style="position:absolute;left:0pt;margin-left:301.6pt;margin-top:0pt;height:0pt;width:42pt;z-index:-251627520;mso-width-relative:page;mso-height-relative:page;" coordsize="21600,21600" o:allowincell="f">
            <v:path arrowok="t"/>
            <v:fill focussize="0,0"/>
            <v:stroke weight="0.47992125984252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67" w:lineRule="exact"/>
        <w:rPr>
          <w:sz w:val="20"/>
          <w:szCs w:val="20"/>
        </w:rPr>
      </w:pPr>
    </w:p>
    <w:p>
      <w:pPr>
        <w:tabs>
          <w:tab w:val="left" w:pos="7720"/>
          <w:tab w:val="left" w:pos="8780"/>
        </w:tabs>
        <w:spacing w:line="240" w:lineRule="exact"/>
        <w:ind w:left="6700"/>
        <w:rPr>
          <w:sz w:val="20"/>
          <w:szCs w:val="20"/>
        </w:rPr>
      </w:pPr>
      <w:r>
        <w:rPr>
          <w:rFonts w:hint="eastAsia" w:ascii="宋体" w:hAnsi="宋体" w:cs="宋体"/>
          <w:szCs w:val="21"/>
        </w:rPr>
        <w:t>年</w:t>
      </w:r>
      <w:r>
        <w:rPr>
          <w:sz w:val="20"/>
          <w:szCs w:val="20"/>
        </w:rPr>
        <w:tab/>
      </w:r>
      <w:r>
        <w:rPr>
          <w:rFonts w:hint="eastAsia" w:ascii="宋体" w:hAnsi="宋体" w:cs="宋体"/>
          <w:szCs w:val="21"/>
        </w:rPr>
        <w:t>月</w:t>
      </w:r>
      <w:r>
        <w:rPr>
          <w:sz w:val="20"/>
          <w:szCs w:val="20"/>
        </w:rPr>
        <w:tab/>
      </w:r>
      <w:r>
        <w:rPr>
          <w:rFonts w:hint="eastAsia" w:ascii="宋体" w:hAnsi="宋体" w:cs="宋体"/>
          <w:sz w:val="20"/>
          <w:szCs w:val="20"/>
        </w:rPr>
        <w:t>日</w:t>
      </w:r>
    </w:p>
    <w:p>
      <w:pPr>
        <w:spacing w:line="20" w:lineRule="exact"/>
        <w:rPr>
          <w:sz w:val="20"/>
          <w:szCs w:val="20"/>
        </w:rPr>
      </w:pPr>
      <w:r>
        <w:pict>
          <v:line id="直接连接符 171" o:spid="_x0000_s1057" o:spt="20" style="position:absolute;left:0pt;margin-left:292.75pt;margin-top:0pt;height:0pt;width:42pt;z-index:-251626496;mso-width-relative:page;mso-height-relative:page;" coordsize="21600,21600" o:allowincell="f">
            <v:path arrowok="t"/>
            <v:fill focussize="0,0"/>
            <v:stroke weight="0.47992125984252pt" joinstyle="miter"/>
            <v:imagedata o:title=""/>
            <o:lock v:ext="edit"/>
          </v:line>
        </w:pict>
      </w:r>
      <w:r>
        <w:pict>
          <v:line id="直接连接符 170" o:spid="_x0000_s1058" o:spt="20" style="position:absolute;left:0pt;margin-left:345.15pt;margin-top:0pt;height:0pt;width:42pt;z-index:-251625472;mso-width-relative:page;mso-height-relative:page;" coordsize="21600,21600" o:allowincell="f">
            <v:path arrowok="t"/>
            <v:fill focussize="0,0"/>
            <v:stroke weight="0.47992125984252pt" joinstyle="miter"/>
            <v:imagedata o:title=""/>
            <o:lock v:ext="edit"/>
          </v:line>
        </w:pict>
      </w:r>
      <w:r>
        <w:pict>
          <v:line id="直接连接符 169" o:spid="_x0000_s1059" o:spt="20" style="position:absolute;left:0pt;margin-left:397.75pt;margin-top:0pt;height:0pt;width:41.9pt;z-index:-251624448;mso-width-relative:page;mso-height-relative:page;" coordsize="21600,21600" o:allowincell="f">
            <v:path arrowok="t"/>
            <v:fill focussize="0,0"/>
            <v:stroke weight="0.47992125984252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03" w:lineRule="exact"/>
        <w:rPr>
          <w:sz w:val="20"/>
          <w:szCs w:val="20"/>
        </w:rPr>
      </w:pPr>
    </w:p>
    <w:p>
      <w:pPr>
        <w:sectPr>
          <w:pgSz w:w="12240" w:h="15840"/>
          <w:pgMar w:top="1440" w:right="1440" w:bottom="378" w:left="1440" w:header="0" w:footer="0" w:gutter="0"/>
          <w:pgNumType w:fmt="decimal"/>
          <w:cols w:equalWidth="0" w:num="1">
            <w:col w:w="9360"/>
          </w:cols>
        </w:sectPr>
      </w:pPr>
    </w:p>
    <w:p>
      <w:pPr>
        <w:spacing w:line="2" w:lineRule="exact"/>
        <w:rPr>
          <w:sz w:val="20"/>
          <w:szCs w:val="20"/>
        </w:rPr>
      </w:pPr>
      <w:bookmarkStart w:id="52" w:name="page38"/>
      <w:bookmarkEnd w:id="52"/>
    </w:p>
    <w:p>
      <w:pPr>
        <w:spacing w:line="320" w:lineRule="exact"/>
        <w:ind w:left="500"/>
        <w:rPr>
          <w:sz w:val="20"/>
          <w:szCs w:val="20"/>
        </w:rPr>
      </w:pPr>
      <w:r>
        <w:rPr>
          <w:rFonts w:hint="eastAsia" w:ascii="黑体" w:hAnsi="黑体" w:eastAsia="黑体" w:cs="黑体"/>
          <w:sz w:val="28"/>
          <w:szCs w:val="28"/>
        </w:rPr>
        <w:t>附件四：中标通知书</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1" w:lineRule="exact"/>
        <w:rPr>
          <w:sz w:val="20"/>
          <w:szCs w:val="20"/>
        </w:rPr>
      </w:pPr>
    </w:p>
    <w:p>
      <w:pPr>
        <w:spacing w:line="320" w:lineRule="exact"/>
        <w:jc w:val="center"/>
        <w:rPr>
          <w:sz w:val="20"/>
          <w:szCs w:val="20"/>
        </w:rPr>
      </w:pPr>
      <w:r>
        <w:rPr>
          <w:rFonts w:hint="eastAsia" w:ascii="黑体" w:hAnsi="黑体" w:eastAsia="黑体" w:cs="黑体"/>
          <w:sz w:val="28"/>
          <w:szCs w:val="28"/>
        </w:rPr>
        <w:t>中标通知书</w:t>
      </w:r>
    </w:p>
    <w:p>
      <w:pPr>
        <w:spacing w:line="200" w:lineRule="exact"/>
        <w:rPr>
          <w:sz w:val="20"/>
          <w:szCs w:val="20"/>
        </w:rPr>
      </w:pPr>
    </w:p>
    <w:p>
      <w:pPr>
        <w:spacing w:line="383" w:lineRule="exact"/>
        <w:rPr>
          <w:sz w:val="20"/>
          <w:szCs w:val="20"/>
        </w:rPr>
      </w:pPr>
    </w:p>
    <w:p>
      <w:pPr>
        <w:spacing w:line="240" w:lineRule="exact"/>
        <w:ind w:left="2880"/>
        <w:rPr>
          <w:sz w:val="20"/>
          <w:szCs w:val="20"/>
        </w:rPr>
      </w:pPr>
      <w:r>
        <w:rPr>
          <w:rFonts w:hint="eastAsia" w:ascii="宋体" w:hAnsi="宋体" w:cs="宋体"/>
          <w:szCs w:val="21"/>
        </w:rPr>
        <w:t>（中标人名称）：</w:t>
      </w:r>
    </w:p>
    <w:p>
      <w:pPr>
        <w:spacing w:line="20" w:lineRule="exact"/>
        <w:rPr>
          <w:sz w:val="20"/>
          <w:szCs w:val="20"/>
        </w:rPr>
      </w:pPr>
      <w:r>
        <w:pict>
          <v:line id="直接连接符 168" o:spid="_x0000_s1060" o:spt="20" style="position:absolute;left:0pt;margin-left:18pt;margin-top:0pt;height:0pt;width:126pt;z-index:-251623424;mso-width-relative:page;mso-height-relative:page;" coordsize="21600,21600" o:allowincell="f">
            <v:path arrowok="t"/>
            <v:fill focussize="0,0"/>
            <v:stroke weight="0.47992125984252pt" joinstyle="miter"/>
            <v:imagedata o:title=""/>
            <o:lock v:ext="edit"/>
          </v:line>
        </w:pict>
      </w:r>
    </w:p>
    <w:p>
      <w:pPr>
        <w:spacing w:line="200" w:lineRule="exact"/>
        <w:rPr>
          <w:sz w:val="20"/>
          <w:szCs w:val="20"/>
        </w:rPr>
      </w:pPr>
    </w:p>
    <w:p>
      <w:pPr>
        <w:spacing w:line="200" w:lineRule="exact"/>
        <w:rPr>
          <w:sz w:val="20"/>
          <w:szCs w:val="20"/>
        </w:rPr>
      </w:pPr>
    </w:p>
    <w:p>
      <w:pPr>
        <w:spacing w:line="222" w:lineRule="exact"/>
        <w:rPr>
          <w:sz w:val="20"/>
          <w:szCs w:val="20"/>
        </w:rPr>
      </w:pPr>
    </w:p>
    <w:p>
      <w:pPr>
        <w:tabs>
          <w:tab w:val="left" w:pos="3060"/>
          <w:tab w:val="left" w:pos="6900"/>
        </w:tabs>
        <w:spacing w:line="240" w:lineRule="exact"/>
        <w:ind w:left="780"/>
        <w:rPr>
          <w:sz w:val="20"/>
          <w:szCs w:val="20"/>
        </w:rPr>
      </w:pPr>
      <w:r>
        <w:rPr>
          <w:rFonts w:hint="eastAsia" w:ascii="宋体" w:hAnsi="宋体" w:cs="宋体"/>
          <w:szCs w:val="21"/>
        </w:rPr>
        <w:t>你方于</w:t>
      </w:r>
      <w:r>
        <w:rPr>
          <w:sz w:val="20"/>
          <w:szCs w:val="20"/>
        </w:rPr>
        <w:tab/>
      </w:r>
      <w:r>
        <w:rPr>
          <w:rFonts w:hint="eastAsia" w:ascii="宋体" w:hAnsi="宋体" w:cs="宋体"/>
          <w:szCs w:val="21"/>
        </w:rPr>
        <w:t>（投标日期）所递交的</w:t>
      </w:r>
      <w:r>
        <w:rPr>
          <w:sz w:val="20"/>
          <w:szCs w:val="20"/>
        </w:rPr>
        <w:tab/>
      </w:r>
      <w:r>
        <w:rPr>
          <w:rFonts w:hint="eastAsia" w:ascii="宋体" w:hAnsi="宋体" w:cs="宋体"/>
          <w:sz w:val="20"/>
          <w:szCs w:val="20"/>
        </w:rPr>
        <w:t>（项目名称）监理招标</w:t>
      </w:r>
    </w:p>
    <w:p>
      <w:pPr>
        <w:spacing w:line="20" w:lineRule="exact"/>
        <w:rPr>
          <w:sz w:val="20"/>
          <w:szCs w:val="20"/>
        </w:rPr>
      </w:pPr>
      <w:r>
        <w:pict>
          <v:line id="直接连接符 167" o:spid="_x0000_s1061" o:spt="20" style="position:absolute;left:0pt;margin-left:70.55pt;margin-top:0pt;height:0pt;width:84.05pt;z-index:-251622400;mso-width-relative:page;mso-height-relative:page;" coordsize="21600,21600" o:allowincell="f">
            <v:path arrowok="t"/>
            <v:fill focussize="0,0"/>
            <v:stroke weight="0.48pt" joinstyle="miter"/>
            <v:imagedata o:title=""/>
            <o:lock v:ext="edit"/>
          </v:line>
        </w:pict>
      </w:r>
      <w:r>
        <w:pict>
          <v:line id="直接连接符 166" o:spid="_x0000_s1062" o:spt="20" style="position:absolute;left:0pt;margin-left:257.65pt;margin-top:0pt;height:0pt;width:89.45pt;z-index:-251621376;mso-width-relative:page;mso-height-relative:page;" coordsize="21600,21600" o:allowincell="f">
            <v:path arrowok="t"/>
            <v:fill focussize="0,0"/>
            <v:stroke weight="0.48pt" joinstyle="miter"/>
            <v:imagedata o:title=""/>
            <o:lock v:ext="edit"/>
          </v:line>
        </w:pict>
      </w:r>
    </w:p>
    <w:p>
      <w:pPr>
        <w:spacing w:line="180" w:lineRule="exact"/>
        <w:rPr>
          <w:sz w:val="20"/>
          <w:szCs w:val="20"/>
        </w:rPr>
      </w:pPr>
    </w:p>
    <w:p>
      <w:pPr>
        <w:spacing w:line="240" w:lineRule="exact"/>
        <w:ind w:left="360"/>
        <w:rPr>
          <w:sz w:val="20"/>
          <w:szCs w:val="20"/>
        </w:rPr>
      </w:pPr>
      <w:r>
        <w:rPr>
          <w:rFonts w:hint="eastAsia" w:ascii="宋体" w:hAnsi="宋体" w:cs="宋体"/>
          <w:szCs w:val="21"/>
        </w:rPr>
        <w:t>的投标文件已被我方接受，被确定为中标人。</w:t>
      </w:r>
    </w:p>
    <w:p>
      <w:pPr>
        <w:spacing w:line="200" w:lineRule="exact"/>
        <w:rPr>
          <w:sz w:val="20"/>
          <w:szCs w:val="20"/>
        </w:rPr>
      </w:pPr>
    </w:p>
    <w:p>
      <w:pPr>
        <w:tabs>
          <w:tab w:val="left" w:pos="3260"/>
        </w:tabs>
        <w:spacing w:line="240" w:lineRule="exact"/>
        <w:ind w:left="760"/>
        <w:rPr>
          <w:sz w:val="20"/>
          <w:szCs w:val="20"/>
        </w:rPr>
      </w:pPr>
      <w:r>
        <w:rPr>
          <w:rFonts w:hint="eastAsia" w:ascii="宋体" w:hAnsi="宋体" w:cs="宋体"/>
          <w:szCs w:val="21"/>
        </w:rPr>
        <w:t>中标价：</w:t>
      </w:r>
      <w:r>
        <w:rPr>
          <w:sz w:val="20"/>
          <w:szCs w:val="20"/>
        </w:rPr>
        <w:tab/>
      </w:r>
      <w:r>
        <w:rPr>
          <w:rFonts w:hint="eastAsia" w:ascii="宋体" w:hAnsi="宋体" w:cs="宋体"/>
          <w:szCs w:val="21"/>
        </w:rPr>
        <w:t>元。</w:t>
      </w:r>
    </w:p>
    <w:p>
      <w:pPr>
        <w:spacing w:line="20" w:lineRule="exact"/>
        <w:rPr>
          <w:sz w:val="20"/>
          <w:szCs w:val="20"/>
        </w:rPr>
      </w:pPr>
      <w:r>
        <w:pict>
          <v:line id="直接连接符 165" o:spid="_x0000_s1063" o:spt="20" style="position:absolute;left:0pt;margin-left:80.4pt;margin-top:0pt;height:0pt;width:83.9pt;z-index:-251620352;mso-width-relative:page;mso-height-relative:page;" coordsize="21600,21600" o:allowincell="f">
            <v:path arrowok="t"/>
            <v:fill focussize="0,0"/>
            <v:stroke weight="0.48pt" joinstyle="miter"/>
            <v:imagedata o:title=""/>
            <o:lock v:ext="edit"/>
          </v:line>
        </w:pict>
      </w:r>
    </w:p>
    <w:p>
      <w:pPr>
        <w:spacing w:line="182" w:lineRule="exact"/>
        <w:rPr>
          <w:sz w:val="20"/>
          <w:szCs w:val="20"/>
        </w:rPr>
      </w:pPr>
    </w:p>
    <w:p>
      <w:pPr>
        <w:tabs>
          <w:tab w:val="left" w:pos="2840"/>
        </w:tabs>
        <w:spacing w:line="240" w:lineRule="exact"/>
        <w:ind w:left="760"/>
        <w:rPr>
          <w:sz w:val="20"/>
          <w:szCs w:val="20"/>
        </w:rPr>
      </w:pPr>
      <w:r>
        <w:rPr>
          <w:rFonts w:hint="eastAsia" w:ascii="宋体" w:hAnsi="宋体" w:cs="宋体"/>
          <w:szCs w:val="21"/>
        </w:rPr>
        <w:t>监理服务期限：</w:t>
      </w:r>
      <w:r>
        <w:rPr>
          <w:sz w:val="20"/>
          <w:szCs w:val="20"/>
        </w:rPr>
        <w:tab/>
      </w:r>
      <w:r>
        <w:rPr>
          <w:rFonts w:hint="eastAsia" w:ascii="宋体" w:hAnsi="宋体" w:cs="宋体"/>
          <w:szCs w:val="21"/>
        </w:rPr>
        <w:t>日历天。</w:t>
      </w:r>
    </w:p>
    <w:p>
      <w:pPr>
        <w:spacing w:line="20" w:lineRule="exact"/>
        <w:rPr>
          <w:sz w:val="20"/>
          <w:szCs w:val="20"/>
        </w:rPr>
      </w:pPr>
      <w:r>
        <w:pict>
          <v:line id="直接连接符 164" o:spid="_x0000_s1064" o:spt="20" style="position:absolute;left:0pt;margin-left:111.85pt;margin-top:0pt;height:0pt;width:31.55pt;z-index:-251619328;mso-width-relative:page;mso-height-relative:page;" coordsize="21600,21600" o:allowincell="f">
            <v:path arrowok="t"/>
            <v:fill focussize="0,0"/>
            <v:stroke weight="0.47992125984252pt" joinstyle="miter"/>
            <v:imagedata o:title=""/>
            <o:lock v:ext="edit"/>
          </v:line>
        </w:pict>
      </w:r>
    </w:p>
    <w:p>
      <w:pPr>
        <w:spacing w:line="180" w:lineRule="exact"/>
        <w:rPr>
          <w:sz w:val="20"/>
          <w:szCs w:val="20"/>
        </w:rPr>
      </w:pPr>
    </w:p>
    <w:p>
      <w:pPr>
        <w:tabs>
          <w:tab w:val="left" w:pos="4000"/>
        </w:tabs>
        <w:spacing w:line="240" w:lineRule="exact"/>
        <w:ind w:left="760"/>
        <w:rPr>
          <w:sz w:val="20"/>
          <w:szCs w:val="20"/>
        </w:rPr>
      </w:pPr>
      <w:r>
        <w:rPr>
          <w:rFonts w:hint="eastAsia" w:ascii="宋体" w:hAnsi="宋体" w:cs="宋体"/>
          <w:szCs w:val="21"/>
        </w:rPr>
        <w:t>总监理工程师：</w:t>
      </w:r>
      <w:r>
        <w:rPr>
          <w:sz w:val="20"/>
          <w:szCs w:val="20"/>
        </w:rPr>
        <w:tab/>
      </w:r>
      <w:r>
        <w:rPr>
          <w:rFonts w:hint="eastAsia" w:ascii="宋体" w:hAnsi="宋体" w:cs="宋体"/>
          <w:szCs w:val="21"/>
        </w:rPr>
        <w:t>（姓名）。</w:t>
      </w:r>
    </w:p>
    <w:p>
      <w:pPr>
        <w:spacing w:line="20" w:lineRule="exact"/>
        <w:rPr>
          <w:sz w:val="20"/>
          <w:szCs w:val="20"/>
        </w:rPr>
      </w:pPr>
      <w:r>
        <w:pict>
          <v:line id="直接连接符 163" o:spid="_x0000_s1065" o:spt="20" style="position:absolute;left:0pt;margin-left:111.85pt;margin-top:0pt;height:0pt;width:89.3pt;z-index:-251618304;mso-width-relative:page;mso-height-relative:page;" coordsize="21600,21600" o:allowincell="f">
            <v:path arrowok="t"/>
            <v:fill focussize="0,0"/>
            <v:stroke weight="0.48pt" joinstyle="miter"/>
            <v:imagedata o:title=""/>
            <o:lock v:ext="edit"/>
          </v:line>
        </w:pict>
      </w:r>
    </w:p>
    <w:p>
      <w:pPr>
        <w:spacing w:line="180" w:lineRule="exact"/>
        <w:rPr>
          <w:sz w:val="20"/>
          <w:szCs w:val="20"/>
        </w:rPr>
      </w:pPr>
    </w:p>
    <w:p>
      <w:pPr>
        <w:tabs>
          <w:tab w:val="left" w:pos="4120"/>
          <w:tab w:val="left" w:pos="6720"/>
        </w:tabs>
        <w:spacing w:line="240" w:lineRule="exact"/>
        <w:ind w:left="780"/>
        <w:rPr>
          <w:sz w:val="20"/>
          <w:szCs w:val="20"/>
        </w:rPr>
      </w:pPr>
      <w:r>
        <w:rPr>
          <w:rFonts w:hint="eastAsia" w:ascii="宋体" w:hAnsi="宋体" w:cs="宋体"/>
          <w:szCs w:val="21"/>
        </w:rPr>
        <w:t>请你方在接到本通知书后的</w:t>
      </w:r>
      <w:r>
        <w:rPr>
          <w:sz w:val="20"/>
          <w:szCs w:val="20"/>
        </w:rPr>
        <w:tab/>
      </w:r>
      <w:r>
        <w:rPr>
          <w:rFonts w:hint="eastAsia" w:ascii="宋体" w:hAnsi="宋体" w:cs="宋体"/>
          <w:szCs w:val="21"/>
        </w:rPr>
        <w:t>日内到</w:t>
      </w:r>
      <w:r>
        <w:rPr>
          <w:sz w:val="20"/>
          <w:szCs w:val="20"/>
        </w:rPr>
        <w:tab/>
      </w:r>
      <w:r>
        <w:rPr>
          <w:rFonts w:hint="eastAsia" w:ascii="宋体" w:hAnsi="宋体" w:cs="宋体"/>
          <w:sz w:val="20"/>
          <w:szCs w:val="20"/>
        </w:rPr>
        <w:t>（指定地点）与我方签订</w:t>
      </w:r>
    </w:p>
    <w:p>
      <w:pPr>
        <w:spacing w:line="20" w:lineRule="exact"/>
        <w:rPr>
          <w:sz w:val="20"/>
          <w:szCs w:val="20"/>
        </w:rPr>
      </w:pPr>
      <w:r>
        <w:pict>
          <v:line id="直接连接符 162" o:spid="_x0000_s1066" o:spt="20" style="position:absolute;left:0pt;margin-left:165.15pt;margin-top:0pt;height:0pt;width:42pt;z-index:-251617280;mso-width-relative:page;mso-height-relative:page;" coordsize="21600,21600" o:allowincell="f">
            <v:path arrowok="t"/>
            <v:fill focussize="0,0"/>
            <v:stroke weight="0.48pt" joinstyle="miter"/>
            <v:imagedata o:title=""/>
            <o:lock v:ext="edit"/>
          </v:line>
        </w:pict>
      </w:r>
      <w:r>
        <w:pict>
          <v:line id="直接连接符 161" o:spid="_x0000_s1067" o:spt="20" style="position:absolute;left:0pt;margin-left:238.7pt;margin-top:0pt;height:0pt;width:99.75pt;z-index:-251616256;mso-width-relative:page;mso-height-relative:page;" coordsize="21600,21600" o:allowincell="f">
            <v:path arrowok="t"/>
            <v:fill focussize="0,0"/>
            <v:stroke weight="0.48pt" joinstyle="miter"/>
            <v:imagedata o:title=""/>
            <o:lock v:ext="edit"/>
          </v:line>
        </w:pict>
      </w:r>
    </w:p>
    <w:p>
      <w:pPr>
        <w:spacing w:line="182" w:lineRule="exact"/>
        <w:rPr>
          <w:sz w:val="20"/>
          <w:szCs w:val="20"/>
        </w:rPr>
      </w:pPr>
    </w:p>
    <w:p>
      <w:pPr>
        <w:spacing w:line="256" w:lineRule="exact"/>
        <w:ind w:left="360"/>
        <w:rPr>
          <w:sz w:val="20"/>
          <w:szCs w:val="20"/>
        </w:rPr>
      </w:pPr>
      <w:r>
        <w:rPr>
          <w:rFonts w:hint="eastAsia" w:ascii="宋体" w:hAnsi="宋体" w:cs="宋体"/>
          <w:szCs w:val="21"/>
        </w:rPr>
        <w:t>监理合同，并按招标文件第二章</w:t>
      </w:r>
      <w:r>
        <w:rPr>
          <w:rFonts w:eastAsia="Times New Roman"/>
          <w:szCs w:val="21"/>
        </w:rPr>
        <w:t>“</w:t>
      </w:r>
      <w:r>
        <w:rPr>
          <w:rFonts w:hint="eastAsia" w:ascii="宋体" w:hAnsi="宋体" w:cs="宋体"/>
          <w:szCs w:val="21"/>
        </w:rPr>
        <w:t>投标人须知</w:t>
      </w:r>
      <w:r>
        <w:rPr>
          <w:rFonts w:eastAsia="Times New Roman"/>
          <w:szCs w:val="21"/>
        </w:rPr>
        <w:t>”</w:t>
      </w:r>
      <w:r>
        <w:rPr>
          <w:rFonts w:hint="eastAsia" w:ascii="宋体" w:hAnsi="宋体" w:cs="宋体"/>
          <w:szCs w:val="21"/>
        </w:rPr>
        <w:t>第</w:t>
      </w:r>
      <w:r>
        <w:rPr>
          <w:rFonts w:eastAsia="Times New Roman"/>
          <w:szCs w:val="21"/>
        </w:rPr>
        <w:t xml:space="preserve"> 7.6 </w:t>
      </w:r>
      <w:r>
        <w:rPr>
          <w:rFonts w:hint="eastAsia" w:ascii="宋体" w:hAnsi="宋体" w:cs="宋体"/>
          <w:szCs w:val="21"/>
        </w:rPr>
        <w:t>款规定向我方提交履约保证金。</w:t>
      </w:r>
    </w:p>
    <w:p>
      <w:pPr>
        <w:spacing w:line="184" w:lineRule="exact"/>
        <w:rPr>
          <w:sz w:val="20"/>
          <w:szCs w:val="20"/>
        </w:rPr>
      </w:pPr>
    </w:p>
    <w:p>
      <w:pPr>
        <w:spacing w:line="240" w:lineRule="exact"/>
        <w:ind w:left="780"/>
        <w:rPr>
          <w:sz w:val="20"/>
          <w:szCs w:val="20"/>
        </w:rPr>
      </w:pPr>
      <w:r>
        <w:rPr>
          <w:rFonts w:hint="eastAsia" w:ascii="宋体" w:hAnsi="宋体" w:cs="宋体"/>
          <w:szCs w:val="21"/>
        </w:rPr>
        <w:t>特此通知。</w:t>
      </w:r>
    </w:p>
    <w:p>
      <w:pPr>
        <w:spacing w:line="200" w:lineRule="exact"/>
        <w:rPr>
          <w:sz w:val="20"/>
          <w:szCs w:val="20"/>
        </w:rPr>
      </w:pPr>
    </w:p>
    <w:p>
      <w:pPr>
        <w:spacing w:line="200" w:lineRule="exact"/>
        <w:rPr>
          <w:sz w:val="20"/>
          <w:szCs w:val="20"/>
        </w:rPr>
      </w:pPr>
    </w:p>
    <w:p>
      <w:pPr>
        <w:spacing w:line="320" w:lineRule="exact"/>
        <w:rPr>
          <w:sz w:val="20"/>
          <w:szCs w:val="20"/>
        </w:rPr>
      </w:pPr>
    </w:p>
    <w:p>
      <w:pPr>
        <w:tabs>
          <w:tab w:val="left" w:pos="7460"/>
        </w:tabs>
        <w:spacing w:line="240" w:lineRule="exact"/>
        <w:ind w:left="3600"/>
        <w:rPr>
          <w:sz w:val="20"/>
          <w:szCs w:val="20"/>
        </w:rPr>
      </w:pPr>
      <w:r>
        <w:rPr>
          <w:rFonts w:hint="eastAsia" w:ascii="宋体" w:hAnsi="宋体" w:cs="宋体"/>
          <w:szCs w:val="21"/>
        </w:rPr>
        <w:t>招标人：</w:t>
      </w:r>
      <w:r>
        <w:rPr>
          <w:sz w:val="20"/>
          <w:szCs w:val="20"/>
        </w:rPr>
        <w:tab/>
      </w:r>
      <w:r>
        <w:rPr>
          <w:rFonts w:hint="eastAsia" w:ascii="宋体" w:hAnsi="宋体" w:cs="宋体"/>
          <w:szCs w:val="21"/>
        </w:rPr>
        <w:t>（盖单位章）</w:t>
      </w:r>
    </w:p>
    <w:p>
      <w:pPr>
        <w:spacing w:line="20" w:lineRule="exact"/>
        <w:rPr>
          <w:sz w:val="20"/>
          <w:szCs w:val="20"/>
        </w:rPr>
      </w:pPr>
      <w:r>
        <w:pict>
          <v:line id="直接连接符 160" o:spid="_x0000_s1068" o:spt="20" style="position:absolute;left:0pt;margin-left:222.05pt;margin-top:0pt;height:0pt;width:152.15pt;z-index:-251615232;mso-width-relative:page;mso-height-relative:page;" coordsize="21600,21600" o:allowincell="f">
            <v:path arrowok="t"/>
            <v:fill focussize="0,0"/>
            <v:stroke weight="0.48pt" joinstyle="miter"/>
            <v:imagedata o:title=""/>
            <o:lock v:ext="edit"/>
          </v:line>
        </w:pict>
      </w:r>
    </w:p>
    <w:p>
      <w:pPr>
        <w:spacing w:line="280" w:lineRule="exact"/>
        <w:rPr>
          <w:sz w:val="20"/>
          <w:szCs w:val="20"/>
        </w:rPr>
      </w:pPr>
    </w:p>
    <w:p>
      <w:pPr>
        <w:tabs>
          <w:tab w:val="left" w:pos="6420"/>
        </w:tabs>
        <w:spacing w:line="240" w:lineRule="exact"/>
        <w:ind w:left="3600"/>
        <w:rPr>
          <w:sz w:val="20"/>
          <w:szCs w:val="20"/>
        </w:rPr>
      </w:pPr>
      <w:r>
        <w:rPr>
          <w:rFonts w:hint="eastAsia" w:ascii="宋体" w:hAnsi="宋体" w:cs="宋体"/>
          <w:szCs w:val="21"/>
        </w:rPr>
        <w:t>法定代表人：</w:t>
      </w:r>
      <w:r>
        <w:rPr>
          <w:sz w:val="20"/>
          <w:szCs w:val="20"/>
        </w:rPr>
        <w:tab/>
      </w:r>
      <w:r>
        <w:rPr>
          <w:rFonts w:hint="eastAsia" w:ascii="宋体" w:hAnsi="宋体" w:cs="宋体"/>
          <w:szCs w:val="21"/>
        </w:rPr>
        <w:t>（签字）</w:t>
      </w:r>
    </w:p>
    <w:p>
      <w:pPr>
        <w:spacing w:line="20" w:lineRule="exact"/>
        <w:rPr>
          <w:sz w:val="20"/>
          <w:szCs w:val="20"/>
        </w:rPr>
      </w:pPr>
      <w:r>
        <w:pict>
          <v:line id="直接连接符 159" o:spid="_x0000_s1069" o:spt="20" style="position:absolute;left:0pt;margin-left:243.05pt;margin-top:0pt;height:0pt;width:78.7pt;z-index:-251614208;mso-width-relative:page;mso-height-relative:page;" coordsize="21600,21600" o:allowincell="f">
            <v:path arrowok="t"/>
            <v:fill focussize="0,0"/>
            <v:stroke weight="0.48pt" joinstyle="miter"/>
            <v:imagedata o:title=""/>
            <o:lock v:ext="edit"/>
          </v:line>
        </w:pict>
      </w:r>
    </w:p>
    <w:p>
      <w:pPr>
        <w:spacing w:line="280" w:lineRule="exact"/>
        <w:rPr>
          <w:sz w:val="20"/>
          <w:szCs w:val="20"/>
        </w:rPr>
      </w:pPr>
    </w:p>
    <w:p>
      <w:pPr>
        <w:tabs>
          <w:tab w:val="left" w:pos="6860"/>
          <w:tab w:val="left" w:pos="7800"/>
        </w:tabs>
        <w:spacing w:line="240" w:lineRule="exact"/>
        <w:ind w:left="5940"/>
        <w:rPr>
          <w:sz w:val="20"/>
          <w:szCs w:val="20"/>
        </w:rPr>
      </w:pPr>
      <w:r>
        <w:rPr>
          <w:rFonts w:hint="eastAsia" w:ascii="宋体" w:hAnsi="宋体" w:cs="宋体"/>
          <w:szCs w:val="21"/>
        </w:rPr>
        <w:t>年</w:t>
      </w:r>
      <w:r>
        <w:rPr>
          <w:sz w:val="20"/>
          <w:szCs w:val="20"/>
        </w:rPr>
        <w:tab/>
      </w:r>
      <w:r>
        <w:rPr>
          <w:rFonts w:hint="eastAsia" w:ascii="宋体" w:hAnsi="宋体" w:cs="宋体"/>
          <w:szCs w:val="21"/>
        </w:rPr>
        <w:t>月</w:t>
      </w:r>
      <w:r>
        <w:rPr>
          <w:sz w:val="20"/>
          <w:szCs w:val="20"/>
        </w:rPr>
        <w:tab/>
      </w:r>
      <w:r>
        <w:rPr>
          <w:rFonts w:hint="eastAsia" w:ascii="宋体" w:hAnsi="宋体" w:cs="宋体"/>
          <w:szCs w:val="21"/>
        </w:rPr>
        <w:t>日</w:t>
      </w:r>
    </w:p>
    <w:p>
      <w:pPr>
        <w:spacing w:line="20" w:lineRule="exact"/>
        <w:rPr>
          <w:sz w:val="20"/>
          <w:szCs w:val="20"/>
        </w:rPr>
      </w:pPr>
      <w:r>
        <w:pict>
          <v:line id="直接连接符 158" o:spid="_x0000_s1070" o:spt="20" style="position:absolute;left:0pt;margin-left:259.7pt;margin-top:0pt;height:0pt;width:36.85pt;z-index:-251613184;mso-width-relative:page;mso-height-relative:page;" coordsize="21600,21600" o:allowincell="f">
            <v:path arrowok="t"/>
            <v:fill focussize="0,0"/>
            <v:stroke weight="0.48pt" joinstyle="miter"/>
            <v:imagedata o:title=""/>
            <o:lock v:ext="edit"/>
          </v:line>
        </w:pict>
      </w:r>
      <w:r>
        <w:pict>
          <v:line id="直接连接符 157" o:spid="_x0000_s1071" o:spt="20" style="position:absolute;left:0pt;margin-left:307.15pt;margin-top:0pt;height:0pt;width:36.7pt;z-index:-251612160;mso-width-relative:page;mso-height-relative:page;" coordsize="21600,21600" o:allowincell="f">
            <v:path arrowok="t"/>
            <v:fill focussize="0,0"/>
            <v:stroke weight="0.48pt" joinstyle="miter"/>
            <v:imagedata o:title=""/>
            <o:lock v:ext="edit"/>
          </v:line>
        </w:pict>
      </w:r>
      <w:r>
        <w:pict>
          <v:line id="直接连接符 156" o:spid="_x0000_s1072" o:spt="20" style="position:absolute;left:0pt;margin-left:354.3pt;margin-top:0pt;height:0pt;width:36.7pt;z-index:-251611136;mso-width-relative:page;mso-height-relative:page;" coordsize="21600,21600" o:allowincell="f">
            <v:path arrowok="t"/>
            <v:fill focussize="0,0"/>
            <v:stroke weight="0.48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52" w:lineRule="exact"/>
        <w:rPr>
          <w:sz w:val="20"/>
          <w:szCs w:val="20"/>
        </w:rPr>
      </w:pPr>
    </w:p>
    <w:p>
      <w:pPr>
        <w:sectPr>
          <w:pgSz w:w="12240" w:h="15840"/>
          <w:pgMar w:top="1440" w:right="1440" w:bottom="378" w:left="1440" w:header="0" w:footer="0" w:gutter="0"/>
          <w:pgNumType w:fmt="decimal"/>
          <w:cols w:equalWidth="0" w:num="1">
            <w:col w:w="9360"/>
          </w:cols>
        </w:sectPr>
      </w:pPr>
    </w:p>
    <w:p>
      <w:pPr>
        <w:spacing w:line="2" w:lineRule="exact"/>
        <w:rPr>
          <w:sz w:val="20"/>
          <w:szCs w:val="20"/>
        </w:rPr>
      </w:pPr>
      <w:bookmarkStart w:id="53" w:name="page39"/>
      <w:bookmarkEnd w:id="53"/>
    </w:p>
    <w:p>
      <w:pPr>
        <w:spacing w:line="320" w:lineRule="exact"/>
        <w:ind w:left="500"/>
        <w:rPr>
          <w:sz w:val="20"/>
          <w:szCs w:val="20"/>
        </w:rPr>
      </w:pPr>
      <w:r>
        <w:rPr>
          <w:rFonts w:hint="eastAsia" w:ascii="黑体" w:hAnsi="黑体" w:eastAsia="黑体" w:cs="黑体"/>
          <w:sz w:val="28"/>
          <w:szCs w:val="28"/>
        </w:rPr>
        <w:t>附件五：中标结果通知书</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1" w:lineRule="exact"/>
        <w:rPr>
          <w:sz w:val="20"/>
          <w:szCs w:val="20"/>
        </w:rPr>
      </w:pPr>
    </w:p>
    <w:p>
      <w:pPr>
        <w:spacing w:line="320" w:lineRule="exact"/>
        <w:jc w:val="center"/>
        <w:rPr>
          <w:sz w:val="20"/>
          <w:szCs w:val="20"/>
        </w:rPr>
      </w:pPr>
      <w:r>
        <w:rPr>
          <w:rFonts w:hint="eastAsia" w:ascii="黑体" w:hAnsi="黑体" w:eastAsia="黑体" w:cs="黑体"/>
          <w:sz w:val="28"/>
          <w:szCs w:val="28"/>
        </w:rPr>
        <w:t>中标结果通知书</w:t>
      </w:r>
    </w:p>
    <w:p>
      <w:pPr>
        <w:spacing w:line="200" w:lineRule="exact"/>
        <w:rPr>
          <w:sz w:val="20"/>
          <w:szCs w:val="20"/>
        </w:rPr>
      </w:pPr>
    </w:p>
    <w:p>
      <w:pPr>
        <w:spacing w:line="379" w:lineRule="exact"/>
        <w:rPr>
          <w:sz w:val="20"/>
          <w:szCs w:val="20"/>
        </w:rPr>
      </w:pPr>
    </w:p>
    <w:tbl>
      <w:tblPr>
        <w:tblStyle w:val="15"/>
        <w:tblW w:w="0" w:type="auto"/>
        <w:tblInd w:w="360" w:type="dxa"/>
        <w:tblLayout w:type="fixed"/>
        <w:tblCellMar>
          <w:top w:w="0" w:type="dxa"/>
          <w:left w:w="0" w:type="dxa"/>
          <w:bottom w:w="0" w:type="dxa"/>
          <w:right w:w="0" w:type="dxa"/>
        </w:tblCellMar>
      </w:tblPr>
      <w:tblGrid>
        <w:gridCol w:w="1480"/>
        <w:gridCol w:w="720"/>
        <w:gridCol w:w="320"/>
        <w:gridCol w:w="840"/>
        <w:gridCol w:w="640"/>
        <w:gridCol w:w="380"/>
        <w:gridCol w:w="460"/>
        <w:gridCol w:w="720"/>
        <w:gridCol w:w="1200"/>
        <w:gridCol w:w="1400"/>
        <w:gridCol w:w="160"/>
        <w:gridCol w:w="320"/>
      </w:tblGrid>
      <w:tr>
        <w:tblPrEx>
          <w:tblCellMar>
            <w:top w:w="0" w:type="dxa"/>
            <w:left w:w="0" w:type="dxa"/>
            <w:bottom w:w="0" w:type="dxa"/>
            <w:right w:w="0" w:type="dxa"/>
          </w:tblCellMar>
        </w:tblPrEx>
        <w:trPr>
          <w:trHeight w:val="240" w:hRule="atLeast"/>
        </w:trPr>
        <w:tc>
          <w:tcPr>
            <w:tcW w:w="1480" w:type="dxa"/>
            <w:vAlign w:val="bottom"/>
          </w:tcPr>
          <w:p>
            <w:pPr>
              <w:rPr>
                <w:sz w:val="20"/>
                <w:szCs w:val="20"/>
              </w:rPr>
            </w:pPr>
          </w:p>
        </w:tc>
        <w:tc>
          <w:tcPr>
            <w:tcW w:w="2900" w:type="dxa"/>
            <w:gridSpan w:val="5"/>
            <w:vAlign w:val="bottom"/>
          </w:tcPr>
          <w:p>
            <w:pPr>
              <w:spacing w:line="240" w:lineRule="exact"/>
              <w:ind w:right="380"/>
              <w:jc w:val="right"/>
              <w:rPr>
                <w:sz w:val="20"/>
                <w:szCs w:val="20"/>
              </w:rPr>
            </w:pPr>
            <w:r>
              <w:rPr>
                <w:rFonts w:hint="eastAsia" w:ascii="宋体" w:hAnsi="宋体" w:cs="宋体"/>
                <w:szCs w:val="21"/>
              </w:rPr>
              <w:t>（未中标人名称）：</w:t>
            </w:r>
          </w:p>
        </w:tc>
        <w:tc>
          <w:tcPr>
            <w:tcW w:w="460" w:type="dxa"/>
            <w:vAlign w:val="bottom"/>
          </w:tcPr>
          <w:p>
            <w:pPr>
              <w:rPr>
                <w:sz w:val="20"/>
                <w:szCs w:val="20"/>
              </w:rPr>
            </w:pPr>
          </w:p>
        </w:tc>
        <w:tc>
          <w:tcPr>
            <w:tcW w:w="720" w:type="dxa"/>
            <w:vAlign w:val="bottom"/>
          </w:tcPr>
          <w:p>
            <w:pPr>
              <w:rPr>
                <w:sz w:val="20"/>
                <w:szCs w:val="20"/>
              </w:rPr>
            </w:pPr>
          </w:p>
        </w:tc>
        <w:tc>
          <w:tcPr>
            <w:tcW w:w="1200" w:type="dxa"/>
            <w:vAlign w:val="bottom"/>
          </w:tcPr>
          <w:p>
            <w:pPr>
              <w:rPr>
                <w:sz w:val="20"/>
                <w:szCs w:val="20"/>
              </w:rPr>
            </w:pPr>
          </w:p>
        </w:tc>
        <w:tc>
          <w:tcPr>
            <w:tcW w:w="1400" w:type="dxa"/>
            <w:vAlign w:val="bottom"/>
          </w:tcPr>
          <w:p>
            <w:pPr>
              <w:rPr>
                <w:sz w:val="20"/>
                <w:szCs w:val="20"/>
              </w:rPr>
            </w:pPr>
          </w:p>
        </w:tc>
        <w:tc>
          <w:tcPr>
            <w:tcW w:w="160" w:type="dxa"/>
            <w:vAlign w:val="bottom"/>
          </w:tcPr>
          <w:p>
            <w:pPr>
              <w:rPr>
                <w:sz w:val="20"/>
                <w:szCs w:val="20"/>
              </w:rPr>
            </w:pPr>
          </w:p>
        </w:tc>
        <w:tc>
          <w:tcPr>
            <w:tcW w:w="320" w:type="dxa"/>
            <w:vAlign w:val="bottom"/>
          </w:tcPr>
          <w:p>
            <w:pPr>
              <w:rPr>
                <w:sz w:val="20"/>
                <w:szCs w:val="20"/>
              </w:rPr>
            </w:pPr>
          </w:p>
        </w:tc>
      </w:tr>
      <w:tr>
        <w:tblPrEx>
          <w:tblCellMar>
            <w:top w:w="0" w:type="dxa"/>
            <w:left w:w="0" w:type="dxa"/>
            <w:bottom w:w="0" w:type="dxa"/>
            <w:right w:w="0" w:type="dxa"/>
          </w:tblCellMar>
        </w:tblPrEx>
        <w:trPr>
          <w:trHeight w:val="861" w:hRule="atLeast"/>
        </w:trPr>
        <w:tc>
          <w:tcPr>
            <w:tcW w:w="1480" w:type="dxa"/>
            <w:tcBorders>
              <w:top w:val="single" w:color="auto" w:sz="8" w:space="0"/>
            </w:tcBorders>
            <w:vAlign w:val="bottom"/>
          </w:tcPr>
          <w:p>
            <w:pPr>
              <w:spacing w:line="240" w:lineRule="exact"/>
              <w:ind w:left="420"/>
              <w:rPr>
                <w:sz w:val="20"/>
                <w:szCs w:val="20"/>
              </w:rPr>
            </w:pPr>
            <w:r>
              <w:rPr>
                <w:rFonts w:hint="eastAsia" w:ascii="宋体" w:hAnsi="宋体" w:cs="宋体"/>
                <w:w w:val="99"/>
                <w:szCs w:val="21"/>
              </w:rPr>
              <w:t>我方已接受</w:t>
            </w:r>
          </w:p>
        </w:tc>
        <w:tc>
          <w:tcPr>
            <w:tcW w:w="720" w:type="dxa"/>
            <w:tcBorders>
              <w:top w:val="single" w:color="auto" w:sz="8" w:space="0"/>
            </w:tcBorders>
            <w:vAlign w:val="bottom"/>
          </w:tcPr>
          <w:p>
            <w:pPr>
              <w:rPr>
                <w:sz w:val="24"/>
              </w:rPr>
            </w:pPr>
          </w:p>
        </w:tc>
        <w:tc>
          <w:tcPr>
            <w:tcW w:w="2180" w:type="dxa"/>
            <w:gridSpan w:val="4"/>
            <w:vAlign w:val="bottom"/>
          </w:tcPr>
          <w:p>
            <w:pPr>
              <w:spacing w:line="240" w:lineRule="exact"/>
              <w:ind w:right="380"/>
              <w:jc w:val="right"/>
              <w:rPr>
                <w:sz w:val="20"/>
                <w:szCs w:val="20"/>
              </w:rPr>
            </w:pPr>
            <w:r>
              <w:rPr>
                <w:rFonts w:hint="eastAsia" w:ascii="宋体" w:hAnsi="宋体" w:cs="宋体"/>
                <w:szCs w:val="21"/>
              </w:rPr>
              <w:t>（中标人名称）于</w:t>
            </w:r>
          </w:p>
        </w:tc>
        <w:tc>
          <w:tcPr>
            <w:tcW w:w="3780" w:type="dxa"/>
            <w:gridSpan w:val="4"/>
            <w:vAlign w:val="bottom"/>
          </w:tcPr>
          <w:p>
            <w:pPr>
              <w:spacing w:line="240" w:lineRule="exact"/>
              <w:ind w:left="360"/>
              <w:rPr>
                <w:sz w:val="20"/>
                <w:szCs w:val="20"/>
              </w:rPr>
            </w:pPr>
            <w:r>
              <w:rPr>
                <w:rFonts w:hint="eastAsia" w:ascii="宋体" w:hAnsi="宋体" w:cs="宋体"/>
                <w:szCs w:val="21"/>
              </w:rPr>
              <w:t>（投标日期）所递交的</w:t>
            </w:r>
          </w:p>
        </w:tc>
        <w:tc>
          <w:tcPr>
            <w:tcW w:w="480" w:type="dxa"/>
            <w:gridSpan w:val="2"/>
            <w:vAlign w:val="bottom"/>
          </w:tcPr>
          <w:p>
            <w:pPr>
              <w:spacing w:line="240" w:lineRule="exact"/>
              <w:ind w:left="60"/>
              <w:rPr>
                <w:sz w:val="20"/>
                <w:szCs w:val="20"/>
              </w:rPr>
            </w:pPr>
            <w:r>
              <w:rPr>
                <w:rFonts w:hint="eastAsia" w:ascii="宋体" w:hAnsi="宋体" w:cs="宋体"/>
                <w:w w:val="95"/>
                <w:szCs w:val="21"/>
              </w:rPr>
              <w:t>（项</w:t>
            </w:r>
          </w:p>
        </w:tc>
      </w:tr>
      <w:tr>
        <w:tblPrEx>
          <w:tblCellMar>
            <w:top w:w="0" w:type="dxa"/>
            <w:left w:w="0" w:type="dxa"/>
            <w:bottom w:w="0" w:type="dxa"/>
            <w:right w:w="0" w:type="dxa"/>
          </w:tblCellMar>
        </w:tblPrEx>
        <w:trPr>
          <w:trHeight w:val="20" w:hRule="atLeast"/>
        </w:trPr>
        <w:tc>
          <w:tcPr>
            <w:tcW w:w="1480" w:type="dxa"/>
            <w:vAlign w:val="bottom"/>
          </w:tcPr>
          <w:p>
            <w:pPr>
              <w:spacing w:line="20" w:lineRule="exact"/>
              <w:rPr>
                <w:sz w:val="2"/>
                <w:szCs w:val="2"/>
              </w:rPr>
            </w:pPr>
          </w:p>
        </w:tc>
        <w:tc>
          <w:tcPr>
            <w:tcW w:w="1040" w:type="dxa"/>
            <w:gridSpan w:val="2"/>
            <w:shd w:val="clear" w:color="auto" w:fill="000000"/>
            <w:vAlign w:val="bottom"/>
          </w:tcPr>
          <w:p>
            <w:pPr>
              <w:spacing w:line="20" w:lineRule="exact"/>
              <w:rPr>
                <w:sz w:val="2"/>
                <w:szCs w:val="2"/>
              </w:rPr>
            </w:pPr>
          </w:p>
        </w:tc>
        <w:tc>
          <w:tcPr>
            <w:tcW w:w="840" w:type="dxa"/>
            <w:vAlign w:val="bottom"/>
          </w:tcPr>
          <w:p>
            <w:pPr>
              <w:spacing w:line="20" w:lineRule="exact"/>
              <w:rPr>
                <w:sz w:val="2"/>
                <w:szCs w:val="2"/>
              </w:rPr>
            </w:pPr>
          </w:p>
        </w:tc>
        <w:tc>
          <w:tcPr>
            <w:tcW w:w="640" w:type="dxa"/>
            <w:vAlign w:val="bottom"/>
          </w:tcPr>
          <w:p>
            <w:pPr>
              <w:spacing w:line="20" w:lineRule="exact"/>
              <w:rPr>
                <w:sz w:val="2"/>
                <w:szCs w:val="2"/>
              </w:rPr>
            </w:pPr>
          </w:p>
        </w:tc>
        <w:tc>
          <w:tcPr>
            <w:tcW w:w="380" w:type="dxa"/>
            <w:shd w:val="clear" w:color="auto" w:fill="000000"/>
            <w:vAlign w:val="bottom"/>
          </w:tcPr>
          <w:p>
            <w:pPr>
              <w:spacing w:line="20" w:lineRule="exact"/>
              <w:rPr>
                <w:sz w:val="2"/>
                <w:szCs w:val="2"/>
              </w:rPr>
            </w:pPr>
          </w:p>
        </w:tc>
        <w:tc>
          <w:tcPr>
            <w:tcW w:w="460" w:type="dxa"/>
            <w:shd w:val="clear" w:color="auto" w:fill="000000"/>
            <w:vAlign w:val="bottom"/>
          </w:tcPr>
          <w:p>
            <w:pPr>
              <w:spacing w:line="20" w:lineRule="exact"/>
              <w:rPr>
                <w:sz w:val="2"/>
                <w:szCs w:val="2"/>
              </w:rPr>
            </w:pPr>
          </w:p>
        </w:tc>
        <w:tc>
          <w:tcPr>
            <w:tcW w:w="720" w:type="dxa"/>
            <w:vAlign w:val="bottom"/>
          </w:tcPr>
          <w:p>
            <w:pPr>
              <w:spacing w:line="20" w:lineRule="exact"/>
              <w:rPr>
                <w:sz w:val="2"/>
                <w:szCs w:val="2"/>
              </w:rPr>
            </w:pPr>
          </w:p>
        </w:tc>
        <w:tc>
          <w:tcPr>
            <w:tcW w:w="1200" w:type="dxa"/>
            <w:vAlign w:val="bottom"/>
          </w:tcPr>
          <w:p>
            <w:pPr>
              <w:spacing w:line="20" w:lineRule="exact"/>
              <w:rPr>
                <w:sz w:val="2"/>
                <w:szCs w:val="2"/>
              </w:rPr>
            </w:pPr>
          </w:p>
        </w:tc>
        <w:tc>
          <w:tcPr>
            <w:tcW w:w="1400" w:type="dxa"/>
            <w:shd w:val="clear" w:color="auto" w:fill="000000"/>
            <w:vAlign w:val="bottom"/>
          </w:tcPr>
          <w:p>
            <w:pPr>
              <w:spacing w:line="20" w:lineRule="exact"/>
              <w:rPr>
                <w:sz w:val="2"/>
                <w:szCs w:val="2"/>
              </w:rPr>
            </w:pPr>
          </w:p>
        </w:tc>
        <w:tc>
          <w:tcPr>
            <w:tcW w:w="160" w:type="dxa"/>
            <w:shd w:val="clear" w:color="auto" w:fill="000000"/>
            <w:vAlign w:val="bottom"/>
          </w:tcPr>
          <w:p>
            <w:pPr>
              <w:spacing w:line="20" w:lineRule="exact"/>
              <w:rPr>
                <w:sz w:val="2"/>
                <w:szCs w:val="2"/>
              </w:rPr>
            </w:pPr>
          </w:p>
        </w:tc>
        <w:tc>
          <w:tcPr>
            <w:tcW w:w="320" w:type="dxa"/>
            <w:vAlign w:val="bottom"/>
          </w:tcPr>
          <w:p>
            <w:pPr>
              <w:spacing w:line="20" w:lineRule="exact"/>
              <w:rPr>
                <w:sz w:val="2"/>
                <w:szCs w:val="2"/>
              </w:rPr>
            </w:pPr>
          </w:p>
        </w:tc>
      </w:tr>
      <w:tr>
        <w:tblPrEx>
          <w:tblCellMar>
            <w:top w:w="0" w:type="dxa"/>
            <w:left w:w="0" w:type="dxa"/>
            <w:bottom w:w="0" w:type="dxa"/>
            <w:right w:w="0" w:type="dxa"/>
          </w:tblCellMar>
        </w:tblPrEx>
        <w:trPr>
          <w:trHeight w:val="419" w:hRule="atLeast"/>
        </w:trPr>
        <w:tc>
          <w:tcPr>
            <w:tcW w:w="4380" w:type="dxa"/>
            <w:gridSpan w:val="6"/>
            <w:vAlign w:val="bottom"/>
          </w:tcPr>
          <w:p>
            <w:pPr>
              <w:spacing w:line="240" w:lineRule="exact"/>
              <w:ind w:right="1020"/>
              <w:jc w:val="right"/>
              <w:rPr>
                <w:sz w:val="20"/>
                <w:szCs w:val="20"/>
              </w:rPr>
            </w:pPr>
            <w:r>
              <w:rPr>
                <w:rFonts w:hint="eastAsia" w:ascii="宋体" w:hAnsi="宋体" w:cs="宋体"/>
                <w:w w:val="99"/>
                <w:szCs w:val="21"/>
              </w:rPr>
              <w:t>目名称）监理招标的投标文件，确定</w:t>
            </w:r>
          </w:p>
        </w:tc>
        <w:tc>
          <w:tcPr>
            <w:tcW w:w="460" w:type="dxa"/>
            <w:vAlign w:val="bottom"/>
          </w:tcPr>
          <w:p>
            <w:pPr>
              <w:rPr>
                <w:sz w:val="24"/>
              </w:rPr>
            </w:pPr>
          </w:p>
        </w:tc>
        <w:tc>
          <w:tcPr>
            <w:tcW w:w="720" w:type="dxa"/>
            <w:vAlign w:val="bottom"/>
          </w:tcPr>
          <w:p>
            <w:pPr>
              <w:rPr>
                <w:sz w:val="24"/>
              </w:rPr>
            </w:pPr>
          </w:p>
        </w:tc>
        <w:tc>
          <w:tcPr>
            <w:tcW w:w="2600" w:type="dxa"/>
            <w:gridSpan w:val="2"/>
            <w:vAlign w:val="bottom"/>
          </w:tcPr>
          <w:p>
            <w:pPr>
              <w:spacing w:line="240" w:lineRule="exact"/>
              <w:rPr>
                <w:sz w:val="20"/>
                <w:szCs w:val="20"/>
              </w:rPr>
            </w:pPr>
            <w:r>
              <w:rPr>
                <w:rFonts w:hint="eastAsia" w:ascii="宋体" w:hAnsi="宋体" w:cs="宋体"/>
                <w:szCs w:val="21"/>
              </w:rPr>
              <w:t>（中标人名称）为中标人。</w:t>
            </w:r>
          </w:p>
        </w:tc>
        <w:tc>
          <w:tcPr>
            <w:tcW w:w="160" w:type="dxa"/>
            <w:vAlign w:val="bottom"/>
          </w:tcPr>
          <w:p>
            <w:pPr>
              <w:rPr>
                <w:sz w:val="24"/>
              </w:rPr>
            </w:pPr>
          </w:p>
        </w:tc>
        <w:tc>
          <w:tcPr>
            <w:tcW w:w="320" w:type="dxa"/>
            <w:vAlign w:val="bottom"/>
          </w:tcPr>
          <w:p>
            <w:pPr>
              <w:rPr>
                <w:sz w:val="24"/>
              </w:rPr>
            </w:pPr>
          </w:p>
        </w:tc>
      </w:tr>
      <w:tr>
        <w:tblPrEx>
          <w:tblCellMar>
            <w:top w:w="0" w:type="dxa"/>
            <w:left w:w="0" w:type="dxa"/>
            <w:bottom w:w="0" w:type="dxa"/>
            <w:right w:w="0" w:type="dxa"/>
          </w:tblCellMar>
        </w:tblPrEx>
        <w:trPr>
          <w:trHeight w:val="20" w:hRule="atLeast"/>
        </w:trPr>
        <w:tc>
          <w:tcPr>
            <w:tcW w:w="3360" w:type="dxa"/>
            <w:gridSpan w:val="4"/>
            <w:vAlign w:val="bottom"/>
          </w:tcPr>
          <w:p>
            <w:pPr>
              <w:spacing w:line="20" w:lineRule="exact"/>
              <w:rPr>
                <w:sz w:val="2"/>
                <w:szCs w:val="2"/>
              </w:rPr>
            </w:pPr>
          </w:p>
        </w:tc>
        <w:tc>
          <w:tcPr>
            <w:tcW w:w="1020" w:type="dxa"/>
            <w:gridSpan w:val="2"/>
            <w:shd w:val="clear" w:color="auto" w:fill="000000"/>
            <w:vAlign w:val="bottom"/>
          </w:tcPr>
          <w:p>
            <w:pPr>
              <w:spacing w:line="20" w:lineRule="exact"/>
              <w:rPr>
                <w:sz w:val="2"/>
                <w:szCs w:val="2"/>
              </w:rPr>
            </w:pPr>
          </w:p>
        </w:tc>
        <w:tc>
          <w:tcPr>
            <w:tcW w:w="460" w:type="dxa"/>
            <w:shd w:val="clear" w:color="auto" w:fill="000000"/>
            <w:vAlign w:val="bottom"/>
          </w:tcPr>
          <w:p>
            <w:pPr>
              <w:spacing w:line="20" w:lineRule="exact"/>
              <w:rPr>
                <w:sz w:val="2"/>
                <w:szCs w:val="2"/>
              </w:rPr>
            </w:pPr>
          </w:p>
        </w:tc>
        <w:tc>
          <w:tcPr>
            <w:tcW w:w="720" w:type="dxa"/>
            <w:shd w:val="clear" w:color="auto" w:fill="000000"/>
            <w:vAlign w:val="bottom"/>
          </w:tcPr>
          <w:p>
            <w:pPr>
              <w:spacing w:line="20" w:lineRule="exact"/>
              <w:rPr>
                <w:sz w:val="2"/>
                <w:szCs w:val="2"/>
              </w:rPr>
            </w:pPr>
          </w:p>
        </w:tc>
        <w:tc>
          <w:tcPr>
            <w:tcW w:w="1200" w:type="dxa"/>
            <w:vAlign w:val="bottom"/>
          </w:tcPr>
          <w:p>
            <w:pPr>
              <w:spacing w:line="20" w:lineRule="exact"/>
              <w:rPr>
                <w:sz w:val="2"/>
                <w:szCs w:val="2"/>
              </w:rPr>
            </w:pPr>
          </w:p>
        </w:tc>
        <w:tc>
          <w:tcPr>
            <w:tcW w:w="1400" w:type="dxa"/>
            <w:vAlign w:val="bottom"/>
          </w:tcPr>
          <w:p>
            <w:pPr>
              <w:spacing w:line="20" w:lineRule="exact"/>
              <w:rPr>
                <w:sz w:val="2"/>
                <w:szCs w:val="2"/>
              </w:rPr>
            </w:pPr>
          </w:p>
        </w:tc>
        <w:tc>
          <w:tcPr>
            <w:tcW w:w="160" w:type="dxa"/>
            <w:vAlign w:val="bottom"/>
          </w:tcPr>
          <w:p>
            <w:pPr>
              <w:spacing w:line="20" w:lineRule="exact"/>
              <w:rPr>
                <w:sz w:val="2"/>
                <w:szCs w:val="2"/>
              </w:rPr>
            </w:pPr>
          </w:p>
        </w:tc>
        <w:tc>
          <w:tcPr>
            <w:tcW w:w="320" w:type="dxa"/>
            <w:vAlign w:val="bottom"/>
          </w:tcPr>
          <w:p>
            <w:pPr>
              <w:spacing w:line="20" w:lineRule="exact"/>
              <w:rPr>
                <w:sz w:val="2"/>
                <w:szCs w:val="2"/>
              </w:rPr>
            </w:pPr>
          </w:p>
        </w:tc>
      </w:tr>
      <w:tr>
        <w:tblPrEx>
          <w:tblCellMar>
            <w:top w:w="0" w:type="dxa"/>
            <w:left w:w="0" w:type="dxa"/>
            <w:bottom w:w="0" w:type="dxa"/>
            <w:right w:w="0" w:type="dxa"/>
          </w:tblCellMar>
        </w:tblPrEx>
        <w:trPr>
          <w:trHeight w:val="423" w:hRule="atLeast"/>
        </w:trPr>
        <w:tc>
          <w:tcPr>
            <w:tcW w:w="4380" w:type="dxa"/>
            <w:gridSpan w:val="6"/>
            <w:vAlign w:val="bottom"/>
          </w:tcPr>
          <w:p>
            <w:pPr>
              <w:spacing w:line="240" w:lineRule="exact"/>
              <w:ind w:right="1020"/>
              <w:jc w:val="right"/>
              <w:rPr>
                <w:sz w:val="20"/>
                <w:szCs w:val="20"/>
              </w:rPr>
            </w:pPr>
            <w:r>
              <w:rPr>
                <w:rFonts w:hint="eastAsia" w:ascii="宋体" w:hAnsi="宋体" w:cs="宋体"/>
                <w:szCs w:val="21"/>
              </w:rPr>
              <w:t>感谢你单位对招标项目的参与！</w:t>
            </w:r>
          </w:p>
        </w:tc>
        <w:tc>
          <w:tcPr>
            <w:tcW w:w="460" w:type="dxa"/>
            <w:vAlign w:val="bottom"/>
          </w:tcPr>
          <w:p>
            <w:pPr>
              <w:rPr>
                <w:sz w:val="24"/>
              </w:rPr>
            </w:pPr>
          </w:p>
        </w:tc>
        <w:tc>
          <w:tcPr>
            <w:tcW w:w="720" w:type="dxa"/>
            <w:vAlign w:val="bottom"/>
          </w:tcPr>
          <w:p>
            <w:pPr>
              <w:rPr>
                <w:sz w:val="24"/>
              </w:rPr>
            </w:pPr>
          </w:p>
        </w:tc>
        <w:tc>
          <w:tcPr>
            <w:tcW w:w="1200" w:type="dxa"/>
            <w:vAlign w:val="bottom"/>
          </w:tcPr>
          <w:p>
            <w:pPr>
              <w:rPr>
                <w:sz w:val="24"/>
              </w:rPr>
            </w:pPr>
          </w:p>
        </w:tc>
        <w:tc>
          <w:tcPr>
            <w:tcW w:w="1400" w:type="dxa"/>
            <w:vAlign w:val="bottom"/>
          </w:tcPr>
          <w:p>
            <w:pPr>
              <w:rPr>
                <w:sz w:val="24"/>
              </w:rPr>
            </w:pPr>
          </w:p>
        </w:tc>
        <w:tc>
          <w:tcPr>
            <w:tcW w:w="160" w:type="dxa"/>
            <w:vAlign w:val="bottom"/>
          </w:tcPr>
          <w:p>
            <w:pPr>
              <w:rPr>
                <w:sz w:val="24"/>
              </w:rPr>
            </w:pPr>
          </w:p>
        </w:tc>
        <w:tc>
          <w:tcPr>
            <w:tcW w:w="320" w:type="dxa"/>
            <w:vAlign w:val="bottom"/>
          </w:tcPr>
          <w:p>
            <w:pPr>
              <w:rPr>
                <w:sz w:val="24"/>
              </w:rPr>
            </w:pPr>
          </w:p>
        </w:tc>
      </w:tr>
    </w:tbl>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22" w:lineRule="exact"/>
        <w:rPr>
          <w:sz w:val="20"/>
          <w:szCs w:val="20"/>
        </w:rPr>
      </w:pPr>
    </w:p>
    <w:p>
      <w:pPr>
        <w:tabs>
          <w:tab w:val="left" w:pos="6320"/>
        </w:tabs>
        <w:spacing w:line="240" w:lineRule="exact"/>
        <w:ind w:left="3400"/>
        <w:rPr>
          <w:sz w:val="20"/>
          <w:szCs w:val="20"/>
        </w:rPr>
      </w:pPr>
      <w:r>
        <w:rPr>
          <w:rFonts w:hint="eastAsia" w:ascii="宋体" w:hAnsi="宋体" w:cs="宋体"/>
          <w:szCs w:val="21"/>
        </w:rPr>
        <w:t>招标人：</w:t>
      </w:r>
      <w:r>
        <w:rPr>
          <w:sz w:val="20"/>
          <w:szCs w:val="20"/>
        </w:rPr>
        <w:tab/>
      </w:r>
      <w:r>
        <w:rPr>
          <w:rFonts w:hint="eastAsia" w:ascii="宋体" w:hAnsi="宋体" w:cs="宋体"/>
          <w:szCs w:val="21"/>
        </w:rPr>
        <w:t>（盖单位章）</w:t>
      </w:r>
    </w:p>
    <w:p>
      <w:pPr>
        <w:spacing w:line="20" w:lineRule="exact"/>
        <w:rPr>
          <w:sz w:val="20"/>
          <w:szCs w:val="20"/>
        </w:rPr>
      </w:pPr>
      <w:r>
        <w:pict>
          <v:line id="直接连接符 155" o:spid="_x0000_s1073" o:spt="20" style="position:absolute;left:0pt;margin-left:212.45pt;margin-top:0.5pt;height:0pt;width:104.75pt;z-index:-251610112;mso-width-relative:page;mso-height-relative:page;" coordsize="21600,21600" o:allowincell="f">
            <v:path arrowok="t"/>
            <v:fill focussize="0,0"/>
            <v:stroke weight="0.72pt" joinstyle="miter"/>
            <v:imagedata o:title=""/>
            <o:lock v:ext="edit"/>
          </v:line>
        </w:pict>
      </w:r>
    </w:p>
    <w:p>
      <w:pPr>
        <w:spacing w:line="200" w:lineRule="exact"/>
        <w:rPr>
          <w:sz w:val="20"/>
          <w:szCs w:val="20"/>
        </w:rPr>
      </w:pPr>
    </w:p>
    <w:p>
      <w:pPr>
        <w:spacing w:line="200" w:lineRule="exact"/>
        <w:rPr>
          <w:sz w:val="20"/>
          <w:szCs w:val="20"/>
        </w:rPr>
      </w:pPr>
    </w:p>
    <w:p>
      <w:pPr>
        <w:spacing w:line="219" w:lineRule="exact"/>
        <w:rPr>
          <w:sz w:val="20"/>
          <w:szCs w:val="20"/>
        </w:rPr>
      </w:pPr>
    </w:p>
    <w:p>
      <w:pPr>
        <w:tabs>
          <w:tab w:val="left" w:pos="7940"/>
          <w:tab w:val="left" w:pos="8780"/>
        </w:tabs>
        <w:spacing w:line="240" w:lineRule="exact"/>
        <w:ind w:left="7120"/>
        <w:rPr>
          <w:sz w:val="20"/>
          <w:szCs w:val="20"/>
        </w:rPr>
      </w:pPr>
      <w:r>
        <w:rPr>
          <w:rFonts w:hint="eastAsia" w:ascii="宋体" w:hAnsi="宋体" w:cs="宋体"/>
          <w:szCs w:val="21"/>
        </w:rPr>
        <w:t>年</w:t>
      </w:r>
      <w:r>
        <w:rPr>
          <w:sz w:val="20"/>
          <w:szCs w:val="20"/>
        </w:rPr>
        <w:tab/>
      </w:r>
      <w:r>
        <w:rPr>
          <w:rFonts w:hint="eastAsia" w:ascii="宋体" w:hAnsi="宋体" w:cs="宋体"/>
          <w:szCs w:val="21"/>
        </w:rPr>
        <w:t>月</w:t>
      </w:r>
      <w:r>
        <w:rPr>
          <w:sz w:val="20"/>
          <w:szCs w:val="20"/>
        </w:rPr>
        <w:tab/>
      </w:r>
      <w:r>
        <w:rPr>
          <w:rFonts w:hint="eastAsia" w:ascii="宋体" w:hAnsi="宋体" w:cs="宋体"/>
          <w:sz w:val="20"/>
          <w:szCs w:val="20"/>
        </w:rPr>
        <w:t>日</w:t>
      </w:r>
    </w:p>
    <w:p>
      <w:pPr>
        <w:spacing w:line="20" w:lineRule="exact"/>
        <w:rPr>
          <w:sz w:val="20"/>
          <w:szCs w:val="20"/>
        </w:rPr>
      </w:pPr>
      <w:r>
        <w:pict>
          <v:line id="直接连接符 154" o:spid="_x0000_s1074" o:spt="20" style="position:absolute;left:0pt;margin-left:323.95pt;margin-top:0pt;height:0pt;width:31.55pt;z-index:-251609088;mso-width-relative:page;mso-height-relative:page;" coordsize="21600,21600" o:allowincell="f">
            <v:path arrowok="t"/>
            <v:fill focussize="0,0"/>
            <v:stroke weight="0.47992125984252pt" joinstyle="miter"/>
            <v:imagedata o:title=""/>
            <o:lock v:ext="edit"/>
          </v:line>
        </w:pict>
      </w:r>
      <w:r>
        <w:pict>
          <v:line id="直接连接符 153" o:spid="_x0000_s1075" o:spt="20" style="position:absolute;left:0pt;margin-left:366.05pt;margin-top:0pt;height:0pt;width:31.45pt;z-index:-251608064;mso-width-relative:page;mso-height-relative:page;" coordsize="21600,21600" o:allowincell="f">
            <v:path arrowok="t"/>
            <v:fill focussize="0,0"/>
            <v:stroke weight="0.47992125984252pt" joinstyle="miter"/>
            <v:imagedata o:title=""/>
            <o:lock v:ext="edit"/>
          </v:line>
        </w:pict>
      </w:r>
      <w:r>
        <w:pict>
          <v:line id="直接连接符 152" o:spid="_x0000_s1076" o:spt="20" style="position:absolute;left:0pt;margin-left:408.05pt;margin-top:0pt;height:0pt;width:31.45pt;z-index:-251607040;mso-width-relative:page;mso-height-relative:page;" coordsize="21600,21600" o:allowincell="f">
            <v:path arrowok="t"/>
            <v:fill focussize="0,0"/>
            <v:stroke weight="0.47992125984252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53" w:lineRule="exact"/>
        <w:rPr>
          <w:sz w:val="20"/>
          <w:szCs w:val="20"/>
        </w:rPr>
      </w:pPr>
    </w:p>
    <w:p>
      <w:pPr>
        <w:sectPr>
          <w:pgSz w:w="12240" w:h="15840"/>
          <w:pgMar w:top="1440" w:right="1440" w:bottom="378" w:left="1440" w:header="0" w:footer="0" w:gutter="0"/>
          <w:pgNumType w:fmt="decimal"/>
          <w:cols w:equalWidth="0" w:num="1">
            <w:col w:w="9360"/>
          </w:cols>
        </w:sectPr>
      </w:pPr>
    </w:p>
    <w:p>
      <w:pPr>
        <w:spacing w:line="2" w:lineRule="exact"/>
        <w:rPr>
          <w:sz w:val="20"/>
          <w:szCs w:val="20"/>
        </w:rPr>
      </w:pPr>
      <w:bookmarkStart w:id="54" w:name="page40"/>
      <w:bookmarkEnd w:id="54"/>
    </w:p>
    <w:p>
      <w:pPr>
        <w:spacing w:line="320" w:lineRule="exact"/>
        <w:ind w:left="500"/>
        <w:rPr>
          <w:sz w:val="20"/>
          <w:szCs w:val="20"/>
        </w:rPr>
      </w:pPr>
      <w:r>
        <w:rPr>
          <w:rFonts w:hint="eastAsia" w:ascii="黑体" w:hAnsi="黑体" w:eastAsia="黑体" w:cs="黑体"/>
          <w:sz w:val="28"/>
          <w:szCs w:val="28"/>
        </w:rPr>
        <w:t>附件六：确认通知</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1" w:lineRule="exact"/>
        <w:rPr>
          <w:sz w:val="20"/>
          <w:szCs w:val="20"/>
        </w:rPr>
      </w:pPr>
    </w:p>
    <w:p>
      <w:pPr>
        <w:spacing w:line="320" w:lineRule="exact"/>
        <w:jc w:val="center"/>
        <w:rPr>
          <w:sz w:val="20"/>
          <w:szCs w:val="20"/>
        </w:rPr>
      </w:pPr>
      <w:r>
        <w:rPr>
          <w:rFonts w:hint="eastAsia" w:ascii="黑体" w:hAnsi="黑体" w:eastAsia="黑体" w:cs="黑体"/>
          <w:sz w:val="28"/>
          <w:szCs w:val="28"/>
        </w:rPr>
        <w:t>确认通知</w:t>
      </w:r>
    </w:p>
    <w:p>
      <w:pPr>
        <w:spacing w:line="200" w:lineRule="exact"/>
        <w:rPr>
          <w:sz w:val="20"/>
          <w:szCs w:val="20"/>
        </w:rPr>
      </w:pPr>
    </w:p>
    <w:p>
      <w:pPr>
        <w:spacing w:line="379" w:lineRule="exact"/>
        <w:rPr>
          <w:sz w:val="20"/>
          <w:szCs w:val="20"/>
        </w:rPr>
      </w:pPr>
    </w:p>
    <w:tbl>
      <w:tblPr>
        <w:tblStyle w:val="15"/>
        <w:tblW w:w="0" w:type="auto"/>
        <w:tblInd w:w="360" w:type="dxa"/>
        <w:tblLayout w:type="fixed"/>
        <w:tblCellMar>
          <w:top w:w="0" w:type="dxa"/>
          <w:left w:w="0" w:type="dxa"/>
          <w:bottom w:w="0" w:type="dxa"/>
          <w:right w:w="0" w:type="dxa"/>
        </w:tblCellMar>
      </w:tblPr>
      <w:tblGrid>
        <w:gridCol w:w="1060"/>
        <w:gridCol w:w="260"/>
        <w:gridCol w:w="480"/>
        <w:gridCol w:w="200"/>
        <w:gridCol w:w="200"/>
        <w:gridCol w:w="540"/>
        <w:gridCol w:w="260"/>
        <w:gridCol w:w="700"/>
        <w:gridCol w:w="240"/>
        <w:gridCol w:w="600"/>
        <w:gridCol w:w="140"/>
        <w:gridCol w:w="220"/>
        <w:gridCol w:w="580"/>
        <w:gridCol w:w="140"/>
        <w:gridCol w:w="2400"/>
        <w:gridCol w:w="620"/>
      </w:tblGrid>
      <w:tr>
        <w:tblPrEx>
          <w:tblCellMar>
            <w:top w:w="0" w:type="dxa"/>
            <w:left w:w="0" w:type="dxa"/>
            <w:bottom w:w="0" w:type="dxa"/>
            <w:right w:w="0" w:type="dxa"/>
          </w:tblCellMar>
        </w:tblPrEx>
        <w:trPr>
          <w:trHeight w:val="240" w:hRule="atLeast"/>
        </w:trPr>
        <w:tc>
          <w:tcPr>
            <w:tcW w:w="1060" w:type="dxa"/>
            <w:vAlign w:val="bottom"/>
          </w:tcPr>
          <w:p>
            <w:pPr>
              <w:rPr>
                <w:sz w:val="20"/>
                <w:szCs w:val="20"/>
              </w:rPr>
            </w:pPr>
          </w:p>
        </w:tc>
        <w:tc>
          <w:tcPr>
            <w:tcW w:w="260" w:type="dxa"/>
            <w:vAlign w:val="bottom"/>
          </w:tcPr>
          <w:p>
            <w:pPr>
              <w:rPr>
                <w:sz w:val="20"/>
                <w:szCs w:val="20"/>
              </w:rPr>
            </w:pPr>
          </w:p>
        </w:tc>
        <w:tc>
          <w:tcPr>
            <w:tcW w:w="480" w:type="dxa"/>
            <w:vAlign w:val="bottom"/>
          </w:tcPr>
          <w:p>
            <w:pPr>
              <w:rPr>
                <w:sz w:val="20"/>
                <w:szCs w:val="20"/>
              </w:rPr>
            </w:pPr>
          </w:p>
        </w:tc>
        <w:tc>
          <w:tcPr>
            <w:tcW w:w="200" w:type="dxa"/>
            <w:vAlign w:val="bottom"/>
          </w:tcPr>
          <w:p>
            <w:pPr>
              <w:rPr>
                <w:sz w:val="20"/>
                <w:szCs w:val="20"/>
              </w:rPr>
            </w:pPr>
          </w:p>
        </w:tc>
        <w:tc>
          <w:tcPr>
            <w:tcW w:w="2540" w:type="dxa"/>
            <w:gridSpan w:val="6"/>
            <w:vAlign w:val="bottom"/>
          </w:tcPr>
          <w:p>
            <w:pPr>
              <w:spacing w:line="240" w:lineRule="exact"/>
              <w:ind w:left="200"/>
              <w:rPr>
                <w:sz w:val="20"/>
                <w:szCs w:val="20"/>
              </w:rPr>
            </w:pPr>
            <w:r>
              <w:rPr>
                <w:rFonts w:hint="eastAsia" w:ascii="宋体" w:hAnsi="宋体" w:cs="宋体"/>
                <w:szCs w:val="21"/>
              </w:rPr>
              <w:t>（招标人名称）：</w:t>
            </w:r>
          </w:p>
        </w:tc>
        <w:tc>
          <w:tcPr>
            <w:tcW w:w="140" w:type="dxa"/>
            <w:vAlign w:val="bottom"/>
          </w:tcPr>
          <w:p>
            <w:pPr>
              <w:rPr>
                <w:sz w:val="20"/>
                <w:szCs w:val="20"/>
              </w:rPr>
            </w:pPr>
          </w:p>
        </w:tc>
        <w:tc>
          <w:tcPr>
            <w:tcW w:w="220" w:type="dxa"/>
            <w:vAlign w:val="bottom"/>
          </w:tcPr>
          <w:p>
            <w:pPr>
              <w:rPr>
                <w:sz w:val="20"/>
                <w:szCs w:val="20"/>
              </w:rPr>
            </w:pPr>
          </w:p>
        </w:tc>
        <w:tc>
          <w:tcPr>
            <w:tcW w:w="580" w:type="dxa"/>
            <w:vAlign w:val="bottom"/>
          </w:tcPr>
          <w:p>
            <w:pPr>
              <w:rPr>
                <w:sz w:val="20"/>
                <w:szCs w:val="20"/>
              </w:rPr>
            </w:pPr>
          </w:p>
        </w:tc>
        <w:tc>
          <w:tcPr>
            <w:tcW w:w="140" w:type="dxa"/>
            <w:vAlign w:val="bottom"/>
          </w:tcPr>
          <w:p>
            <w:pPr>
              <w:rPr>
                <w:sz w:val="20"/>
                <w:szCs w:val="20"/>
              </w:rPr>
            </w:pPr>
          </w:p>
        </w:tc>
        <w:tc>
          <w:tcPr>
            <w:tcW w:w="2400" w:type="dxa"/>
            <w:vAlign w:val="bottom"/>
          </w:tcPr>
          <w:p>
            <w:pPr>
              <w:rPr>
                <w:sz w:val="20"/>
                <w:szCs w:val="20"/>
              </w:rPr>
            </w:pPr>
          </w:p>
        </w:tc>
        <w:tc>
          <w:tcPr>
            <w:tcW w:w="620" w:type="dxa"/>
            <w:vAlign w:val="bottom"/>
          </w:tcPr>
          <w:p>
            <w:pPr>
              <w:rPr>
                <w:sz w:val="20"/>
                <w:szCs w:val="20"/>
              </w:rPr>
            </w:pPr>
          </w:p>
        </w:tc>
      </w:tr>
      <w:tr>
        <w:tblPrEx>
          <w:tblCellMar>
            <w:top w:w="0" w:type="dxa"/>
            <w:left w:w="0" w:type="dxa"/>
            <w:bottom w:w="0" w:type="dxa"/>
            <w:right w:w="0" w:type="dxa"/>
          </w:tblCellMar>
        </w:tblPrEx>
        <w:trPr>
          <w:trHeight w:val="861" w:hRule="atLeast"/>
        </w:trPr>
        <w:tc>
          <w:tcPr>
            <w:tcW w:w="1060" w:type="dxa"/>
            <w:tcBorders>
              <w:top w:val="single" w:color="auto" w:sz="8" w:space="0"/>
            </w:tcBorders>
            <w:vAlign w:val="bottom"/>
          </w:tcPr>
          <w:p>
            <w:pPr>
              <w:spacing w:line="240" w:lineRule="exact"/>
              <w:ind w:left="420"/>
              <w:rPr>
                <w:sz w:val="20"/>
                <w:szCs w:val="20"/>
              </w:rPr>
            </w:pPr>
            <w:r>
              <w:rPr>
                <w:rFonts w:hint="eastAsia" w:ascii="宋体" w:hAnsi="宋体" w:cs="宋体"/>
                <w:w w:val="98"/>
                <w:szCs w:val="21"/>
              </w:rPr>
              <w:t>你方于</w:t>
            </w:r>
          </w:p>
        </w:tc>
        <w:tc>
          <w:tcPr>
            <w:tcW w:w="740" w:type="dxa"/>
            <w:gridSpan w:val="2"/>
            <w:tcBorders>
              <w:top w:val="single" w:color="auto" w:sz="8" w:space="0"/>
            </w:tcBorders>
            <w:vAlign w:val="bottom"/>
          </w:tcPr>
          <w:p>
            <w:pPr>
              <w:rPr>
                <w:sz w:val="24"/>
              </w:rPr>
            </w:pPr>
          </w:p>
        </w:tc>
        <w:tc>
          <w:tcPr>
            <w:tcW w:w="200" w:type="dxa"/>
            <w:tcBorders>
              <w:top w:val="single" w:color="auto" w:sz="8" w:space="0"/>
            </w:tcBorders>
            <w:vAlign w:val="bottom"/>
          </w:tcPr>
          <w:p>
            <w:pPr>
              <w:spacing w:line="240" w:lineRule="exact"/>
              <w:rPr>
                <w:sz w:val="20"/>
                <w:szCs w:val="20"/>
              </w:rPr>
            </w:pPr>
            <w:r>
              <w:rPr>
                <w:rFonts w:hint="eastAsia" w:ascii="宋体" w:hAnsi="宋体" w:cs="宋体"/>
                <w:w w:val="85"/>
                <w:szCs w:val="21"/>
              </w:rPr>
              <w:t>年</w:t>
            </w:r>
          </w:p>
        </w:tc>
        <w:tc>
          <w:tcPr>
            <w:tcW w:w="200" w:type="dxa"/>
            <w:tcBorders>
              <w:top w:val="single" w:color="auto" w:sz="8" w:space="0"/>
            </w:tcBorders>
            <w:vAlign w:val="bottom"/>
          </w:tcPr>
          <w:p>
            <w:pPr>
              <w:rPr>
                <w:sz w:val="24"/>
              </w:rPr>
            </w:pPr>
          </w:p>
        </w:tc>
        <w:tc>
          <w:tcPr>
            <w:tcW w:w="540" w:type="dxa"/>
            <w:vAlign w:val="bottom"/>
          </w:tcPr>
          <w:p>
            <w:pPr>
              <w:rPr>
                <w:sz w:val="24"/>
              </w:rPr>
            </w:pPr>
          </w:p>
        </w:tc>
        <w:tc>
          <w:tcPr>
            <w:tcW w:w="260" w:type="dxa"/>
            <w:vAlign w:val="bottom"/>
          </w:tcPr>
          <w:p>
            <w:pPr>
              <w:spacing w:line="240" w:lineRule="exact"/>
              <w:rPr>
                <w:sz w:val="20"/>
                <w:szCs w:val="20"/>
              </w:rPr>
            </w:pPr>
            <w:r>
              <w:rPr>
                <w:rFonts w:hint="eastAsia" w:ascii="宋体" w:hAnsi="宋体" w:cs="宋体"/>
                <w:szCs w:val="21"/>
              </w:rPr>
              <w:t>月</w:t>
            </w:r>
          </w:p>
        </w:tc>
        <w:tc>
          <w:tcPr>
            <w:tcW w:w="700" w:type="dxa"/>
            <w:vAlign w:val="bottom"/>
          </w:tcPr>
          <w:p>
            <w:pPr>
              <w:rPr>
                <w:sz w:val="24"/>
              </w:rPr>
            </w:pPr>
          </w:p>
        </w:tc>
        <w:tc>
          <w:tcPr>
            <w:tcW w:w="840" w:type="dxa"/>
            <w:gridSpan w:val="2"/>
            <w:vAlign w:val="bottom"/>
          </w:tcPr>
          <w:p>
            <w:pPr>
              <w:spacing w:line="240" w:lineRule="exact"/>
              <w:rPr>
                <w:sz w:val="20"/>
                <w:szCs w:val="20"/>
              </w:rPr>
            </w:pPr>
            <w:r>
              <w:rPr>
                <w:rFonts w:hint="eastAsia" w:ascii="宋体" w:hAnsi="宋体" w:cs="宋体"/>
                <w:w w:val="97"/>
                <w:szCs w:val="21"/>
              </w:rPr>
              <w:t>日发出的</w:t>
            </w:r>
          </w:p>
        </w:tc>
        <w:tc>
          <w:tcPr>
            <w:tcW w:w="140" w:type="dxa"/>
            <w:vAlign w:val="bottom"/>
          </w:tcPr>
          <w:p>
            <w:pPr>
              <w:rPr>
                <w:sz w:val="24"/>
              </w:rPr>
            </w:pPr>
          </w:p>
        </w:tc>
        <w:tc>
          <w:tcPr>
            <w:tcW w:w="220" w:type="dxa"/>
            <w:vAlign w:val="bottom"/>
          </w:tcPr>
          <w:p>
            <w:pPr>
              <w:rPr>
                <w:sz w:val="24"/>
              </w:rPr>
            </w:pPr>
          </w:p>
        </w:tc>
        <w:tc>
          <w:tcPr>
            <w:tcW w:w="580" w:type="dxa"/>
            <w:vAlign w:val="bottom"/>
          </w:tcPr>
          <w:p>
            <w:pPr>
              <w:rPr>
                <w:sz w:val="24"/>
              </w:rPr>
            </w:pPr>
          </w:p>
        </w:tc>
        <w:tc>
          <w:tcPr>
            <w:tcW w:w="3160" w:type="dxa"/>
            <w:gridSpan w:val="3"/>
            <w:vAlign w:val="bottom"/>
          </w:tcPr>
          <w:p>
            <w:pPr>
              <w:spacing w:line="240" w:lineRule="exact"/>
              <w:rPr>
                <w:sz w:val="20"/>
                <w:szCs w:val="20"/>
              </w:rPr>
            </w:pPr>
            <w:r>
              <w:rPr>
                <w:rFonts w:hint="eastAsia" w:ascii="宋体" w:hAnsi="宋体" w:cs="宋体"/>
                <w:w w:val="99"/>
                <w:szCs w:val="21"/>
              </w:rPr>
              <w:t>（项目名称）监理招标关于招标文</w:t>
            </w:r>
          </w:p>
        </w:tc>
      </w:tr>
      <w:tr>
        <w:tblPrEx>
          <w:tblCellMar>
            <w:top w:w="0" w:type="dxa"/>
            <w:left w:w="0" w:type="dxa"/>
            <w:bottom w:w="0" w:type="dxa"/>
            <w:right w:w="0" w:type="dxa"/>
          </w:tblCellMar>
        </w:tblPrEx>
        <w:trPr>
          <w:trHeight w:val="20" w:hRule="atLeast"/>
        </w:trPr>
        <w:tc>
          <w:tcPr>
            <w:tcW w:w="1060" w:type="dxa"/>
            <w:vAlign w:val="bottom"/>
          </w:tcPr>
          <w:p>
            <w:pPr>
              <w:spacing w:line="20" w:lineRule="exact"/>
              <w:rPr>
                <w:sz w:val="2"/>
                <w:szCs w:val="2"/>
              </w:rPr>
            </w:pPr>
          </w:p>
        </w:tc>
        <w:tc>
          <w:tcPr>
            <w:tcW w:w="260" w:type="dxa"/>
            <w:shd w:val="clear" w:color="auto" w:fill="000000"/>
            <w:vAlign w:val="bottom"/>
          </w:tcPr>
          <w:p>
            <w:pPr>
              <w:spacing w:line="20" w:lineRule="exact"/>
              <w:rPr>
                <w:sz w:val="2"/>
                <w:szCs w:val="2"/>
              </w:rPr>
            </w:pPr>
          </w:p>
        </w:tc>
        <w:tc>
          <w:tcPr>
            <w:tcW w:w="480" w:type="dxa"/>
            <w:shd w:val="clear" w:color="auto" w:fill="000000"/>
            <w:vAlign w:val="bottom"/>
          </w:tcPr>
          <w:p>
            <w:pPr>
              <w:spacing w:line="20" w:lineRule="exact"/>
              <w:rPr>
                <w:sz w:val="2"/>
                <w:szCs w:val="2"/>
              </w:rPr>
            </w:pPr>
          </w:p>
        </w:tc>
        <w:tc>
          <w:tcPr>
            <w:tcW w:w="200" w:type="dxa"/>
            <w:vAlign w:val="bottom"/>
          </w:tcPr>
          <w:p>
            <w:pPr>
              <w:spacing w:line="20" w:lineRule="exact"/>
              <w:rPr>
                <w:sz w:val="2"/>
                <w:szCs w:val="2"/>
              </w:rPr>
            </w:pPr>
          </w:p>
        </w:tc>
        <w:tc>
          <w:tcPr>
            <w:tcW w:w="200" w:type="dxa"/>
            <w:shd w:val="clear" w:color="auto" w:fill="000000"/>
            <w:vAlign w:val="bottom"/>
          </w:tcPr>
          <w:p>
            <w:pPr>
              <w:spacing w:line="20" w:lineRule="exact"/>
              <w:rPr>
                <w:sz w:val="2"/>
                <w:szCs w:val="2"/>
              </w:rPr>
            </w:pPr>
          </w:p>
        </w:tc>
        <w:tc>
          <w:tcPr>
            <w:tcW w:w="540" w:type="dxa"/>
            <w:shd w:val="clear" w:color="auto" w:fill="000000"/>
            <w:vAlign w:val="bottom"/>
          </w:tcPr>
          <w:p>
            <w:pPr>
              <w:spacing w:line="20" w:lineRule="exact"/>
              <w:rPr>
                <w:sz w:val="2"/>
                <w:szCs w:val="2"/>
              </w:rPr>
            </w:pPr>
          </w:p>
        </w:tc>
        <w:tc>
          <w:tcPr>
            <w:tcW w:w="260" w:type="dxa"/>
            <w:tcBorders>
              <w:right w:val="single" w:color="auto" w:sz="8" w:space="0"/>
            </w:tcBorders>
            <w:vAlign w:val="bottom"/>
          </w:tcPr>
          <w:p>
            <w:pPr>
              <w:spacing w:line="20" w:lineRule="exact"/>
              <w:rPr>
                <w:sz w:val="2"/>
                <w:szCs w:val="2"/>
              </w:rPr>
            </w:pPr>
          </w:p>
        </w:tc>
        <w:tc>
          <w:tcPr>
            <w:tcW w:w="700" w:type="dxa"/>
            <w:shd w:val="clear" w:color="auto" w:fill="000000"/>
            <w:vAlign w:val="bottom"/>
          </w:tcPr>
          <w:p>
            <w:pPr>
              <w:spacing w:line="20" w:lineRule="exact"/>
              <w:rPr>
                <w:sz w:val="2"/>
                <w:szCs w:val="2"/>
              </w:rPr>
            </w:pPr>
          </w:p>
        </w:tc>
        <w:tc>
          <w:tcPr>
            <w:tcW w:w="240" w:type="dxa"/>
            <w:vAlign w:val="bottom"/>
          </w:tcPr>
          <w:p>
            <w:pPr>
              <w:spacing w:line="20" w:lineRule="exact"/>
              <w:rPr>
                <w:sz w:val="2"/>
                <w:szCs w:val="2"/>
              </w:rPr>
            </w:pPr>
          </w:p>
        </w:tc>
        <w:tc>
          <w:tcPr>
            <w:tcW w:w="600" w:type="dxa"/>
            <w:vAlign w:val="bottom"/>
          </w:tcPr>
          <w:p>
            <w:pPr>
              <w:spacing w:line="20" w:lineRule="exact"/>
              <w:rPr>
                <w:sz w:val="2"/>
                <w:szCs w:val="2"/>
              </w:rPr>
            </w:pPr>
          </w:p>
        </w:tc>
        <w:tc>
          <w:tcPr>
            <w:tcW w:w="140" w:type="dxa"/>
            <w:shd w:val="clear" w:color="auto" w:fill="000000"/>
            <w:vAlign w:val="bottom"/>
          </w:tcPr>
          <w:p>
            <w:pPr>
              <w:spacing w:line="20" w:lineRule="exact"/>
              <w:rPr>
                <w:sz w:val="2"/>
                <w:szCs w:val="2"/>
              </w:rPr>
            </w:pPr>
          </w:p>
        </w:tc>
        <w:tc>
          <w:tcPr>
            <w:tcW w:w="220" w:type="dxa"/>
            <w:shd w:val="clear" w:color="auto" w:fill="000000"/>
            <w:vAlign w:val="bottom"/>
          </w:tcPr>
          <w:p>
            <w:pPr>
              <w:spacing w:line="20" w:lineRule="exact"/>
              <w:rPr>
                <w:sz w:val="2"/>
                <w:szCs w:val="2"/>
              </w:rPr>
            </w:pPr>
          </w:p>
        </w:tc>
        <w:tc>
          <w:tcPr>
            <w:tcW w:w="580" w:type="dxa"/>
            <w:shd w:val="clear" w:color="auto" w:fill="000000"/>
            <w:vAlign w:val="bottom"/>
          </w:tcPr>
          <w:p>
            <w:pPr>
              <w:spacing w:line="20" w:lineRule="exact"/>
              <w:rPr>
                <w:sz w:val="2"/>
                <w:szCs w:val="2"/>
              </w:rPr>
            </w:pPr>
          </w:p>
        </w:tc>
        <w:tc>
          <w:tcPr>
            <w:tcW w:w="140" w:type="dxa"/>
            <w:vAlign w:val="bottom"/>
          </w:tcPr>
          <w:p>
            <w:pPr>
              <w:spacing w:line="20" w:lineRule="exact"/>
              <w:rPr>
                <w:sz w:val="2"/>
                <w:szCs w:val="2"/>
              </w:rPr>
            </w:pPr>
          </w:p>
        </w:tc>
        <w:tc>
          <w:tcPr>
            <w:tcW w:w="2400" w:type="dxa"/>
            <w:vAlign w:val="bottom"/>
          </w:tcPr>
          <w:p>
            <w:pPr>
              <w:spacing w:line="20" w:lineRule="exact"/>
              <w:rPr>
                <w:sz w:val="2"/>
                <w:szCs w:val="2"/>
              </w:rPr>
            </w:pPr>
          </w:p>
        </w:tc>
        <w:tc>
          <w:tcPr>
            <w:tcW w:w="620" w:type="dxa"/>
            <w:tcBorders>
              <w:bottom w:val="single" w:color="auto" w:sz="8" w:space="0"/>
            </w:tcBorders>
            <w:shd w:val="clear" w:color="auto" w:fill="000000"/>
            <w:vAlign w:val="bottom"/>
          </w:tcPr>
          <w:p>
            <w:pPr>
              <w:spacing w:line="20" w:lineRule="exact"/>
              <w:rPr>
                <w:sz w:val="2"/>
                <w:szCs w:val="2"/>
              </w:rPr>
            </w:pPr>
          </w:p>
        </w:tc>
      </w:tr>
      <w:tr>
        <w:tblPrEx>
          <w:tblCellMar>
            <w:top w:w="0" w:type="dxa"/>
            <w:left w:w="0" w:type="dxa"/>
            <w:bottom w:w="0" w:type="dxa"/>
            <w:right w:w="0" w:type="dxa"/>
          </w:tblCellMar>
        </w:tblPrEx>
        <w:trPr>
          <w:trHeight w:val="399" w:hRule="atLeast"/>
        </w:trPr>
        <w:tc>
          <w:tcPr>
            <w:tcW w:w="3700" w:type="dxa"/>
            <w:gridSpan w:val="8"/>
            <w:vAlign w:val="bottom"/>
          </w:tcPr>
          <w:p>
            <w:pPr>
              <w:spacing w:line="256" w:lineRule="exact"/>
              <w:rPr>
                <w:sz w:val="20"/>
                <w:szCs w:val="20"/>
              </w:rPr>
            </w:pPr>
            <w:r>
              <w:rPr>
                <w:rFonts w:hint="eastAsia" w:ascii="宋体" w:hAnsi="宋体" w:cs="宋体"/>
                <w:szCs w:val="21"/>
              </w:rPr>
              <w:t>件的澄清</w:t>
            </w:r>
            <w:r>
              <w:rPr>
                <w:rFonts w:eastAsia="Times New Roman"/>
                <w:szCs w:val="21"/>
              </w:rPr>
              <w:t>/</w:t>
            </w:r>
            <w:r>
              <w:rPr>
                <w:rFonts w:hint="eastAsia" w:ascii="宋体" w:hAnsi="宋体" w:cs="宋体"/>
                <w:szCs w:val="21"/>
              </w:rPr>
              <w:t>修改的通知，我方已于</w:t>
            </w:r>
          </w:p>
        </w:tc>
        <w:tc>
          <w:tcPr>
            <w:tcW w:w="840" w:type="dxa"/>
            <w:gridSpan w:val="2"/>
            <w:vAlign w:val="bottom"/>
          </w:tcPr>
          <w:p>
            <w:pPr>
              <w:spacing w:line="240" w:lineRule="exact"/>
              <w:ind w:left="40"/>
              <w:rPr>
                <w:sz w:val="20"/>
                <w:szCs w:val="20"/>
              </w:rPr>
            </w:pPr>
            <w:r>
              <w:rPr>
                <w:rFonts w:hint="eastAsia" w:ascii="宋体" w:hAnsi="宋体" w:cs="宋体"/>
                <w:szCs w:val="21"/>
              </w:rPr>
              <w:t>年</w:t>
            </w:r>
          </w:p>
        </w:tc>
        <w:tc>
          <w:tcPr>
            <w:tcW w:w="140" w:type="dxa"/>
            <w:vAlign w:val="bottom"/>
          </w:tcPr>
          <w:p>
            <w:pPr>
              <w:rPr>
                <w:sz w:val="24"/>
              </w:rPr>
            </w:pPr>
          </w:p>
        </w:tc>
        <w:tc>
          <w:tcPr>
            <w:tcW w:w="220" w:type="dxa"/>
            <w:vAlign w:val="bottom"/>
          </w:tcPr>
          <w:p>
            <w:pPr>
              <w:spacing w:line="240" w:lineRule="exact"/>
              <w:rPr>
                <w:sz w:val="20"/>
                <w:szCs w:val="20"/>
              </w:rPr>
            </w:pPr>
            <w:r>
              <w:rPr>
                <w:rFonts w:hint="eastAsia" w:ascii="宋体" w:hAnsi="宋体" w:cs="宋体"/>
                <w:w w:val="95"/>
                <w:szCs w:val="21"/>
              </w:rPr>
              <w:t>月</w:t>
            </w:r>
          </w:p>
        </w:tc>
        <w:tc>
          <w:tcPr>
            <w:tcW w:w="580" w:type="dxa"/>
            <w:vAlign w:val="bottom"/>
          </w:tcPr>
          <w:p>
            <w:pPr>
              <w:rPr>
                <w:sz w:val="24"/>
              </w:rPr>
            </w:pPr>
          </w:p>
        </w:tc>
        <w:tc>
          <w:tcPr>
            <w:tcW w:w="3160" w:type="dxa"/>
            <w:gridSpan w:val="3"/>
            <w:vAlign w:val="bottom"/>
          </w:tcPr>
          <w:p>
            <w:pPr>
              <w:spacing w:line="240" w:lineRule="exact"/>
              <w:ind w:left="140"/>
              <w:rPr>
                <w:sz w:val="20"/>
                <w:szCs w:val="20"/>
              </w:rPr>
            </w:pPr>
            <w:r>
              <w:rPr>
                <w:rFonts w:hint="eastAsia" w:ascii="宋体" w:hAnsi="宋体" w:cs="宋体"/>
                <w:szCs w:val="21"/>
              </w:rPr>
              <w:t>日收到。</w:t>
            </w:r>
          </w:p>
        </w:tc>
      </w:tr>
      <w:tr>
        <w:tblPrEx>
          <w:tblCellMar>
            <w:top w:w="0" w:type="dxa"/>
            <w:left w:w="0" w:type="dxa"/>
            <w:bottom w:w="0" w:type="dxa"/>
            <w:right w:w="0" w:type="dxa"/>
          </w:tblCellMar>
        </w:tblPrEx>
        <w:trPr>
          <w:trHeight w:val="20" w:hRule="atLeast"/>
        </w:trPr>
        <w:tc>
          <w:tcPr>
            <w:tcW w:w="1060" w:type="dxa"/>
            <w:shd w:val="clear" w:color="auto" w:fill="000000"/>
            <w:vAlign w:val="bottom"/>
          </w:tcPr>
          <w:p>
            <w:pPr>
              <w:spacing w:line="20" w:lineRule="exact"/>
              <w:rPr>
                <w:sz w:val="2"/>
                <w:szCs w:val="2"/>
              </w:rPr>
            </w:pPr>
          </w:p>
        </w:tc>
        <w:tc>
          <w:tcPr>
            <w:tcW w:w="260" w:type="dxa"/>
            <w:shd w:val="clear" w:color="auto" w:fill="000000"/>
            <w:vAlign w:val="bottom"/>
          </w:tcPr>
          <w:p>
            <w:pPr>
              <w:spacing w:line="20" w:lineRule="exact"/>
              <w:rPr>
                <w:sz w:val="2"/>
                <w:szCs w:val="2"/>
              </w:rPr>
            </w:pPr>
          </w:p>
        </w:tc>
        <w:tc>
          <w:tcPr>
            <w:tcW w:w="480" w:type="dxa"/>
            <w:vAlign w:val="bottom"/>
          </w:tcPr>
          <w:p>
            <w:pPr>
              <w:spacing w:line="20" w:lineRule="exact"/>
              <w:rPr>
                <w:sz w:val="2"/>
                <w:szCs w:val="2"/>
              </w:rPr>
            </w:pPr>
          </w:p>
        </w:tc>
        <w:tc>
          <w:tcPr>
            <w:tcW w:w="200" w:type="dxa"/>
            <w:vAlign w:val="bottom"/>
          </w:tcPr>
          <w:p>
            <w:pPr>
              <w:spacing w:line="20" w:lineRule="exact"/>
              <w:rPr>
                <w:sz w:val="2"/>
                <w:szCs w:val="2"/>
              </w:rPr>
            </w:pPr>
          </w:p>
        </w:tc>
        <w:tc>
          <w:tcPr>
            <w:tcW w:w="200" w:type="dxa"/>
            <w:vAlign w:val="bottom"/>
          </w:tcPr>
          <w:p>
            <w:pPr>
              <w:spacing w:line="20" w:lineRule="exact"/>
              <w:rPr>
                <w:sz w:val="2"/>
                <w:szCs w:val="2"/>
              </w:rPr>
            </w:pPr>
          </w:p>
        </w:tc>
        <w:tc>
          <w:tcPr>
            <w:tcW w:w="540" w:type="dxa"/>
            <w:vAlign w:val="bottom"/>
          </w:tcPr>
          <w:p>
            <w:pPr>
              <w:spacing w:line="20" w:lineRule="exact"/>
              <w:rPr>
                <w:sz w:val="2"/>
                <w:szCs w:val="2"/>
              </w:rPr>
            </w:pPr>
          </w:p>
        </w:tc>
        <w:tc>
          <w:tcPr>
            <w:tcW w:w="260" w:type="dxa"/>
            <w:vAlign w:val="bottom"/>
          </w:tcPr>
          <w:p>
            <w:pPr>
              <w:spacing w:line="20" w:lineRule="exact"/>
              <w:rPr>
                <w:sz w:val="2"/>
                <w:szCs w:val="2"/>
              </w:rPr>
            </w:pPr>
          </w:p>
        </w:tc>
        <w:tc>
          <w:tcPr>
            <w:tcW w:w="700" w:type="dxa"/>
            <w:shd w:val="clear" w:color="auto" w:fill="000000"/>
            <w:vAlign w:val="bottom"/>
          </w:tcPr>
          <w:p>
            <w:pPr>
              <w:spacing w:line="20" w:lineRule="exact"/>
              <w:rPr>
                <w:sz w:val="2"/>
                <w:szCs w:val="2"/>
              </w:rPr>
            </w:pPr>
          </w:p>
        </w:tc>
        <w:tc>
          <w:tcPr>
            <w:tcW w:w="240" w:type="dxa"/>
            <w:tcBorders>
              <w:left w:val="single" w:color="auto" w:sz="8" w:space="0"/>
            </w:tcBorders>
            <w:vAlign w:val="bottom"/>
          </w:tcPr>
          <w:p>
            <w:pPr>
              <w:spacing w:line="20" w:lineRule="exact"/>
              <w:rPr>
                <w:sz w:val="2"/>
                <w:szCs w:val="2"/>
              </w:rPr>
            </w:pPr>
          </w:p>
        </w:tc>
        <w:tc>
          <w:tcPr>
            <w:tcW w:w="600" w:type="dxa"/>
            <w:shd w:val="clear" w:color="auto" w:fill="000000"/>
            <w:vAlign w:val="bottom"/>
          </w:tcPr>
          <w:p>
            <w:pPr>
              <w:spacing w:line="20" w:lineRule="exact"/>
              <w:rPr>
                <w:sz w:val="2"/>
                <w:szCs w:val="2"/>
              </w:rPr>
            </w:pPr>
          </w:p>
        </w:tc>
        <w:tc>
          <w:tcPr>
            <w:tcW w:w="140" w:type="dxa"/>
            <w:shd w:val="clear" w:color="auto" w:fill="000000"/>
            <w:vAlign w:val="bottom"/>
          </w:tcPr>
          <w:p>
            <w:pPr>
              <w:spacing w:line="20" w:lineRule="exact"/>
              <w:rPr>
                <w:sz w:val="2"/>
                <w:szCs w:val="2"/>
              </w:rPr>
            </w:pPr>
          </w:p>
        </w:tc>
        <w:tc>
          <w:tcPr>
            <w:tcW w:w="220" w:type="dxa"/>
            <w:vAlign w:val="bottom"/>
          </w:tcPr>
          <w:p>
            <w:pPr>
              <w:spacing w:line="20" w:lineRule="exact"/>
              <w:rPr>
                <w:sz w:val="2"/>
                <w:szCs w:val="2"/>
              </w:rPr>
            </w:pPr>
          </w:p>
        </w:tc>
        <w:tc>
          <w:tcPr>
            <w:tcW w:w="580" w:type="dxa"/>
            <w:shd w:val="clear" w:color="auto" w:fill="000000"/>
            <w:vAlign w:val="bottom"/>
          </w:tcPr>
          <w:p>
            <w:pPr>
              <w:spacing w:line="20" w:lineRule="exact"/>
              <w:rPr>
                <w:sz w:val="2"/>
                <w:szCs w:val="2"/>
              </w:rPr>
            </w:pPr>
          </w:p>
        </w:tc>
        <w:tc>
          <w:tcPr>
            <w:tcW w:w="140" w:type="dxa"/>
            <w:shd w:val="clear" w:color="auto" w:fill="000000"/>
            <w:vAlign w:val="bottom"/>
          </w:tcPr>
          <w:p>
            <w:pPr>
              <w:spacing w:line="20" w:lineRule="exact"/>
              <w:rPr>
                <w:sz w:val="2"/>
                <w:szCs w:val="2"/>
              </w:rPr>
            </w:pPr>
          </w:p>
        </w:tc>
        <w:tc>
          <w:tcPr>
            <w:tcW w:w="2400" w:type="dxa"/>
            <w:vAlign w:val="bottom"/>
          </w:tcPr>
          <w:p>
            <w:pPr>
              <w:spacing w:line="20" w:lineRule="exact"/>
              <w:rPr>
                <w:sz w:val="2"/>
                <w:szCs w:val="2"/>
              </w:rPr>
            </w:pPr>
          </w:p>
        </w:tc>
        <w:tc>
          <w:tcPr>
            <w:tcW w:w="620" w:type="dxa"/>
            <w:vAlign w:val="bottom"/>
          </w:tcPr>
          <w:p>
            <w:pPr>
              <w:spacing w:line="20" w:lineRule="exact"/>
              <w:rPr>
                <w:sz w:val="2"/>
                <w:szCs w:val="2"/>
              </w:rPr>
            </w:pPr>
          </w:p>
        </w:tc>
      </w:tr>
      <w:tr>
        <w:tblPrEx>
          <w:tblCellMar>
            <w:top w:w="0" w:type="dxa"/>
            <w:left w:w="0" w:type="dxa"/>
            <w:bottom w:w="0" w:type="dxa"/>
            <w:right w:w="0" w:type="dxa"/>
          </w:tblCellMar>
        </w:tblPrEx>
        <w:trPr>
          <w:trHeight w:val="423" w:hRule="atLeast"/>
        </w:trPr>
        <w:tc>
          <w:tcPr>
            <w:tcW w:w="1800" w:type="dxa"/>
            <w:gridSpan w:val="3"/>
            <w:vAlign w:val="bottom"/>
          </w:tcPr>
          <w:p>
            <w:pPr>
              <w:spacing w:line="240" w:lineRule="exact"/>
              <w:ind w:left="420"/>
              <w:rPr>
                <w:sz w:val="20"/>
                <w:szCs w:val="20"/>
              </w:rPr>
            </w:pPr>
            <w:r>
              <w:rPr>
                <w:rFonts w:hint="eastAsia" w:ascii="宋体" w:hAnsi="宋体" w:cs="宋体"/>
                <w:szCs w:val="21"/>
              </w:rPr>
              <w:t>特此确认。</w:t>
            </w:r>
          </w:p>
        </w:tc>
        <w:tc>
          <w:tcPr>
            <w:tcW w:w="200" w:type="dxa"/>
            <w:vAlign w:val="bottom"/>
          </w:tcPr>
          <w:p>
            <w:pPr>
              <w:rPr>
                <w:sz w:val="24"/>
              </w:rPr>
            </w:pPr>
          </w:p>
        </w:tc>
        <w:tc>
          <w:tcPr>
            <w:tcW w:w="200" w:type="dxa"/>
            <w:vAlign w:val="bottom"/>
          </w:tcPr>
          <w:p>
            <w:pPr>
              <w:rPr>
                <w:sz w:val="24"/>
              </w:rPr>
            </w:pPr>
          </w:p>
        </w:tc>
        <w:tc>
          <w:tcPr>
            <w:tcW w:w="540" w:type="dxa"/>
            <w:vAlign w:val="bottom"/>
          </w:tcPr>
          <w:p>
            <w:pPr>
              <w:rPr>
                <w:sz w:val="24"/>
              </w:rPr>
            </w:pPr>
          </w:p>
        </w:tc>
        <w:tc>
          <w:tcPr>
            <w:tcW w:w="260" w:type="dxa"/>
            <w:vAlign w:val="bottom"/>
          </w:tcPr>
          <w:p>
            <w:pPr>
              <w:rPr>
                <w:sz w:val="24"/>
              </w:rPr>
            </w:pPr>
          </w:p>
        </w:tc>
        <w:tc>
          <w:tcPr>
            <w:tcW w:w="700" w:type="dxa"/>
            <w:vAlign w:val="bottom"/>
          </w:tcPr>
          <w:p>
            <w:pPr>
              <w:rPr>
                <w:sz w:val="24"/>
              </w:rPr>
            </w:pPr>
          </w:p>
        </w:tc>
        <w:tc>
          <w:tcPr>
            <w:tcW w:w="240" w:type="dxa"/>
            <w:vAlign w:val="bottom"/>
          </w:tcPr>
          <w:p>
            <w:pPr>
              <w:rPr>
                <w:sz w:val="24"/>
              </w:rPr>
            </w:pPr>
          </w:p>
        </w:tc>
        <w:tc>
          <w:tcPr>
            <w:tcW w:w="600" w:type="dxa"/>
            <w:vAlign w:val="bottom"/>
          </w:tcPr>
          <w:p>
            <w:pPr>
              <w:rPr>
                <w:sz w:val="24"/>
              </w:rPr>
            </w:pPr>
          </w:p>
        </w:tc>
        <w:tc>
          <w:tcPr>
            <w:tcW w:w="140" w:type="dxa"/>
            <w:vAlign w:val="bottom"/>
          </w:tcPr>
          <w:p>
            <w:pPr>
              <w:rPr>
                <w:sz w:val="24"/>
              </w:rPr>
            </w:pPr>
          </w:p>
        </w:tc>
        <w:tc>
          <w:tcPr>
            <w:tcW w:w="220" w:type="dxa"/>
            <w:vAlign w:val="bottom"/>
          </w:tcPr>
          <w:p>
            <w:pPr>
              <w:rPr>
                <w:sz w:val="24"/>
              </w:rPr>
            </w:pPr>
          </w:p>
        </w:tc>
        <w:tc>
          <w:tcPr>
            <w:tcW w:w="580" w:type="dxa"/>
            <w:vAlign w:val="bottom"/>
          </w:tcPr>
          <w:p>
            <w:pPr>
              <w:rPr>
                <w:sz w:val="24"/>
              </w:rPr>
            </w:pPr>
          </w:p>
        </w:tc>
        <w:tc>
          <w:tcPr>
            <w:tcW w:w="140" w:type="dxa"/>
            <w:vAlign w:val="bottom"/>
          </w:tcPr>
          <w:p>
            <w:pPr>
              <w:rPr>
                <w:sz w:val="24"/>
              </w:rPr>
            </w:pPr>
          </w:p>
        </w:tc>
        <w:tc>
          <w:tcPr>
            <w:tcW w:w="2400" w:type="dxa"/>
            <w:vAlign w:val="bottom"/>
          </w:tcPr>
          <w:p>
            <w:pPr>
              <w:rPr>
                <w:sz w:val="24"/>
              </w:rPr>
            </w:pPr>
          </w:p>
        </w:tc>
        <w:tc>
          <w:tcPr>
            <w:tcW w:w="620" w:type="dxa"/>
            <w:vAlign w:val="bottom"/>
          </w:tcPr>
          <w:p>
            <w:pPr>
              <w:rPr>
                <w:sz w:val="24"/>
              </w:rPr>
            </w:pPr>
          </w:p>
        </w:tc>
      </w:tr>
    </w:tbl>
    <w:p>
      <w:pPr>
        <w:spacing w:line="200" w:lineRule="exact"/>
        <w:rPr>
          <w:sz w:val="20"/>
          <w:szCs w:val="20"/>
        </w:rPr>
      </w:pPr>
    </w:p>
    <w:p>
      <w:pPr>
        <w:spacing w:line="200" w:lineRule="exact"/>
        <w:rPr>
          <w:sz w:val="20"/>
          <w:szCs w:val="20"/>
        </w:rPr>
      </w:pPr>
    </w:p>
    <w:p>
      <w:pPr>
        <w:spacing w:line="200" w:lineRule="exact"/>
        <w:rPr>
          <w:sz w:val="20"/>
          <w:szCs w:val="20"/>
        </w:rPr>
      </w:pPr>
    </w:p>
    <w:p>
      <w:pPr>
        <w:spacing w:line="339" w:lineRule="exact"/>
        <w:rPr>
          <w:sz w:val="20"/>
          <w:szCs w:val="20"/>
        </w:rPr>
      </w:pPr>
    </w:p>
    <w:p>
      <w:pPr>
        <w:tabs>
          <w:tab w:val="left" w:pos="7380"/>
        </w:tabs>
        <w:spacing w:line="240" w:lineRule="exact"/>
        <w:ind w:left="2780"/>
        <w:rPr>
          <w:sz w:val="20"/>
          <w:szCs w:val="20"/>
        </w:rPr>
      </w:pPr>
      <w:r>
        <w:rPr>
          <w:rFonts w:hint="eastAsia" w:ascii="宋体" w:hAnsi="宋体" w:cs="宋体"/>
          <w:szCs w:val="21"/>
        </w:rPr>
        <w:t>投标人：</w:t>
      </w:r>
      <w:r>
        <w:rPr>
          <w:sz w:val="20"/>
          <w:szCs w:val="20"/>
        </w:rPr>
        <w:tab/>
      </w:r>
      <w:r>
        <w:rPr>
          <w:rFonts w:hint="eastAsia" w:ascii="宋体" w:hAnsi="宋体" w:cs="宋体"/>
          <w:szCs w:val="21"/>
        </w:rPr>
        <w:t>（盖单位章）</w:t>
      </w:r>
    </w:p>
    <w:p>
      <w:pPr>
        <w:spacing w:line="20" w:lineRule="exact"/>
        <w:rPr>
          <w:sz w:val="20"/>
          <w:szCs w:val="20"/>
        </w:rPr>
      </w:pPr>
      <w:r>
        <w:pict>
          <v:line id="直接连接符 151" o:spid="_x0000_s1077" o:spt="20" style="position:absolute;left:0pt;margin-left:180.85pt;margin-top:0.5pt;height:0pt;width:188.8pt;z-index:-251606016;mso-width-relative:page;mso-height-relative:page;" coordsize="21600,21600" o:allowincell="f">
            <v:path arrowok="t"/>
            <v:fill focussize="0,0"/>
            <v:stroke weight="0.72pt" joinstyle="miter"/>
            <v:imagedata o:title=""/>
            <o:lock v:ext="edit"/>
          </v:line>
        </w:pict>
      </w:r>
    </w:p>
    <w:p>
      <w:pPr>
        <w:spacing w:line="285" w:lineRule="exact"/>
        <w:rPr>
          <w:sz w:val="20"/>
          <w:szCs w:val="20"/>
        </w:rPr>
      </w:pPr>
    </w:p>
    <w:p>
      <w:pPr>
        <w:tabs>
          <w:tab w:val="left" w:pos="6120"/>
        </w:tabs>
        <w:spacing w:line="240" w:lineRule="exact"/>
        <w:ind w:left="2780"/>
        <w:rPr>
          <w:sz w:val="20"/>
          <w:szCs w:val="20"/>
        </w:rPr>
      </w:pPr>
      <w:r>
        <w:rPr>
          <w:rFonts w:hint="eastAsia" w:ascii="宋体" w:hAnsi="宋体" w:cs="宋体"/>
          <w:szCs w:val="21"/>
        </w:rPr>
        <w:t>法定代表人或委托代理人：</w:t>
      </w:r>
      <w:r>
        <w:rPr>
          <w:sz w:val="20"/>
          <w:szCs w:val="20"/>
        </w:rPr>
        <w:tab/>
      </w:r>
      <w:r>
        <w:rPr>
          <w:rFonts w:hint="eastAsia" w:ascii="宋体" w:hAnsi="宋体" w:cs="宋体"/>
          <w:szCs w:val="21"/>
        </w:rPr>
        <w:t>（签字）</w:t>
      </w:r>
    </w:p>
    <w:p>
      <w:pPr>
        <w:spacing w:line="20" w:lineRule="exact"/>
        <w:rPr>
          <w:sz w:val="20"/>
          <w:szCs w:val="20"/>
        </w:rPr>
      </w:pPr>
      <w:r>
        <w:pict>
          <v:line id="直接连接符 150" o:spid="_x0000_s1078" o:spt="20" style="position:absolute;left:0pt;margin-left:264.85pt;margin-top:0.5pt;height:0pt;width:41.9pt;z-index:-251604992;mso-width-relative:page;mso-height-relative:page;" coordsize="21600,21600" o:allowincell="f">
            <v:path arrowok="t"/>
            <v:fill focussize="0,0"/>
            <v:stroke weight="0.72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69" w:lineRule="exact"/>
        <w:rPr>
          <w:sz w:val="20"/>
          <w:szCs w:val="20"/>
        </w:rPr>
      </w:pPr>
    </w:p>
    <w:p>
      <w:pPr>
        <w:tabs>
          <w:tab w:val="left" w:pos="7820"/>
          <w:tab w:val="left" w:pos="8780"/>
        </w:tabs>
        <w:spacing w:line="240" w:lineRule="exact"/>
        <w:ind w:left="6900"/>
        <w:rPr>
          <w:sz w:val="20"/>
          <w:szCs w:val="20"/>
        </w:rPr>
      </w:pPr>
      <w:r>
        <w:rPr>
          <w:rFonts w:hint="eastAsia" w:ascii="宋体" w:hAnsi="宋体" w:cs="宋体"/>
          <w:szCs w:val="21"/>
        </w:rPr>
        <w:t>年</w:t>
      </w:r>
      <w:r>
        <w:rPr>
          <w:sz w:val="20"/>
          <w:szCs w:val="20"/>
        </w:rPr>
        <w:tab/>
      </w:r>
      <w:r>
        <w:rPr>
          <w:rFonts w:hint="eastAsia" w:ascii="宋体" w:hAnsi="宋体" w:cs="宋体"/>
          <w:szCs w:val="21"/>
        </w:rPr>
        <w:t>月</w:t>
      </w:r>
      <w:r>
        <w:rPr>
          <w:sz w:val="20"/>
          <w:szCs w:val="20"/>
        </w:rPr>
        <w:tab/>
      </w:r>
      <w:r>
        <w:rPr>
          <w:rFonts w:hint="eastAsia" w:ascii="宋体" w:hAnsi="宋体" w:cs="宋体"/>
          <w:sz w:val="20"/>
          <w:szCs w:val="20"/>
        </w:rPr>
        <w:t>日</w:t>
      </w:r>
    </w:p>
    <w:p>
      <w:pPr>
        <w:spacing w:line="20" w:lineRule="exact"/>
        <w:rPr>
          <w:sz w:val="20"/>
          <w:szCs w:val="20"/>
        </w:rPr>
      </w:pPr>
      <w:r>
        <w:pict>
          <v:line id="直接连接符 149" o:spid="_x0000_s1079" o:spt="20" style="position:absolute;left:0pt;margin-left:308.35pt;margin-top:0pt;height:0pt;width:36.8pt;z-index:-251603968;mso-width-relative:page;mso-height-relative:page;" coordsize="21600,21600" o:allowincell="f">
            <v:path arrowok="t"/>
            <v:fill focussize="0,0"/>
            <v:stroke weight="0.47992125984252pt" joinstyle="miter"/>
            <v:imagedata o:title=""/>
            <o:lock v:ext="edit"/>
          </v:line>
        </w:pict>
      </w:r>
      <w:r>
        <w:pict>
          <v:line id="直接连接符 148" o:spid="_x0000_s1080" o:spt="20" style="position:absolute;left:0pt;margin-left:355.75pt;margin-top:0pt;height:0pt;width:36.7pt;z-index:-251602944;mso-width-relative:page;mso-height-relative:page;" coordsize="21600,21600" o:allowincell="f">
            <v:path arrowok="t"/>
            <v:fill focussize="0,0"/>
            <v:stroke weight="0.47992125984252pt" joinstyle="miter"/>
            <v:imagedata o:title=""/>
            <o:lock v:ext="edit"/>
          </v:line>
        </w:pict>
      </w:r>
      <w:r>
        <w:pict>
          <v:line id="直接连接符 147" o:spid="_x0000_s1081" o:spt="20" style="position:absolute;left:0pt;margin-left:402.9pt;margin-top:0pt;height:0pt;width:36.75pt;z-index:-251601920;mso-width-relative:page;mso-height-relative:page;" coordsize="21600,21600" o:allowincell="f">
            <v:path arrowok="t"/>
            <v:fill focussize="0,0"/>
            <v:stroke weight="0.47992125984252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ectPr>
          <w:pgSz w:w="12240" w:h="15840"/>
          <w:pgMar w:top="1440" w:right="1440" w:bottom="378" w:left="1440" w:header="0" w:footer="0" w:gutter="0"/>
          <w:pgNumType w:fmt="decimal"/>
          <w:cols w:equalWidth="0" w:num="1">
            <w:col w:w="9360"/>
          </w:cols>
        </w:sectPr>
      </w:pPr>
    </w:p>
    <w:p>
      <w:pPr>
        <w:spacing w:line="1" w:lineRule="exact"/>
        <w:rPr>
          <w:sz w:val="20"/>
          <w:szCs w:val="20"/>
        </w:rPr>
      </w:pPr>
      <w:bookmarkStart w:id="55" w:name="page41"/>
      <w:bookmarkEnd w:id="55"/>
      <w:bookmarkStart w:id="56" w:name="page42"/>
      <w:bookmarkEnd w:id="56"/>
    </w:p>
    <w:p>
      <w:pPr>
        <w:pStyle w:val="3"/>
        <w:spacing w:line="340" w:lineRule="exact"/>
        <w:jc w:val="center"/>
        <w:rPr>
          <w:rFonts w:ascii="宋体"/>
          <w:sz w:val="32"/>
          <w:szCs w:val="32"/>
        </w:rPr>
      </w:pPr>
      <w:bookmarkStart w:id="57" w:name="page43"/>
      <w:bookmarkEnd w:id="57"/>
      <w:r>
        <w:rPr>
          <w:rFonts w:hint="eastAsia" w:ascii="宋体" w:hAnsi="宋体"/>
          <w:sz w:val="32"/>
          <w:szCs w:val="32"/>
        </w:rPr>
        <w:t>第三章评标办法（综合评估法）</w:t>
      </w:r>
    </w:p>
    <w:p>
      <w:pPr>
        <w:pStyle w:val="31"/>
        <w:spacing w:before="120" w:after="240" w:line="360" w:lineRule="exact"/>
        <w:rPr>
          <w:rFonts w:ascii="宋体" w:hAnsi="宋体" w:eastAsia="宋体" w:cs="Times New Roman"/>
          <w:b/>
          <w:szCs w:val="28"/>
        </w:rPr>
      </w:pPr>
      <w:r>
        <w:rPr>
          <w:rFonts w:hint="eastAsia" w:ascii="宋体" w:hAnsi="宋体" w:eastAsia="宋体" w:cs="Times New Roman"/>
          <w:b/>
          <w:szCs w:val="28"/>
        </w:rPr>
        <w:t>评标办法前附表</w:t>
      </w:r>
    </w:p>
    <w:tbl>
      <w:tblPr>
        <w:tblStyle w:val="15"/>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083"/>
        <w:gridCol w:w="2127"/>
        <w:gridCol w:w="5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6" w:type="dxa"/>
            <w:gridSpan w:val="2"/>
            <w:vAlign w:val="center"/>
          </w:tcPr>
          <w:p>
            <w:pPr>
              <w:spacing w:line="360" w:lineRule="exact"/>
              <w:jc w:val="center"/>
              <w:rPr>
                <w:rFonts w:ascii="宋体"/>
                <w:b/>
                <w:szCs w:val="21"/>
              </w:rPr>
            </w:pPr>
            <w:r>
              <w:rPr>
                <w:rFonts w:hint="eastAsia" w:ascii="宋体" w:hAnsi="宋体"/>
                <w:b/>
                <w:szCs w:val="21"/>
              </w:rPr>
              <w:t>条款号</w:t>
            </w:r>
          </w:p>
        </w:tc>
        <w:tc>
          <w:tcPr>
            <w:tcW w:w="2127" w:type="dxa"/>
            <w:vAlign w:val="center"/>
          </w:tcPr>
          <w:p>
            <w:pPr>
              <w:spacing w:line="360" w:lineRule="exact"/>
              <w:jc w:val="center"/>
              <w:rPr>
                <w:rFonts w:ascii="宋体"/>
                <w:b/>
                <w:szCs w:val="21"/>
              </w:rPr>
            </w:pPr>
            <w:r>
              <w:rPr>
                <w:rFonts w:hint="eastAsia" w:ascii="宋体" w:hAnsi="宋体"/>
                <w:b/>
                <w:szCs w:val="21"/>
              </w:rPr>
              <w:t>评审因素</w:t>
            </w:r>
          </w:p>
        </w:tc>
        <w:tc>
          <w:tcPr>
            <w:tcW w:w="5507" w:type="dxa"/>
            <w:vAlign w:val="center"/>
          </w:tcPr>
          <w:p>
            <w:pPr>
              <w:jc w:val="center"/>
              <w:rPr>
                <w:rFonts w:ascii="宋体"/>
                <w:b/>
                <w:szCs w:val="21"/>
              </w:rPr>
            </w:pPr>
            <w:r>
              <w:rPr>
                <w:rFonts w:hint="eastAsia"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83" w:type="dxa"/>
            <w:vAlign w:val="center"/>
          </w:tcPr>
          <w:p>
            <w:pPr>
              <w:jc w:val="center"/>
              <w:rPr>
                <w:rFonts w:ascii="宋体"/>
                <w:szCs w:val="21"/>
              </w:rPr>
            </w:pPr>
            <w:r>
              <w:rPr>
                <w:rFonts w:ascii="宋体" w:hAnsi="宋体"/>
                <w:szCs w:val="21"/>
              </w:rPr>
              <w:t>1</w:t>
            </w:r>
          </w:p>
        </w:tc>
        <w:tc>
          <w:tcPr>
            <w:tcW w:w="1083" w:type="dxa"/>
            <w:vAlign w:val="center"/>
          </w:tcPr>
          <w:p>
            <w:pPr>
              <w:jc w:val="center"/>
              <w:rPr>
                <w:rFonts w:ascii="宋体"/>
                <w:szCs w:val="21"/>
              </w:rPr>
            </w:pPr>
            <w:r>
              <w:rPr>
                <w:rFonts w:hint="eastAsia" w:ascii="宋体" w:hAnsi="宋体"/>
                <w:szCs w:val="21"/>
              </w:rPr>
              <w:t>评标方法</w:t>
            </w:r>
          </w:p>
        </w:tc>
        <w:tc>
          <w:tcPr>
            <w:tcW w:w="2127" w:type="dxa"/>
            <w:vAlign w:val="center"/>
          </w:tcPr>
          <w:p>
            <w:pPr>
              <w:jc w:val="center"/>
              <w:rPr>
                <w:rFonts w:ascii="宋体"/>
                <w:szCs w:val="21"/>
              </w:rPr>
            </w:pPr>
            <w:r>
              <w:rPr>
                <w:rFonts w:hint="eastAsia" w:ascii="宋体" w:hAnsi="宋体"/>
                <w:szCs w:val="21"/>
              </w:rPr>
              <w:t>中标候选人排序方法</w:t>
            </w:r>
          </w:p>
        </w:tc>
        <w:tc>
          <w:tcPr>
            <w:tcW w:w="5507" w:type="dxa"/>
            <w:vAlign w:val="center"/>
          </w:tcPr>
          <w:p>
            <w:pPr>
              <w:spacing w:line="256"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83" w:type="dxa"/>
            <w:vMerge w:val="restart"/>
            <w:vAlign w:val="center"/>
          </w:tcPr>
          <w:p>
            <w:pPr>
              <w:jc w:val="center"/>
              <w:rPr>
                <w:rFonts w:ascii="宋体"/>
                <w:szCs w:val="21"/>
              </w:rPr>
            </w:pPr>
            <w:r>
              <w:rPr>
                <w:rFonts w:ascii="宋体" w:hAnsi="宋体"/>
                <w:szCs w:val="21"/>
              </w:rPr>
              <w:t>2.1.1</w:t>
            </w:r>
          </w:p>
        </w:tc>
        <w:tc>
          <w:tcPr>
            <w:tcW w:w="1083" w:type="dxa"/>
            <w:vMerge w:val="restart"/>
            <w:vAlign w:val="center"/>
          </w:tcPr>
          <w:p>
            <w:pPr>
              <w:jc w:val="center"/>
              <w:rPr>
                <w:rFonts w:ascii="宋体"/>
                <w:szCs w:val="21"/>
              </w:rPr>
            </w:pPr>
            <w:r>
              <w:rPr>
                <w:rFonts w:hint="eastAsia" w:ascii="宋体" w:hAnsi="宋体"/>
                <w:szCs w:val="21"/>
              </w:rPr>
              <w:t>形式评审</w:t>
            </w:r>
          </w:p>
          <w:p>
            <w:pPr>
              <w:jc w:val="center"/>
              <w:rPr>
                <w:rFonts w:ascii="宋体"/>
                <w:szCs w:val="21"/>
              </w:rPr>
            </w:pPr>
            <w:r>
              <w:rPr>
                <w:rFonts w:hint="eastAsia" w:ascii="宋体" w:hAnsi="宋体"/>
                <w:szCs w:val="21"/>
              </w:rPr>
              <w:t>标准</w:t>
            </w:r>
          </w:p>
        </w:tc>
        <w:tc>
          <w:tcPr>
            <w:tcW w:w="2127" w:type="dxa"/>
            <w:vAlign w:val="center"/>
          </w:tcPr>
          <w:p>
            <w:pPr>
              <w:rPr>
                <w:rFonts w:ascii="宋体"/>
                <w:szCs w:val="21"/>
              </w:rPr>
            </w:pPr>
            <w:r>
              <w:rPr>
                <w:rFonts w:hint="eastAsia" w:ascii="宋体" w:hAnsi="宋体"/>
                <w:szCs w:val="21"/>
              </w:rPr>
              <w:t>投标人名称</w:t>
            </w:r>
          </w:p>
        </w:tc>
        <w:tc>
          <w:tcPr>
            <w:tcW w:w="5507" w:type="dxa"/>
            <w:vAlign w:val="center"/>
          </w:tcPr>
          <w:p>
            <w:pPr>
              <w:rPr>
                <w:rFonts w:ascii="宋体"/>
                <w:szCs w:val="21"/>
              </w:rPr>
            </w:pPr>
            <w:r>
              <w:rPr>
                <w:rFonts w:hint="eastAsia" w:ascii="宋体" w:hAnsi="宋体"/>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83" w:type="dxa"/>
            <w:vMerge w:val="continue"/>
            <w:vAlign w:val="center"/>
          </w:tcPr>
          <w:p>
            <w:pPr>
              <w:jc w:val="center"/>
              <w:rPr>
                <w:rFonts w:ascii="宋体"/>
                <w:szCs w:val="21"/>
              </w:rPr>
            </w:pPr>
          </w:p>
        </w:tc>
        <w:tc>
          <w:tcPr>
            <w:tcW w:w="1083" w:type="dxa"/>
            <w:vMerge w:val="continue"/>
            <w:vAlign w:val="center"/>
          </w:tcPr>
          <w:p>
            <w:pPr>
              <w:jc w:val="center"/>
              <w:rPr>
                <w:rFonts w:ascii="宋体"/>
                <w:szCs w:val="21"/>
              </w:rPr>
            </w:pPr>
          </w:p>
        </w:tc>
        <w:tc>
          <w:tcPr>
            <w:tcW w:w="2127" w:type="dxa"/>
            <w:vAlign w:val="center"/>
          </w:tcPr>
          <w:p>
            <w:pPr>
              <w:rPr>
                <w:rFonts w:ascii="宋体"/>
                <w:szCs w:val="21"/>
              </w:rPr>
            </w:pPr>
            <w:r>
              <w:rPr>
                <w:rFonts w:hint="eastAsia" w:ascii="宋体" w:hAnsi="宋体"/>
                <w:szCs w:val="21"/>
              </w:rPr>
              <w:t>投标函及投标函附录签字盖章</w:t>
            </w:r>
          </w:p>
        </w:tc>
        <w:tc>
          <w:tcPr>
            <w:tcW w:w="5507" w:type="dxa"/>
            <w:vAlign w:val="center"/>
          </w:tcPr>
          <w:p>
            <w:pPr>
              <w:rPr>
                <w:rFonts w:ascii="宋体"/>
                <w:szCs w:val="21"/>
              </w:rPr>
            </w:pPr>
            <w:r>
              <w:rPr>
                <w:rFonts w:hint="eastAsia" w:ascii="宋体" w:hAnsi="宋体"/>
                <w:szCs w:val="21"/>
              </w:rPr>
              <w:t>有法定代表人或其委托代理人签字并加盖单位章。由法定代表人签字的，应附法定代表人身份证明，由代理人签字的，应附授权委托书，身份证明或授权委托书应符合第六章</w:t>
            </w:r>
            <w:r>
              <w:rPr>
                <w:rFonts w:hint="eastAsia" w:ascii="宋体"/>
                <w:szCs w:val="21"/>
              </w:rPr>
              <w:t>“</w:t>
            </w:r>
            <w:r>
              <w:rPr>
                <w:rFonts w:hint="eastAsia" w:ascii="宋体" w:hAnsi="宋体"/>
                <w:szCs w:val="21"/>
              </w:rPr>
              <w:t>投标文件格式</w:t>
            </w:r>
            <w:r>
              <w:rPr>
                <w:rFonts w:hint="eastAsia" w:ascii="宋体"/>
                <w:szCs w:val="21"/>
              </w:rPr>
              <w:t>”</w:t>
            </w:r>
            <w:r>
              <w:rPr>
                <w:rFonts w:hint="eastAsia" w:ascii="宋体" w:hAnsi="宋体"/>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83" w:type="dxa"/>
            <w:vMerge w:val="continue"/>
            <w:vAlign w:val="center"/>
          </w:tcPr>
          <w:p>
            <w:pPr>
              <w:jc w:val="center"/>
              <w:rPr>
                <w:rFonts w:ascii="宋体"/>
                <w:szCs w:val="21"/>
              </w:rPr>
            </w:pPr>
          </w:p>
        </w:tc>
        <w:tc>
          <w:tcPr>
            <w:tcW w:w="1083" w:type="dxa"/>
            <w:vMerge w:val="continue"/>
            <w:vAlign w:val="center"/>
          </w:tcPr>
          <w:p>
            <w:pPr>
              <w:jc w:val="center"/>
              <w:rPr>
                <w:rFonts w:ascii="宋体"/>
                <w:szCs w:val="21"/>
              </w:rPr>
            </w:pPr>
          </w:p>
        </w:tc>
        <w:tc>
          <w:tcPr>
            <w:tcW w:w="2127" w:type="dxa"/>
            <w:vAlign w:val="center"/>
          </w:tcPr>
          <w:p>
            <w:pPr>
              <w:rPr>
                <w:rFonts w:ascii="宋体"/>
                <w:szCs w:val="21"/>
              </w:rPr>
            </w:pPr>
            <w:r>
              <w:rPr>
                <w:rFonts w:hint="eastAsia" w:ascii="宋体" w:hAnsi="宋体"/>
                <w:szCs w:val="21"/>
              </w:rPr>
              <w:t>投标文件格式</w:t>
            </w:r>
          </w:p>
        </w:tc>
        <w:tc>
          <w:tcPr>
            <w:tcW w:w="5507" w:type="dxa"/>
            <w:vAlign w:val="center"/>
          </w:tcPr>
          <w:p>
            <w:pPr>
              <w:rPr>
                <w:rFonts w:ascii="宋体"/>
                <w:szCs w:val="21"/>
              </w:rPr>
            </w:pPr>
            <w:r>
              <w:rPr>
                <w:rFonts w:hint="eastAsia" w:ascii="宋体" w:hAnsi="宋体"/>
                <w:szCs w:val="21"/>
              </w:rPr>
              <w:t>符合第六章“投标文件格式”的要求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dxa"/>
            <w:vMerge w:val="continue"/>
            <w:vAlign w:val="center"/>
          </w:tcPr>
          <w:p>
            <w:pPr>
              <w:jc w:val="center"/>
              <w:rPr>
                <w:rFonts w:ascii="宋体"/>
                <w:szCs w:val="21"/>
              </w:rPr>
            </w:pPr>
          </w:p>
        </w:tc>
        <w:tc>
          <w:tcPr>
            <w:tcW w:w="1083" w:type="dxa"/>
            <w:vMerge w:val="continue"/>
            <w:vAlign w:val="center"/>
          </w:tcPr>
          <w:p>
            <w:pPr>
              <w:jc w:val="center"/>
              <w:rPr>
                <w:rFonts w:ascii="宋体"/>
                <w:szCs w:val="21"/>
              </w:rPr>
            </w:pPr>
          </w:p>
        </w:tc>
        <w:tc>
          <w:tcPr>
            <w:tcW w:w="2127" w:type="dxa"/>
            <w:vAlign w:val="center"/>
          </w:tcPr>
          <w:p>
            <w:pPr>
              <w:rPr>
                <w:rFonts w:ascii="宋体"/>
                <w:szCs w:val="21"/>
              </w:rPr>
            </w:pPr>
            <w:r>
              <w:rPr>
                <w:rFonts w:hint="eastAsia" w:ascii="宋体" w:hAnsi="宋体"/>
                <w:szCs w:val="21"/>
              </w:rPr>
              <w:t>联合体投标人</w:t>
            </w:r>
          </w:p>
        </w:tc>
        <w:tc>
          <w:tcPr>
            <w:tcW w:w="5507" w:type="dxa"/>
            <w:vAlign w:val="center"/>
          </w:tcPr>
          <w:p>
            <w:pPr>
              <w:rPr>
                <w:rFonts w:ascii="宋体"/>
                <w:szCs w:val="21"/>
              </w:rPr>
            </w:pPr>
            <w:r>
              <w:rPr>
                <w:rFonts w:hint="eastAsia" w:ascii="宋体" w:hAnsi="宋体"/>
                <w:szCs w:val="21"/>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dxa"/>
            <w:vMerge w:val="continue"/>
            <w:vAlign w:val="center"/>
          </w:tcPr>
          <w:p>
            <w:pPr>
              <w:jc w:val="center"/>
              <w:rPr>
                <w:rFonts w:ascii="宋体"/>
                <w:szCs w:val="21"/>
              </w:rPr>
            </w:pPr>
          </w:p>
        </w:tc>
        <w:tc>
          <w:tcPr>
            <w:tcW w:w="1083" w:type="dxa"/>
            <w:vMerge w:val="continue"/>
            <w:vAlign w:val="center"/>
          </w:tcPr>
          <w:p>
            <w:pPr>
              <w:jc w:val="center"/>
              <w:rPr>
                <w:rFonts w:ascii="宋体"/>
                <w:szCs w:val="21"/>
              </w:rPr>
            </w:pPr>
          </w:p>
        </w:tc>
        <w:tc>
          <w:tcPr>
            <w:tcW w:w="2127" w:type="dxa"/>
            <w:vAlign w:val="center"/>
          </w:tcPr>
          <w:p>
            <w:pPr>
              <w:rPr>
                <w:rFonts w:ascii="宋体"/>
                <w:szCs w:val="21"/>
              </w:rPr>
            </w:pPr>
            <w:r>
              <w:rPr>
                <w:rFonts w:hint="eastAsia" w:ascii="宋体" w:hAnsi="宋体"/>
                <w:szCs w:val="21"/>
              </w:rPr>
              <w:t>备选投标方案</w:t>
            </w:r>
          </w:p>
        </w:tc>
        <w:tc>
          <w:tcPr>
            <w:tcW w:w="5507" w:type="dxa"/>
            <w:vAlign w:val="center"/>
          </w:tcPr>
          <w:p>
            <w:pPr>
              <w:rPr>
                <w:rFonts w:ascii="宋体"/>
                <w:szCs w:val="21"/>
              </w:rPr>
            </w:pPr>
            <w:r>
              <w:rPr>
                <w:rFonts w:hint="eastAsia" w:ascii="宋体" w:hAnsi="宋体"/>
                <w:szCs w:val="21"/>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83" w:type="dxa"/>
            <w:vMerge w:val="restart"/>
            <w:vAlign w:val="center"/>
          </w:tcPr>
          <w:p>
            <w:pPr>
              <w:jc w:val="center"/>
              <w:rPr>
                <w:rFonts w:ascii="宋体"/>
                <w:szCs w:val="21"/>
              </w:rPr>
            </w:pPr>
            <w:r>
              <w:rPr>
                <w:rFonts w:ascii="宋体" w:hAnsi="宋体"/>
                <w:szCs w:val="21"/>
              </w:rPr>
              <w:t>2.1.2</w:t>
            </w:r>
          </w:p>
        </w:tc>
        <w:tc>
          <w:tcPr>
            <w:tcW w:w="1083" w:type="dxa"/>
            <w:vMerge w:val="restart"/>
            <w:vAlign w:val="center"/>
          </w:tcPr>
          <w:p>
            <w:pPr>
              <w:jc w:val="center"/>
              <w:rPr>
                <w:rFonts w:ascii="宋体"/>
                <w:szCs w:val="21"/>
              </w:rPr>
            </w:pPr>
            <w:r>
              <w:rPr>
                <w:rFonts w:hint="eastAsia" w:ascii="宋体" w:hAnsi="宋体"/>
                <w:szCs w:val="21"/>
              </w:rPr>
              <w:t>资格评审标准</w:t>
            </w:r>
          </w:p>
        </w:tc>
        <w:tc>
          <w:tcPr>
            <w:tcW w:w="2127" w:type="dxa"/>
            <w:vAlign w:val="center"/>
          </w:tcPr>
          <w:p>
            <w:pPr>
              <w:rPr>
                <w:rFonts w:ascii="宋体"/>
                <w:szCs w:val="21"/>
              </w:rPr>
            </w:pPr>
            <w:r>
              <w:rPr>
                <w:rFonts w:hint="eastAsia" w:ascii="宋体" w:hAnsi="宋体"/>
                <w:szCs w:val="21"/>
              </w:rPr>
              <w:t>营业执照和组织机构代码证</w:t>
            </w:r>
          </w:p>
        </w:tc>
        <w:tc>
          <w:tcPr>
            <w:tcW w:w="5507" w:type="dxa"/>
            <w:vAlign w:val="center"/>
          </w:tcPr>
          <w:p>
            <w:pPr>
              <w:rPr>
                <w:rFonts w:ascii="宋体"/>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 xml:space="preserve"> 3.5.1 </w:t>
            </w:r>
            <w:r>
              <w:rPr>
                <w:rFonts w:hint="eastAsia" w:ascii="宋体" w:hAnsi="宋体"/>
                <w:szCs w:val="21"/>
              </w:rPr>
              <w:t>项规定，具备有效的营业执照和组织机构代码证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83" w:type="dxa"/>
            <w:vMerge w:val="continue"/>
            <w:vAlign w:val="center"/>
          </w:tcPr>
          <w:p>
            <w:pPr>
              <w:jc w:val="center"/>
              <w:rPr>
                <w:rFonts w:ascii="宋体"/>
                <w:szCs w:val="21"/>
              </w:rPr>
            </w:pPr>
          </w:p>
        </w:tc>
        <w:tc>
          <w:tcPr>
            <w:tcW w:w="1083" w:type="dxa"/>
            <w:vMerge w:val="continue"/>
            <w:vAlign w:val="center"/>
          </w:tcPr>
          <w:p>
            <w:pPr>
              <w:jc w:val="center"/>
              <w:rPr>
                <w:rFonts w:ascii="宋体"/>
                <w:szCs w:val="21"/>
              </w:rPr>
            </w:pPr>
          </w:p>
        </w:tc>
        <w:tc>
          <w:tcPr>
            <w:tcW w:w="2127" w:type="dxa"/>
            <w:vAlign w:val="center"/>
          </w:tcPr>
          <w:p>
            <w:pPr>
              <w:rPr>
                <w:rFonts w:ascii="宋体"/>
                <w:szCs w:val="21"/>
              </w:rPr>
            </w:pPr>
            <w:r>
              <w:rPr>
                <w:rFonts w:hint="eastAsia" w:ascii="宋体" w:hAnsi="宋体"/>
                <w:szCs w:val="21"/>
              </w:rPr>
              <w:t>资质要求</w:t>
            </w:r>
          </w:p>
        </w:tc>
        <w:tc>
          <w:tcPr>
            <w:tcW w:w="5507" w:type="dxa"/>
            <w:vAlign w:val="center"/>
          </w:tcPr>
          <w:p>
            <w:pPr>
              <w:rPr>
                <w:rFonts w:ascii="宋体"/>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 xml:space="preserve"> 1.4.1 </w:t>
            </w:r>
            <w:r>
              <w:rPr>
                <w:rFonts w:hint="eastAsia" w:ascii="宋体" w:hAnsi="宋体"/>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83" w:type="dxa"/>
            <w:vMerge w:val="continue"/>
            <w:vAlign w:val="center"/>
          </w:tcPr>
          <w:p>
            <w:pPr>
              <w:jc w:val="center"/>
              <w:rPr>
                <w:rFonts w:ascii="宋体"/>
                <w:szCs w:val="21"/>
              </w:rPr>
            </w:pPr>
          </w:p>
        </w:tc>
        <w:tc>
          <w:tcPr>
            <w:tcW w:w="1083" w:type="dxa"/>
            <w:vMerge w:val="continue"/>
            <w:vAlign w:val="center"/>
          </w:tcPr>
          <w:p>
            <w:pPr>
              <w:jc w:val="center"/>
              <w:rPr>
                <w:rFonts w:ascii="宋体"/>
                <w:szCs w:val="21"/>
              </w:rPr>
            </w:pPr>
          </w:p>
        </w:tc>
        <w:tc>
          <w:tcPr>
            <w:tcW w:w="2127" w:type="dxa"/>
            <w:vAlign w:val="center"/>
          </w:tcPr>
          <w:p>
            <w:pPr>
              <w:rPr>
                <w:rFonts w:ascii="宋体"/>
                <w:szCs w:val="21"/>
              </w:rPr>
            </w:pPr>
            <w:r>
              <w:rPr>
                <w:rFonts w:hint="eastAsia" w:ascii="宋体" w:hAnsi="宋体"/>
                <w:szCs w:val="21"/>
              </w:rPr>
              <w:t>财务要求</w:t>
            </w:r>
          </w:p>
        </w:tc>
        <w:tc>
          <w:tcPr>
            <w:tcW w:w="5507" w:type="dxa"/>
            <w:vAlign w:val="center"/>
          </w:tcPr>
          <w:p>
            <w:pPr>
              <w:rPr>
                <w:rFonts w:ascii="宋体"/>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 xml:space="preserve"> 1.4.1 </w:t>
            </w:r>
            <w:r>
              <w:rPr>
                <w:rFonts w:hint="eastAsia" w:ascii="宋体" w:hAnsi="宋体"/>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83" w:type="dxa"/>
            <w:vMerge w:val="continue"/>
            <w:vAlign w:val="center"/>
          </w:tcPr>
          <w:p>
            <w:pPr>
              <w:jc w:val="center"/>
              <w:rPr>
                <w:rFonts w:ascii="宋体"/>
                <w:szCs w:val="21"/>
              </w:rPr>
            </w:pPr>
          </w:p>
        </w:tc>
        <w:tc>
          <w:tcPr>
            <w:tcW w:w="1083" w:type="dxa"/>
            <w:vMerge w:val="continue"/>
            <w:vAlign w:val="center"/>
          </w:tcPr>
          <w:p>
            <w:pPr>
              <w:jc w:val="center"/>
              <w:rPr>
                <w:rFonts w:ascii="宋体"/>
                <w:szCs w:val="21"/>
              </w:rPr>
            </w:pPr>
          </w:p>
        </w:tc>
        <w:tc>
          <w:tcPr>
            <w:tcW w:w="2127" w:type="dxa"/>
            <w:vAlign w:val="center"/>
          </w:tcPr>
          <w:p>
            <w:pPr>
              <w:rPr>
                <w:rFonts w:ascii="宋体"/>
                <w:szCs w:val="21"/>
              </w:rPr>
            </w:pPr>
            <w:r>
              <w:rPr>
                <w:rFonts w:hint="eastAsia" w:ascii="宋体" w:hAnsi="宋体"/>
                <w:szCs w:val="21"/>
              </w:rPr>
              <w:t>业绩要求</w:t>
            </w:r>
          </w:p>
        </w:tc>
        <w:tc>
          <w:tcPr>
            <w:tcW w:w="5507" w:type="dxa"/>
            <w:vAlign w:val="center"/>
          </w:tcPr>
          <w:p>
            <w:pPr>
              <w:rPr>
                <w:rFonts w:ascii="宋体"/>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 xml:space="preserve"> 1.4.1 </w:t>
            </w:r>
            <w:r>
              <w:rPr>
                <w:rFonts w:hint="eastAsia" w:ascii="宋体" w:hAnsi="宋体"/>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jc w:val="center"/>
        </w:trPr>
        <w:tc>
          <w:tcPr>
            <w:tcW w:w="883" w:type="dxa"/>
            <w:vMerge w:val="continue"/>
            <w:vAlign w:val="center"/>
          </w:tcPr>
          <w:p>
            <w:pPr>
              <w:jc w:val="center"/>
              <w:rPr>
                <w:rFonts w:ascii="宋体"/>
                <w:szCs w:val="21"/>
              </w:rPr>
            </w:pPr>
          </w:p>
        </w:tc>
        <w:tc>
          <w:tcPr>
            <w:tcW w:w="1083" w:type="dxa"/>
            <w:vMerge w:val="continue"/>
            <w:vAlign w:val="center"/>
          </w:tcPr>
          <w:p>
            <w:pPr>
              <w:jc w:val="center"/>
              <w:rPr>
                <w:rFonts w:ascii="宋体"/>
                <w:szCs w:val="21"/>
              </w:rPr>
            </w:pPr>
          </w:p>
        </w:tc>
        <w:tc>
          <w:tcPr>
            <w:tcW w:w="2127" w:type="dxa"/>
            <w:vAlign w:val="center"/>
          </w:tcPr>
          <w:p>
            <w:pPr>
              <w:rPr>
                <w:rFonts w:ascii="宋体"/>
                <w:szCs w:val="21"/>
              </w:rPr>
            </w:pPr>
            <w:r>
              <w:rPr>
                <w:rFonts w:hint="eastAsia" w:ascii="宋体" w:hAnsi="宋体"/>
                <w:szCs w:val="21"/>
              </w:rPr>
              <w:t>信誉要求</w:t>
            </w:r>
          </w:p>
        </w:tc>
        <w:tc>
          <w:tcPr>
            <w:tcW w:w="5507" w:type="dxa"/>
            <w:vAlign w:val="center"/>
          </w:tcPr>
          <w:p>
            <w:pPr>
              <w:rPr>
                <w:rFonts w:ascii="宋体"/>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 xml:space="preserve"> 1.4.1 </w:t>
            </w:r>
            <w:r>
              <w:rPr>
                <w:rFonts w:hint="eastAsia" w:ascii="宋体" w:hAnsi="宋体"/>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83" w:type="dxa"/>
            <w:vMerge w:val="continue"/>
            <w:vAlign w:val="center"/>
          </w:tcPr>
          <w:p>
            <w:pPr>
              <w:jc w:val="center"/>
              <w:rPr>
                <w:rFonts w:ascii="宋体"/>
                <w:szCs w:val="21"/>
              </w:rPr>
            </w:pPr>
          </w:p>
        </w:tc>
        <w:tc>
          <w:tcPr>
            <w:tcW w:w="1083" w:type="dxa"/>
            <w:vMerge w:val="continue"/>
            <w:vAlign w:val="center"/>
          </w:tcPr>
          <w:p>
            <w:pPr>
              <w:jc w:val="center"/>
              <w:rPr>
                <w:rFonts w:ascii="宋体"/>
                <w:szCs w:val="21"/>
              </w:rPr>
            </w:pPr>
          </w:p>
        </w:tc>
        <w:tc>
          <w:tcPr>
            <w:tcW w:w="2127" w:type="dxa"/>
            <w:vAlign w:val="center"/>
          </w:tcPr>
          <w:p>
            <w:pPr>
              <w:rPr>
                <w:rFonts w:ascii="宋体"/>
                <w:szCs w:val="21"/>
              </w:rPr>
            </w:pPr>
            <w:r>
              <w:rPr>
                <w:rFonts w:hint="eastAsia" w:ascii="宋体" w:hAnsi="宋体"/>
                <w:szCs w:val="21"/>
              </w:rPr>
              <w:t>总监理工程师</w:t>
            </w:r>
          </w:p>
        </w:tc>
        <w:tc>
          <w:tcPr>
            <w:tcW w:w="5507" w:type="dxa"/>
            <w:vAlign w:val="center"/>
          </w:tcPr>
          <w:p>
            <w:pPr>
              <w:rPr>
                <w:rFonts w:ascii="宋体"/>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 xml:space="preserve"> 1.4.1 </w:t>
            </w:r>
            <w:r>
              <w:rPr>
                <w:rFonts w:hint="eastAsia" w:ascii="宋体" w:hAnsi="宋体"/>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83" w:type="dxa"/>
            <w:vMerge w:val="continue"/>
            <w:vAlign w:val="center"/>
          </w:tcPr>
          <w:p>
            <w:pPr>
              <w:jc w:val="center"/>
              <w:rPr>
                <w:rFonts w:ascii="宋体"/>
                <w:szCs w:val="21"/>
              </w:rPr>
            </w:pPr>
          </w:p>
        </w:tc>
        <w:tc>
          <w:tcPr>
            <w:tcW w:w="1083" w:type="dxa"/>
            <w:vMerge w:val="continue"/>
            <w:vAlign w:val="center"/>
          </w:tcPr>
          <w:p>
            <w:pPr>
              <w:jc w:val="center"/>
              <w:rPr>
                <w:rFonts w:ascii="宋体"/>
                <w:szCs w:val="21"/>
              </w:rPr>
            </w:pPr>
          </w:p>
        </w:tc>
        <w:tc>
          <w:tcPr>
            <w:tcW w:w="2127" w:type="dxa"/>
            <w:vAlign w:val="center"/>
          </w:tcPr>
          <w:p>
            <w:pPr>
              <w:rPr>
                <w:rFonts w:ascii="宋体"/>
                <w:szCs w:val="21"/>
              </w:rPr>
            </w:pPr>
            <w:r>
              <w:rPr>
                <w:rFonts w:hint="eastAsia" w:ascii="宋体" w:hAnsi="宋体"/>
                <w:szCs w:val="21"/>
              </w:rPr>
              <w:t>其他主要人员</w:t>
            </w:r>
          </w:p>
        </w:tc>
        <w:tc>
          <w:tcPr>
            <w:tcW w:w="5507" w:type="dxa"/>
            <w:vAlign w:val="center"/>
          </w:tcPr>
          <w:p>
            <w:pPr>
              <w:rPr>
                <w:rFonts w:ascii="宋体"/>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 xml:space="preserve"> 1.4.1 </w:t>
            </w:r>
            <w:r>
              <w:rPr>
                <w:rFonts w:hint="eastAsia" w:ascii="宋体" w:hAnsi="宋体"/>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3" w:type="dxa"/>
            <w:vMerge w:val="continue"/>
            <w:vAlign w:val="center"/>
          </w:tcPr>
          <w:p>
            <w:pPr>
              <w:jc w:val="center"/>
              <w:rPr>
                <w:rFonts w:ascii="宋体"/>
                <w:szCs w:val="21"/>
              </w:rPr>
            </w:pPr>
          </w:p>
        </w:tc>
        <w:tc>
          <w:tcPr>
            <w:tcW w:w="1083" w:type="dxa"/>
            <w:vMerge w:val="continue"/>
            <w:vAlign w:val="center"/>
          </w:tcPr>
          <w:p>
            <w:pPr>
              <w:jc w:val="center"/>
              <w:rPr>
                <w:rFonts w:ascii="宋体"/>
                <w:szCs w:val="21"/>
              </w:rPr>
            </w:pPr>
          </w:p>
        </w:tc>
        <w:tc>
          <w:tcPr>
            <w:tcW w:w="2127" w:type="dxa"/>
            <w:vAlign w:val="center"/>
          </w:tcPr>
          <w:p>
            <w:pPr>
              <w:rPr>
                <w:rFonts w:ascii="宋体"/>
                <w:szCs w:val="21"/>
              </w:rPr>
            </w:pPr>
            <w:r>
              <w:rPr>
                <w:rFonts w:hint="eastAsia" w:ascii="宋体" w:hAnsi="宋体"/>
                <w:szCs w:val="21"/>
              </w:rPr>
              <w:t>试验检测仪器设备</w:t>
            </w:r>
          </w:p>
        </w:tc>
        <w:tc>
          <w:tcPr>
            <w:tcW w:w="5507" w:type="dxa"/>
            <w:vAlign w:val="center"/>
          </w:tcPr>
          <w:p>
            <w:pPr>
              <w:rPr>
                <w:rFonts w:ascii="宋体"/>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 xml:space="preserve"> 1.4.1 </w:t>
            </w:r>
            <w:r>
              <w:rPr>
                <w:rFonts w:hint="eastAsia" w:ascii="宋体" w:hAnsi="宋体"/>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883" w:type="dxa"/>
            <w:vMerge w:val="continue"/>
            <w:vAlign w:val="center"/>
          </w:tcPr>
          <w:p>
            <w:pPr>
              <w:jc w:val="center"/>
              <w:rPr>
                <w:rFonts w:ascii="宋体"/>
                <w:szCs w:val="21"/>
              </w:rPr>
            </w:pPr>
          </w:p>
        </w:tc>
        <w:tc>
          <w:tcPr>
            <w:tcW w:w="1083" w:type="dxa"/>
            <w:vMerge w:val="continue"/>
            <w:vAlign w:val="center"/>
          </w:tcPr>
          <w:p>
            <w:pPr>
              <w:jc w:val="center"/>
              <w:rPr>
                <w:rFonts w:ascii="宋体"/>
                <w:szCs w:val="21"/>
              </w:rPr>
            </w:pPr>
          </w:p>
        </w:tc>
        <w:tc>
          <w:tcPr>
            <w:tcW w:w="2127" w:type="dxa"/>
            <w:vAlign w:val="center"/>
          </w:tcPr>
          <w:p>
            <w:pPr>
              <w:rPr>
                <w:rFonts w:ascii="宋体"/>
                <w:szCs w:val="21"/>
              </w:rPr>
            </w:pPr>
            <w:r>
              <w:rPr>
                <w:rFonts w:hint="eastAsia" w:ascii="宋体" w:hAnsi="宋体"/>
                <w:szCs w:val="21"/>
              </w:rPr>
              <w:t>其他要求</w:t>
            </w:r>
          </w:p>
        </w:tc>
        <w:tc>
          <w:tcPr>
            <w:tcW w:w="5507" w:type="dxa"/>
            <w:vAlign w:val="center"/>
          </w:tcPr>
          <w:p>
            <w:pPr>
              <w:rPr>
                <w:rFonts w:ascii="宋体"/>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 xml:space="preserve"> 1.4.1 </w:t>
            </w:r>
            <w:r>
              <w:rPr>
                <w:rFonts w:hint="eastAsia" w:ascii="宋体" w:hAnsi="宋体"/>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83" w:type="dxa"/>
            <w:vMerge w:val="continue"/>
            <w:vAlign w:val="center"/>
          </w:tcPr>
          <w:p>
            <w:pPr>
              <w:jc w:val="center"/>
              <w:rPr>
                <w:rFonts w:ascii="宋体"/>
                <w:szCs w:val="21"/>
              </w:rPr>
            </w:pPr>
          </w:p>
        </w:tc>
        <w:tc>
          <w:tcPr>
            <w:tcW w:w="1083" w:type="dxa"/>
            <w:vMerge w:val="continue"/>
            <w:vAlign w:val="center"/>
          </w:tcPr>
          <w:p>
            <w:pPr>
              <w:jc w:val="center"/>
              <w:rPr>
                <w:rFonts w:ascii="宋体"/>
                <w:szCs w:val="21"/>
              </w:rPr>
            </w:pPr>
          </w:p>
        </w:tc>
        <w:tc>
          <w:tcPr>
            <w:tcW w:w="2127" w:type="dxa"/>
            <w:vAlign w:val="center"/>
          </w:tcPr>
          <w:p>
            <w:pPr>
              <w:rPr>
                <w:rFonts w:ascii="宋体"/>
                <w:szCs w:val="21"/>
              </w:rPr>
            </w:pPr>
            <w:r>
              <w:rPr>
                <w:rFonts w:hint="eastAsia" w:ascii="宋体" w:hAnsi="宋体"/>
                <w:szCs w:val="21"/>
              </w:rPr>
              <w:t>联合体投标人</w:t>
            </w:r>
          </w:p>
        </w:tc>
        <w:tc>
          <w:tcPr>
            <w:tcW w:w="5507" w:type="dxa"/>
            <w:vAlign w:val="center"/>
          </w:tcPr>
          <w:p>
            <w:pPr>
              <w:rPr>
                <w:rFonts w:ascii="宋体"/>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 xml:space="preserve"> 1.4.2 </w:t>
            </w:r>
            <w:r>
              <w:rPr>
                <w:rFonts w:hint="eastAsia" w:ascii="宋体" w:hAnsi="宋体"/>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3" w:type="dxa"/>
            <w:vMerge w:val="continue"/>
            <w:vAlign w:val="center"/>
          </w:tcPr>
          <w:p>
            <w:pPr>
              <w:jc w:val="center"/>
              <w:rPr>
                <w:rFonts w:ascii="宋体"/>
                <w:szCs w:val="21"/>
              </w:rPr>
            </w:pPr>
          </w:p>
        </w:tc>
        <w:tc>
          <w:tcPr>
            <w:tcW w:w="1083" w:type="dxa"/>
            <w:vMerge w:val="continue"/>
            <w:vAlign w:val="center"/>
          </w:tcPr>
          <w:p>
            <w:pPr>
              <w:jc w:val="center"/>
              <w:rPr>
                <w:rFonts w:ascii="宋体"/>
                <w:szCs w:val="21"/>
              </w:rPr>
            </w:pPr>
          </w:p>
        </w:tc>
        <w:tc>
          <w:tcPr>
            <w:tcW w:w="2127" w:type="dxa"/>
            <w:vAlign w:val="center"/>
          </w:tcPr>
          <w:p>
            <w:pPr>
              <w:rPr>
                <w:rFonts w:ascii="宋体"/>
                <w:szCs w:val="21"/>
              </w:rPr>
            </w:pPr>
            <w:r>
              <w:rPr>
                <w:rFonts w:hint="eastAsia" w:ascii="宋体" w:hAnsi="宋体"/>
                <w:szCs w:val="21"/>
              </w:rPr>
              <w:t>不存在禁止投标的情形</w:t>
            </w:r>
          </w:p>
        </w:tc>
        <w:tc>
          <w:tcPr>
            <w:tcW w:w="5507" w:type="dxa"/>
            <w:vAlign w:val="center"/>
          </w:tcPr>
          <w:p>
            <w:pPr>
              <w:rPr>
                <w:rFonts w:ascii="宋体"/>
                <w:szCs w:val="21"/>
              </w:rPr>
            </w:pPr>
            <w:r>
              <w:rPr>
                <w:rFonts w:hint="eastAsia" w:ascii="宋体" w:hAnsi="宋体"/>
                <w:szCs w:val="21"/>
              </w:rPr>
              <w:t>不存在第二章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 xml:space="preserve"> 1.4.3 </w:t>
            </w:r>
            <w:r>
              <w:rPr>
                <w:rFonts w:hint="eastAsia" w:ascii="宋体" w:hAnsi="宋体"/>
                <w:szCs w:val="21"/>
              </w:rPr>
              <w:t>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3" w:type="dxa"/>
            <w:vMerge w:val="continue"/>
            <w:vAlign w:val="center"/>
          </w:tcPr>
          <w:p>
            <w:pPr>
              <w:jc w:val="center"/>
              <w:rPr>
                <w:rFonts w:ascii="宋体"/>
                <w:szCs w:val="21"/>
              </w:rPr>
            </w:pPr>
          </w:p>
        </w:tc>
        <w:tc>
          <w:tcPr>
            <w:tcW w:w="1083" w:type="dxa"/>
            <w:vMerge w:val="continue"/>
            <w:vAlign w:val="center"/>
          </w:tcPr>
          <w:p>
            <w:pPr>
              <w:jc w:val="center"/>
              <w:rPr>
                <w:rFonts w:ascii="宋体"/>
                <w:szCs w:val="21"/>
              </w:rPr>
            </w:pPr>
          </w:p>
        </w:tc>
        <w:tc>
          <w:tcPr>
            <w:tcW w:w="2127" w:type="dxa"/>
            <w:vAlign w:val="center"/>
          </w:tcPr>
          <w:p>
            <w:pPr>
              <w:rPr>
                <w:rFonts w:ascii="宋体"/>
                <w:szCs w:val="21"/>
              </w:rPr>
            </w:pPr>
            <w:r>
              <w:rPr>
                <w:rFonts w:hint="eastAsia" w:ascii="宋体" w:hAnsi="宋体"/>
                <w:szCs w:val="21"/>
              </w:rPr>
              <w:t>资格审查资料的特殊要求</w:t>
            </w:r>
          </w:p>
        </w:tc>
        <w:tc>
          <w:tcPr>
            <w:tcW w:w="5507" w:type="dxa"/>
            <w:vAlign w:val="center"/>
          </w:tcPr>
          <w:p>
            <w:pPr>
              <w:rPr>
                <w:rFonts w:ascii="宋体"/>
                <w:szCs w:val="21"/>
              </w:rPr>
            </w:pPr>
            <w:r>
              <w:rPr>
                <w:rFonts w:hint="eastAsia" w:ascii="宋体" w:hAnsi="宋体"/>
                <w:szCs w:val="21"/>
              </w:rPr>
              <w:t>符合第二章“投标人须知前附表”第</w:t>
            </w:r>
            <w:r>
              <w:rPr>
                <w:rFonts w:ascii="宋体" w:hAnsi="宋体"/>
                <w:szCs w:val="21"/>
              </w:rPr>
              <w:t>3</w:t>
            </w:r>
            <w:r>
              <w:rPr>
                <w:rFonts w:ascii="宋体"/>
                <w:szCs w:val="21"/>
              </w:rPr>
              <w:t>.</w:t>
            </w:r>
            <w:r>
              <w:rPr>
                <w:rFonts w:ascii="宋体" w:hAnsi="宋体"/>
                <w:szCs w:val="21"/>
              </w:rPr>
              <w:t>5</w:t>
            </w:r>
            <w:r>
              <w:rPr>
                <w:rFonts w:hint="eastAsia" w:ascii="宋体" w:hAnsi="宋体"/>
                <w:szCs w:val="21"/>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883" w:type="dxa"/>
            <w:vMerge w:val="restart"/>
            <w:vAlign w:val="center"/>
          </w:tcPr>
          <w:p>
            <w:pPr>
              <w:jc w:val="center"/>
              <w:rPr>
                <w:rFonts w:ascii="宋体"/>
                <w:szCs w:val="21"/>
              </w:rPr>
            </w:pPr>
            <w:r>
              <w:rPr>
                <w:rFonts w:ascii="宋体" w:hAnsi="宋体"/>
                <w:szCs w:val="21"/>
              </w:rPr>
              <w:t>2.1.3</w:t>
            </w:r>
          </w:p>
        </w:tc>
        <w:tc>
          <w:tcPr>
            <w:tcW w:w="1083" w:type="dxa"/>
            <w:vMerge w:val="restart"/>
            <w:vAlign w:val="center"/>
          </w:tcPr>
          <w:p>
            <w:pPr>
              <w:jc w:val="center"/>
              <w:rPr>
                <w:rFonts w:ascii="宋体"/>
                <w:szCs w:val="21"/>
              </w:rPr>
            </w:pPr>
            <w:r>
              <w:rPr>
                <w:rFonts w:hint="eastAsia" w:ascii="宋体" w:hAnsi="宋体"/>
                <w:szCs w:val="21"/>
              </w:rPr>
              <w:t>响应性</w:t>
            </w:r>
          </w:p>
          <w:p>
            <w:pPr>
              <w:jc w:val="center"/>
              <w:rPr>
                <w:rFonts w:ascii="宋体"/>
                <w:szCs w:val="21"/>
              </w:rPr>
            </w:pPr>
            <w:r>
              <w:rPr>
                <w:rFonts w:hint="eastAsia" w:ascii="宋体" w:hAnsi="宋体"/>
                <w:szCs w:val="21"/>
              </w:rPr>
              <w:t>评审标准</w:t>
            </w:r>
          </w:p>
        </w:tc>
        <w:tc>
          <w:tcPr>
            <w:tcW w:w="2127" w:type="dxa"/>
            <w:vAlign w:val="center"/>
          </w:tcPr>
          <w:p>
            <w:pPr>
              <w:rPr>
                <w:rFonts w:ascii="宋体"/>
                <w:szCs w:val="21"/>
              </w:rPr>
            </w:pPr>
            <w:r>
              <w:rPr>
                <w:rFonts w:hint="eastAsia" w:ascii="宋体" w:hAnsi="宋体"/>
                <w:szCs w:val="21"/>
              </w:rPr>
              <w:t>投标报价</w:t>
            </w:r>
          </w:p>
        </w:tc>
        <w:tc>
          <w:tcPr>
            <w:tcW w:w="5507" w:type="dxa"/>
            <w:vAlign w:val="center"/>
          </w:tcPr>
          <w:p>
            <w:pPr>
              <w:rPr>
                <w:rFonts w:ascii="宋体"/>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 xml:space="preserve"> 3.2 </w:t>
            </w:r>
            <w:r>
              <w:rPr>
                <w:rFonts w:hint="eastAsia" w:ascii="宋体" w:hAnsi="宋体"/>
                <w:szCs w:val="21"/>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83" w:type="dxa"/>
            <w:vMerge w:val="continue"/>
            <w:vAlign w:val="center"/>
          </w:tcPr>
          <w:p>
            <w:pPr>
              <w:jc w:val="center"/>
              <w:rPr>
                <w:rFonts w:ascii="宋体"/>
                <w:szCs w:val="21"/>
              </w:rPr>
            </w:pPr>
          </w:p>
        </w:tc>
        <w:tc>
          <w:tcPr>
            <w:tcW w:w="1083" w:type="dxa"/>
            <w:vMerge w:val="continue"/>
            <w:vAlign w:val="center"/>
          </w:tcPr>
          <w:p>
            <w:pPr>
              <w:jc w:val="center"/>
              <w:rPr>
                <w:rFonts w:ascii="宋体"/>
                <w:szCs w:val="21"/>
              </w:rPr>
            </w:pPr>
          </w:p>
        </w:tc>
        <w:tc>
          <w:tcPr>
            <w:tcW w:w="2127" w:type="dxa"/>
            <w:vAlign w:val="center"/>
          </w:tcPr>
          <w:p>
            <w:pPr>
              <w:rPr>
                <w:rFonts w:ascii="宋体"/>
                <w:szCs w:val="21"/>
              </w:rPr>
            </w:pPr>
            <w:r>
              <w:rPr>
                <w:rFonts w:hint="eastAsia" w:ascii="宋体" w:hAnsi="宋体"/>
                <w:szCs w:val="21"/>
              </w:rPr>
              <w:t>投标内容</w:t>
            </w:r>
          </w:p>
        </w:tc>
        <w:tc>
          <w:tcPr>
            <w:tcW w:w="5507" w:type="dxa"/>
            <w:vAlign w:val="center"/>
          </w:tcPr>
          <w:p>
            <w:pPr>
              <w:rPr>
                <w:rFonts w:ascii="宋体"/>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 xml:space="preserve"> 1.3.1 </w:t>
            </w:r>
            <w:r>
              <w:rPr>
                <w:rFonts w:hint="eastAsia" w:ascii="宋体" w:hAnsi="宋体"/>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83" w:type="dxa"/>
            <w:vMerge w:val="continue"/>
            <w:vAlign w:val="center"/>
          </w:tcPr>
          <w:p>
            <w:pPr>
              <w:jc w:val="center"/>
              <w:rPr>
                <w:rFonts w:ascii="宋体"/>
                <w:szCs w:val="21"/>
              </w:rPr>
            </w:pPr>
          </w:p>
        </w:tc>
        <w:tc>
          <w:tcPr>
            <w:tcW w:w="1083" w:type="dxa"/>
            <w:vMerge w:val="continue"/>
            <w:vAlign w:val="center"/>
          </w:tcPr>
          <w:p>
            <w:pPr>
              <w:jc w:val="center"/>
              <w:rPr>
                <w:rFonts w:ascii="宋体"/>
                <w:szCs w:val="21"/>
              </w:rPr>
            </w:pPr>
          </w:p>
        </w:tc>
        <w:tc>
          <w:tcPr>
            <w:tcW w:w="2127" w:type="dxa"/>
            <w:vAlign w:val="center"/>
          </w:tcPr>
          <w:p>
            <w:pPr>
              <w:rPr>
                <w:rFonts w:ascii="宋体"/>
                <w:szCs w:val="21"/>
              </w:rPr>
            </w:pPr>
            <w:r>
              <w:rPr>
                <w:rFonts w:hint="eastAsia" w:ascii="宋体" w:hAnsi="宋体"/>
                <w:szCs w:val="21"/>
              </w:rPr>
              <w:t>监理服务期限</w:t>
            </w:r>
          </w:p>
        </w:tc>
        <w:tc>
          <w:tcPr>
            <w:tcW w:w="5507" w:type="dxa"/>
            <w:vAlign w:val="center"/>
          </w:tcPr>
          <w:p>
            <w:pPr>
              <w:rPr>
                <w:rFonts w:ascii="宋体"/>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 xml:space="preserve"> 1.3.2 </w:t>
            </w:r>
            <w:r>
              <w:rPr>
                <w:rFonts w:hint="eastAsia" w:ascii="宋体" w:hAnsi="宋体"/>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83" w:type="dxa"/>
            <w:vMerge w:val="continue"/>
            <w:vAlign w:val="center"/>
          </w:tcPr>
          <w:p>
            <w:pPr>
              <w:jc w:val="center"/>
              <w:rPr>
                <w:rFonts w:ascii="宋体"/>
                <w:szCs w:val="21"/>
              </w:rPr>
            </w:pPr>
          </w:p>
        </w:tc>
        <w:tc>
          <w:tcPr>
            <w:tcW w:w="1083" w:type="dxa"/>
            <w:vMerge w:val="continue"/>
            <w:vAlign w:val="center"/>
          </w:tcPr>
          <w:p>
            <w:pPr>
              <w:jc w:val="center"/>
              <w:rPr>
                <w:rFonts w:ascii="宋体"/>
                <w:szCs w:val="21"/>
              </w:rPr>
            </w:pPr>
          </w:p>
        </w:tc>
        <w:tc>
          <w:tcPr>
            <w:tcW w:w="2127" w:type="dxa"/>
            <w:vAlign w:val="center"/>
          </w:tcPr>
          <w:p>
            <w:pPr>
              <w:rPr>
                <w:rFonts w:ascii="宋体"/>
                <w:szCs w:val="21"/>
              </w:rPr>
            </w:pPr>
            <w:r>
              <w:rPr>
                <w:rFonts w:hint="eastAsia" w:ascii="宋体" w:hAnsi="宋体"/>
                <w:szCs w:val="21"/>
              </w:rPr>
              <w:t>质量标准</w:t>
            </w:r>
          </w:p>
        </w:tc>
        <w:tc>
          <w:tcPr>
            <w:tcW w:w="5507" w:type="dxa"/>
            <w:vAlign w:val="center"/>
          </w:tcPr>
          <w:p>
            <w:pPr>
              <w:rPr>
                <w:rFonts w:ascii="宋体"/>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 xml:space="preserve"> 1.3.3 </w:t>
            </w:r>
            <w:r>
              <w:rPr>
                <w:rFonts w:hint="eastAsia" w:ascii="宋体" w:hAnsi="宋体"/>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883" w:type="dxa"/>
            <w:vMerge w:val="continue"/>
            <w:vAlign w:val="center"/>
          </w:tcPr>
          <w:p>
            <w:pPr>
              <w:jc w:val="center"/>
              <w:rPr>
                <w:rFonts w:ascii="宋体"/>
                <w:szCs w:val="21"/>
              </w:rPr>
            </w:pPr>
          </w:p>
        </w:tc>
        <w:tc>
          <w:tcPr>
            <w:tcW w:w="1083" w:type="dxa"/>
            <w:vMerge w:val="continue"/>
            <w:vAlign w:val="center"/>
          </w:tcPr>
          <w:p>
            <w:pPr>
              <w:jc w:val="center"/>
              <w:rPr>
                <w:rFonts w:ascii="宋体"/>
                <w:szCs w:val="21"/>
              </w:rPr>
            </w:pPr>
          </w:p>
        </w:tc>
        <w:tc>
          <w:tcPr>
            <w:tcW w:w="2127" w:type="dxa"/>
            <w:vAlign w:val="center"/>
          </w:tcPr>
          <w:p>
            <w:pPr>
              <w:rPr>
                <w:rFonts w:ascii="宋体"/>
                <w:szCs w:val="21"/>
              </w:rPr>
            </w:pPr>
            <w:r>
              <w:rPr>
                <w:rFonts w:hint="eastAsia" w:ascii="宋体" w:hAnsi="宋体"/>
                <w:szCs w:val="21"/>
              </w:rPr>
              <w:t>投标有效期</w:t>
            </w:r>
          </w:p>
        </w:tc>
        <w:tc>
          <w:tcPr>
            <w:tcW w:w="5507" w:type="dxa"/>
            <w:vAlign w:val="center"/>
          </w:tcPr>
          <w:p>
            <w:pPr>
              <w:rPr>
                <w:rFonts w:ascii="宋体"/>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 xml:space="preserve"> 3.3.1 </w:t>
            </w:r>
            <w:r>
              <w:rPr>
                <w:rFonts w:hint="eastAsia" w:ascii="宋体" w:hAnsi="宋体"/>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83" w:type="dxa"/>
            <w:vMerge w:val="continue"/>
            <w:vAlign w:val="center"/>
          </w:tcPr>
          <w:p>
            <w:pPr>
              <w:jc w:val="center"/>
              <w:rPr>
                <w:rFonts w:ascii="宋体"/>
                <w:szCs w:val="21"/>
              </w:rPr>
            </w:pPr>
          </w:p>
        </w:tc>
        <w:tc>
          <w:tcPr>
            <w:tcW w:w="1083" w:type="dxa"/>
            <w:vMerge w:val="continue"/>
            <w:vAlign w:val="center"/>
          </w:tcPr>
          <w:p>
            <w:pPr>
              <w:jc w:val="center"/>
              <w:rPr>
                <w:rFonts w:ascii="宋体"/>
                <w:szCs w:val="21"/>
              </w:rPr>
            </w:pPr>
          </w:p>
        </w:tc>
        <w:tc>
          <w:tcPr>
            <w:tcW w:w="2127" w:type="dxa"/>
            <w:vAlign w:val="center"/>
          </w:tcPr>
          <w:p>
            <w:pPr>
              <w:rPr>
                <w:rFonts w:ascii="宋体"/>
                <w:szCs w:val="21"/>
              </w:rPr>
            </w:pPr>
            <w:r>
              <w:rPr>
                <w:rFonts w:hint="eastAsia" w:ascii="宋体" w:hAnsi="宋体"/>
                <w:szCs w:val="21"/>
              </w:rPr>
              <w:t>投标保证金</w:t>
            </w:r>
          </w:p>
        </w:tc>
        <w:tc>
          <w:tcPr>
            <w:tcW w:w="5507" w:type="dxa"/>
            <w:vAlign w:val="center"/>
          </w:tcPr>
          <w:p>
            <w:pPr>
              <w:rPr>
                <w:rFonts w:ascii="宋体"/>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 xml:space="preserve"> 3.4.1 </w:t>
            </w:r>
            <w:r>
              <w:rPr>
                <w:rFonts w:hint="eastAsia" w:ascii="宋体" w:hAnsi="宋体"/>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dxa"/>
            <w:vMerge w:val="continue"/>
            <w:vAlign w:val="center"/>
          </w:tcPr>
          <w:p>
            <w:pPr>
              <w:jc w:val="center"/>
              <w:rPr>
                <w:rFonts w:ascii="宋体"/>
                <w:szCs w:val="21"/>
              </w:rPr>
            </w:pPr>
          </w:p>
        </w:tc>
        <w:tc>
          <w:tcPr>
            <w:tcW w:w="1083" w:type="dxa"/>
            <w:vMerge w:val="continue"/>
            <w:vAlign w:val="center"/>
          </w:tcPr>
          <w:p>
            <w:pPr>
              <w:jc w:val="center"/>
              <w:rPr>
                <w:rFonts w:ascii="宋体"/>
                <w:szCs w:val="21"/>
              </w:rPr>
            </w:pPr>
          </w:p>
        </w:tc>
        <w:tc>
          <w:tcPr>
            <w:tcW w:w="2127" w:type="dxa"/>
            <w:vAlign w:val="center"/>
          </w:tcPr>
          <w:p>
            <w:pPr>
              <w:rPr>
                <w:rFonts w:ascii="宋体"/>
                <w:szCs w:val="21"/>
              </w:rPr>
            </w:pPr>
            <w:r>
              <w:rPr>
                <w:rFonts w:hint="eastAsia" w:ascii="宋体" w:hAnsi="宋体"/>
                <w:szCs w:val="21"/>
              </w:rPr>
              <w:t>权利义务</w:t>
            </w:r>
          </w:p>
        </w:tc>
        <w:tc>
          <w:tcPr>
            <w:tcW w:w="5507" w:type="dxa"/>
            <w:vAlign w:val="center"/>
          </w:tcPr>
          <w:p>
            <w:pPr>
              <w:rPr>
                <w:rFonts w:ascii="宋体"/>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 xml:space="preserve"> 1.12.1 </w:t>
            </w:r>
            <w:r>
              <w:rPr>
                <w:rFonts w:hint="eastAsia" w:ascii="宋体" w:hAnsi="宋体"/>
                <w:szCs w:val="21"/>
              </w:rPr>
              <w:t>项规定和第四章</w:t>
            </w:r>
            <w:r>
              <w:rPr>
                <w:rFonts w:hint="eastAsia" w:ascii="宋体"/>
                <w:szCs w:val="21"/>
              </w:rPr>
              <w:t>“</w:t>
            </w:r>
            <w:r>
              <w:rPr>
                <w:rFonts w:hint="eastAsia" w:ascii="宋体" w:hAnsi="宋体"/>
                <w:szCs w:val="21"/>
              </w:rPr>
              <w:t>合同条款及格式</w:t>
            </w:r>
            <w:r>
              <w:rPr>
                <w:rFonts w:hint="eastAsia" w:ascii="宋体"/>
                <w:szCs w:val="21"/>
              </w:rPr>
              <w:t>”</w:t>
            </w:r>
            <w:r>
              <w:rPr>
                <w:rFonts w:hint="eastAsia" w:ascii="宋体" w:hAnsi="宋体"/>
                <w:szCs w:val="21"/>
              </w:rPr>
              <w:t>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83" w:type="dxa"/>
            <w:vMerge w:val="continue"/>
            <w:vAlign w:val="center"/>
          </w:tcPr>
          <w:p>
            <w:pPr>
              <w:jc w:val="center"/>
              <w:rPr>
                <w:rFonts w:ascii="宋体"/>
                <w:szCs w:val="21"/>
              </w:rPr>
            </w:pPr>
          </w:p>
        </w:tc>
        <w:tc>
          <w:tcPr>
            <w:tcW w:w="1083" w:type="dxa"/>
            <w:vMerge w:val="continue"/>
            <w:vAlign w:val="center"/>
          </w:tcPr>
          <w:p>
            <w:pPr>
              <w:jc w:val="center"/>
              <w:rPr>
                <w:rFonts w:ascii="宋体"/>
                <w:szCs w:val="21"/>
              </w:rPr>
            </w:pPr>
          </w:p>
        </w:tc>
        <w:tc>
          <w:tcPr>
            <w:tcW w:w="2127" w:type="dxa"/>
            <w:vAlign w:val="center"/>
          </w:tcPr>
          <w:p>
            <w:pPr>
              <w:rPr>
                <w:rFonts w:ascii="宋体"/>
                <w:szCs w:val="21"/>
              </w:rPr>
            </w:pPr>
            <w:r>
              <w:rPr>
                <w:rFonts w:hint="eastAsia" w:ascii="宋体" w:hAnsi="宋体"/>
                <w:szCs w:val="21"/>
              </w:rPr>
              <w:t>监理大纲</w:t>
            </w:r>
          </w:p>
        </w:tc>
        <w:tc>
          <w:tcPr>
            <w:tcW w:w="5507" w:type="dxa"/>
            <w:vAlign w:val="center"/>
          </w:tcPr>
          <w:p>
            <w:pPr>
              <w:rPr>
                <w:rFonts w:ascii="宋体"/>
                <w:szCs w:val="21"/>
              </w:rPr>
            </w:pPr>
            <w:r>
              <w:rPr>
                <w:rFonts w:hint="eastAsia" w:ascii="宋体" w:hAnsi="宋体"/>
                <w:szCs w:val="21"/>
              </w:rPr>
              <w:t>符合第五章</w:t>
            </w:r>
            <w:r>
              <w:rPr>
                <w:rFonts w:hint="eastAsia" w:ascii="宋体"/>
                <w:szCs w:val="21"/>
              </w:rPr>
              <w:t>“</w:t>
            </w:r>
            <w:r>
              <w:rPr>
                <w:rFonts w:hint="eastAsia" w:ascii="宋体" w:hAnsi="宋体"/>
                <w:szCs w:val="21"/>
              </w:rPr>
              <w:t>委托人要求</w:t>
            </w:r>
            <w:r>
              <w:rPr>
                <w:rFonts w:hint="eastAsia" w:ascii="宋体"/>
                <w:szCs w:val="21"/>
              </w:rPr>
              <w:t>”</w:t>
            </w:r>
            <w:r>
              <w:rPr>
                <w:rFonts w:hint="eastAsia" w:ascii="宋体" w:hAnsi="宋体"/>
                <w:szCs w:val="21"/>
              </w:rPr>
              <w:t>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966" w:type="dxa"/>
            <w:gridSpan w:val="2"/>
            <w:vAlign w:val="center"/>
          </w:tcPr>
          <w:p>
            <w:pPr>
              <w:jc w:val="center"/>
              <w:rPr>
                <w:rFonts w:ascii="宋体"/>
                <w:szCs w:val="21"/>
              </w:rPr>
            </w:pPr>
            <w:r>
              <w:rPr>
                <w:rFonts w:hint="eastAsia" w:ascii="宋体" w:hAnsi="宋体"/>
                <w:b/>
                <w:w w:val="98"/>
              </w:rPr>
              <w:t>条款号</w:t>
            </w:r>
          </w:p>
        </w:tc>
        <w:tc>
          <w:tcPr>
            <w:tcW w:w="2127" w:type="dxa"/>
            <w:vAlign w:val="center"/>
          </w:tcPr>
          <w:p>
            <w:pPr>
              <w:jc w:val="center"/>
              <w:rPr>
                <w:rFonts w:ascii="宋体"/>
                <w:szCs w:val="21"/>
              </w:rPr>
            </w:pPr>
            <w:r>
              <w:rPr>
                <w:rFonts w:hint="eastAsia" w:ascii="宋体" w:hAnsi="宋体"/>
                <w:b/>
                <w:w w:val="99"/>
              </w:rPr>
              <w:t>条款内容</w:t>
            </w:r>
          </w:p>
        </w:tc>
        <w:tc>
          <w:tcPr>
            <w:tcW w:w="5507" w:type="dxa"/>
            <w:vAlign w:val="center"/>
          </w:tcPr>
          <w:p>
            <w:pPr>
              <w:jc w:val="center"/>
              <w:rPr>
                <w:rFonts w:ascii="宋体"/>
                <w:szCs w:val="21"/>
              </w:rPr>
            </w:pPr>
            <w:r>
              <w:rPr>
                <w:rFonts w:hint="eastAsia" w:ascii="宋体" w:hAnsi="宋体"/>
                <w:b/>
                <w:w w:val="99"/>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1966" w:type="dxa"/>
            <w:gridSpan w:val="2"/>
            <w:vAlign w:val="center"/>
          </w:tcPr>
          <w:p>
            <w:pPr>
              <w:rPr>
                <w:rFonts w:ascii="宋体"/>
                <w:szCs w:val="21"/>
              </w:rPr>
            </w:pPr>
            <w:r>
              <w:rPr>
                <w:rFonts w:ascii="宋体" w:hAnsi="宋体"/>
                <w:szCs w:val="21"/>
              </w:rPr>
              <w:t>2.2.1</w:t>
            </w:r>
          </w:p>
        </w:tc>
        <w:tc>
          <w:tcPr>
            <w:tcW w:w="2127" w:type="dxa"/>
            <w:vAlign w:val="center"/>
          </w:tcPr>
          <w:p>
            <w:pPr>
              <w:rPr>
                <w:rFonts w:ascii="宋体"/>
                <w:b/>
                <w:szCs w:val="21"/>
              </w:rPr>
            </w:pPr>
            <w:r>
              <w:rPr>
                <w:rFonts w:hint="eastAsia" w:ascii="宋体" w:hAnsi="宋体"/>
                <w:b/>
                <w:szCs w:val="21"/>
              </w:rPr>
              <w:t>分值构成</w:t>
            </w:r>
          </w:p>
          <w:p>
            <w:pPr>
              <w:rPr>
                <w:rFonts w:ascii="宋体"/>
                <w:b/>
                <w:szCs w:val="21"/>
              </w:rPr>
            </w:pPr>
            <w:r>
              <w:rPr>
                <w:rFonts w:ascii="宋体" w:hAnsi="宋体"/>
                <w:b/>
                <w:szCs w:val="21"/>
              </w:rPr>
              <w:t>(</w:t>
            </w:r>
            <w:r>
              <w:rPr>
                <w:rFonts w:hint="eastAsia" w:ascii="宋体" w:hAnsi="宋体"/>
                <w:b/>
                <w:szCs w:val="21"/>
              </w:rPr>
              <w:t>总分</w:t>
            </w:r>
            <w:r>
              <w:rPr>
                <w:rFonts w:ascii="宋体" w:hAnsi="宋体"/>
                <w:b/>
                <w:szCs w:val="21"/>
              </w:rPr>
              <w:t xml:space="preserve"> 100 </w:t>
            </w:r>
            <w:r>
              <w:rPr>
                <w:rFonts w:hint="eastAsia" w:ascii="宋体" w:hAnsi="宋体"/>
                <w:b/>
                <w:szCs w:val="21"/>
              </w:rPr>
              <w:t>分</w:t>
            </w:r>
            <w:r>
              <w:rPr>
                <w:rFonts w:ascii="宋体" w:hAnsi="宋体"/>
                <w:b/>
                <w:szCs w:val="21"/>
              </w:rPr>
              <w:t>)</w:t>
            </w:r>
          </w:p>
        </w:tc>
        <w:tc>
          <w:tcPr>
            <w:tcW w:w="5507" w:type="dxa"/>
            <w:vAlign w:val="center"/>
          </w:tcPr>
          <w:p>
            <w:pPr>
              <w:spacing w:line="360" w:lineRule="auto"/>
              <w:rPr>
                <w:rFonts w:ascii="宋体"/>
                <w:b/>
                <w:szCs w:val="21"/>
              </w:rPr>
            </w:pPr>
            <w:r>
              <w:rPr>
                <w:rFonts w:hint="eastAsia" w:ascii="宋体" w:hAnsi="宋体"/>
                <w:b/>
                <w:szCs w:val="21"/>
              </w:rPr>
              <w:t>资信业绩部分：</w:t>
            </w:r>
            <w:r>
              <w:rPr>
                <w:rFonts w:ascii="宋体" w:hAnsi="宋体"/>
                <w:b/>
                <w:szCs w:val="21"/>
                <w:u w:val="single"/>
              </w:rPr>
              <w:t xml:space="preserve">      </w:t>
            </w:r>
            <w:r>
              <w:rPr>
                <w:rFonts w:hint="eastAsia" w:ascii="宋体" w:hAnsi="宋体"/>
                <w:b/>
                <w:szCs w:val="21"/>
              </w:rPr>
              <w:t>分</w:t>
            </w:r>
          </w:p>
          <w:p>
            <w:pPr>
              <w:spacing w:line="360" w:lineRule="auto"/>
              <w:rPr>
                <w:rFonts w:ascii="宋体"/>
                <w:b/>
                <w:szCs w:val="21"/>
              </w:rPr>
            </w:pPr>
            <w:r>
              <w:rPr>
                <w:rFonts w:hint="eastAsia" w:ascii="宋体" w:hAnsi="宋体"/>
                <w:b/>
                <w:szCs w:val="21"/>
              </w:rPr>
              <w:t>监理大纲部分：</w:t>
            </w:r>
            <w:r>
              <w:rPr>
                <w:rFonts w:ascii="宋体" w:hAnsi="宋体"/>
                <w:b/>
                <w:szCs w:val="21"/>
                <w:u w:val="single"/>
              </w:rPr>
              <w:t xml:space="preserve">       </w:t>
            </w:r>
            <w:r>
              <w:rPr>
                <w:rFonts w:hint="eastAsia" w:ascii="宋体" w:hAnsi="宋体"/>
                <w:b/>
                <w:szCs w:val="21"/>
              </w:rPr>
              <w:t>分</w:t>
            </w:r>
          </w:p>
          <w:p>
            <w:pPr>
              <w:spacing w:line="360" w:lineRule="auto"/>
              <w:rPr>
                <w:rFonts w:ascii="宋体"/>
                <w:b/>
                <w:szCs w:val="21"/>
              </w:rPr>
            </w:pPr>
            <w:r>
              <w:rPr>
                <w:rFonts w:hint="eastAsia" w:ascii="宋体" w:hAnsi="宋体"/>
                <w:b/>
                <w:szCs w:val="21"/>
              </w:rPr>
              <w:t>投标报价：</w:t>
            </w:r>
            <w:r>
              <w:rPr>
                <w:rFonts w:ascii="宋体" w:hAnsi="宋体"/>
                <w:b/>
                <w:szCs w:val="21"/>
                <w:u w:val="single"/>
              </w:rPr>
              <w:t xml:space="preserve">           </w:t>
            </w:r>
            <w:r>
              <w:rPr>
                <w:rFonts w:hint="eastAsia" w:ascii="宋体" w:hAnsi="宋体"/>
                <w:b/>
                <w:szCs w:val="21"/>
              </w:rPr>
              <w:t>分</w:t>
            </w:r>
          </w:p>
          <w:p>
            <w:pPr>
              <w:spacing w:line="360" w:lineRule="auto"/>
              <w:rPr>
                <w:rFonts w:ascii="宋体"/>
                <w:b/>
                <w:szCs w:val="21"/>
              </w:rPr>
            </w:pPr>
            <w:r>
              <w:rPr>
                <w:rFonts w:hint="eastAsia" w:ascii="宋体" w:hAnsi="宋体"/>
                <w:b/>
                <w:szCs w:val="21"/>
              </w:rPr>
              <w:t>其他评分因素：</w:t>
            </w:r>
            <w:r>
              <w:rPr>
                <w:rFonts w:ascii="宋体" w:hAnsi="宋体"/>
                <w:b/>
                <w:szCs w:val="21"/>
                <w:u w:val="single"/>
              </w:rPr>
              <w:t xml:space="preserve">      </w:t>
            </w:r>
            <w:r>
              <w:rPr>
                <w:rFonts w:hint="eastAsia" w:ascii="宋体" w:hAnsi="宋体"/>
                <w:b/>
                <w:szCs w:val="21"/>
              </w:rPr>
              <w:t>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66" w:type="dxa"/>
            <w:gridSpan w:val="2"/>
            <w:vAlign w:val="center"/>
          </w:tcPr>
          <w:p>
            <w:pPr>
              <w:rPr>
                <w:rFonts w:ascii="宋体"/>
                <w:szCs w:val="21"/>
              </w:rPr>
            </w:pPr>
            <w:r>
              <w:rPr>
                <w:rFonts w:ascii="宋体" w:hAnsi="宋体"/>
                <w:szCs w:val="21"/>
              </w:rPr>
              <w:t>2.2.2</w:t>
            </w:r>
          </w:p>
        </w:tc>
        <w:tc>
          <w:tcPr>
            <w:tcW w:w="2127" w:type="dxa"/>
            <w:vAlign w:val="center"/>
          </w:tcPr>
          <w:p>
            <w:pPr>
              <w:rPr>
                <w:rFonts w:ascii="宋体"/>
                <w:szCs w:val="21"/>
              </w:rPr>
            </w:pPr>
            <w:r>
              <w:rPr>
                <w:rFonts w:hint="eastAsia" w:ascii="宋体" w:hAnsi="宋体"/>
                <w:szCs w:val="21"/>
              </w:rPr>
              <w:t>评标基准价计算方法</w:t>
            </w:r>
          </w:p>
        </w:tc>
        <w:tc>
          <w:tcPr>
            <w:tcW w:w="5507"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966" w:type="dxa"/>
            <w:gridSpan w:val="2"/>
            <w:vAlign w:val="center"/>
          </w:tcPr>
          <w:p>
            <w:pPr>
              <w:rPr>
                <w:rFonts w:ascii="宋体"/>
                <w:szCs w:val="21"/>
              </w:rPr>
            </w:pPr>
            <w:r>
              <w:rPr>
                <w:rFonts w:ascii="宋体" w:hAnsi="宋体"/>
                <w:szCs w:val="21"/>
              </w:rPr>
              <w:t>2.2.3</w:t>
            </w:r>
          </w:p>
        </w:tc>
        <w:tc>
          <w:tcPr>
            <w:tcW w:w="2127" w:type="dxa"/>
            <w:vAlign w:val="center"/>
          </w:tcPr>
          <w:p>
            <w:pPr>
              <w:rPr>
                <w:rFonts w:ascii="宋体"/>
                <w:szCs w:val="21"/>
              </w:rPr>
            </w:pPr>
            <w:r>
              <w:rPr>
                <w:rFonts w:hint="eastAsia" w:ascii="宋体" w:hAnsi="宋体"/>
                <w:szCs w:val="21"/>
              </w:rPr>
              <w:t>投标报价的偏差率</w:t>
            </w:r>
          </w:p>
          <w:p>
            <w:pPr>
              <w:rPr>
                <w:rFonts w:ascii="宋体"/>
                <w:szCs w:val="21"/>
              </w:rPr>
            </w:pPr>
            <w:r>
              <w:rPr>
                <w:rFonts w:hint="eastAsia" w:ascii="宋体" w:hAnsi="宋体"/>
                <w:szCs w:val="21"/>
              </w:rPr>
              <w:t>计算公式</w:t>
            </w:r>
          </w:p>
        </w:tc>
        <w:tc>
          <w:tcPr>
            <w:tcW w:w="5507"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966" w:type="dxa"/>
            <w:gridSpan w:val="2"/>
            <w:vAlign w:val="center"/>
          </w:tcPr>
          <w:p>
            <w:pPr>
              <w:jc w:val="center"/>
              <w:rPr>
                <w:rFonts w:ascii="宋体"/>
                <w:b/>
                <w:w w:val="98"/>
              </w:rPr>
            </w:pPr>
            <w:r>
              <w:rPr>
                <w:rFonts w:hint="eastAsia" w:ascii="宋体" w:hAnsi="宋体"/>
                <w:b/>
                <w:w w:val="98"/>
              </w:rPr>
              <w:t>条款号</w:t>
            </w:r>
          </w:p>
        </w:tc>
        <w:tc>
          <w:tcPr>
            <w:tcW w:w="2127" w:type="dxa"/>
            <w:vAlign w:val="center"/>
          </w:tcPr>
          <w:p>
            <w:pPr>
              <w:jc w:val="center"/>
              <w:rPr>
                <w:rFonts w:ascii="宋体"/>
                <w:b/>
                <w:w w:val="98"/>
              </w:rPr>
            </w:pPr>
            <w:r>
              <w:rPr>
                <w:rFonts w:hint="eastAsia" w:ascii="宋体" w:hAnsi="宋体"/>
                <w:b/>
                <w:w w:val="98"/>
              </w:rPr>
              <w:t>评分因素（偏差率）</w:t>
            </w:r>
          </w:p>
        </w:tc>
        <w:tc>
          <w:tcPr>
            <w:tcW w:w="5507" w:type="dxa"/>
            <w:vAlign w:val="center"/>
          </w:tcPr>
          <w:p>
            <w:pPr>
              <w:jc w:val="center"/>
              <w:rPr>
                <w:rFonts w:ascii="宋体"/>
                <w:b/>
                <w:w w:val="98"/>
              </w:rPr>
            </w:pPr>
            <w:r>
              <w:rPr>
                <w:rFonts w:hint="eastAsia" w:ascii="宋体" w:hAnsi="宋体"/>
                <w:b/>
                <w:w w:val="9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dxa"/>
            <w:vMerge w:val="restart"/>
            <w:vAlign w:val="center"/>
          </w:tcPr>
          <w:p>
            <w:pPr>
              <w:rPr>
                <w:rFonts w:ascii="宋体"/>
                <w:szCs w:val="21"/>
              </w:rPr>
            </w:pPr>
            <w:r>
              <w:rPr>
                <w:rFonts w:ascii="宋体" w:hAnsi="宋体"/>
                <w:szCs w:val="21"/>
              </w:rPr>
              <w:t>2.2.4</w:t>
            </w:r>
          </w:p>
          <w:p>
            <w:pPr>
              <w:rPr>
                <w:rFonts w:ascii="宋体"/>
                <w:szCs w:val="21"/>
              </w:rPr>
            </w:pPr>
            <w:r>
              <w:rPr>
                <w:rFonts w:hint="eastAsia" w:ascii="宋体" w:hAnsi="宋体"/>
                <w:szCs w:val="21"/>
              </w:rPr>
              <w:t>（</w:t>
            </w:r>
            <w:r>
              <w:rPr>
                <w:rFonts w:ascii="宋体" w:hAnsi="宋体"/>
                <w:szCs w:val="21"/>
              </w:rPr>
              <w:t>1</w:t>
            </w:r>
            <w:r>
              <w:rPr>
                <w:rFonts w:hint="eastAsia" w:ascii="宋体" w:hAnsi="宋体"/>
                <w:szCs w:val="21"/>
              </w:rPr>
              <w:t>）</w:t>
            </w:r>
          </w:p>
        </w:tc>
        <w:tc>
          <w:tcPr>
            <w:tcW w:w="1083" w:type="dxa"/>
            <w:vMerge w:val="restart"/>
            <w:vAlign w:val="center"/>
          </w:tcPr>
          <w:p>
            <w:pPr>
              <w:rPr>
                <w:rFonts w:ascii="宋体"/>
                <w:szCs w:val="21"/>
              </w:rPr>
            </w:pPr>
            <w:r>
              <w:rPr>
                <w:rFonts w:hint="eastAsia" w:ascii="宋体" w:hAnsi="宋体"/>
                <w:szCs w:val="21"/>
              </w:rPr>
              <w:t>资信业绩</w:t>
            </w:r>
          </w:p>
          <w:p>
            <w:pPr>
              <w:rPr>
                <w:rFonts w:ascii="宋体"/>
                <w:szCs w:val="21"/>
              </w:rPr>
            </w:pPr>
            <w:r>
              <w:rPr>
                <w:rFonts w:hint="eastAsia" w:ascii="宋体" w:hAnsi="宋体"/>
                <w:szCs w:val="21"/>
              </w:rPr>
              <w:t>评分标准</w:t>
            </w:r>
          </w:p>
          <w:p>
            <w:pPr>
              <w:rPr>
                <w:rFonts w:ascii="宋体"/>
                <w:szCs w:val="21"/>
              </w:rPr>
            </w:pPr>
            <w:r>
              <w:rPr>
                <w:rFonts w:hint="eastAsia" w:ascii="宋体" w:hAnsi="宋体"/>
                <w:szCs w:val="21"/>
              </w:rPr>
              <w:t>（分）</w:t>
            </w:r>
          </w:p>
        </w:tc>
        <w:tc>
          <w:tcPr>
            <w:tcW w:w="2127" w:type="dxa"/>
            <w:vAlign w:val="center"/>
          </w:tcPr>
          <w:p>
            <w:pPr>
              <w:rPr>
                <w:rFonts w:ascii="宋体"/>
                <w:szCs w:val="21"/>
              </w:rPr>
            </w:pPr>
          </w:p>
        </w:tc>
        <w:tc>
          <w:tcPr>
            <w:tcW w:w="5507" w:type="dxa"/>
            <w:vAlign w:val="center"/>
          </w:tcPr>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dxa"/>
            <w:vMerge w:val="continue"/>
            <w:vAlign w:val="center"/>
          </w:tcPr>
          <w:p>
            <w:pPr>
              <w:rPr>
                <w:rFonts w:ascii="宋体"/>
                <w:szCs w:val="21"/>
              </w:rPr>
            </w:pPr>
          </w:p>
        </w:tc>
        <w:tc>
          <w:tcPr>
            <w:tcW w:w="1083" w:type="dxa"/>
            <w:vMerge w:val="continue"/>
            <w:vAlign w:val="center"/>
          </w:tcPr>
          <w:p>
            <w:pPr>
              <w:rPr>
                <w:rFonts w:ascii="宋体"/>
                <w:szCs w:val="21"/>
              </w:rPr>
            </w:pPr>
          </w:p>
        </w:tc>
        <w:tc>
          <w:tcPr>
            <w:tcW w:w="2127" w:type="dxa"/>
            <w:vAlign w:val="center"/>
          </w:tcPr>
          <w:p>
            <w:pPr>
              <w:rPr>
                <w:rFonts w:ascii="宋体"/>
                <w:szCs w:val="21"/>
              </w:rPr>
            </w:pPr>
          </w:p>
        </w:tc>
        <w:tc>
          <w:tcPr>
            <w:tcW w:w="5507" w:type="dxa"/>
            <w:vAlign w:val="center"/>
          </w:tcPr>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dxa"/>
            <w:vMerge w:val="continue"/>
            <w:vAlign w:val="center"/>
          </w:tcPr>
          <w:p>
            <w:pPr>
              <w:rPr>
                <w:rFonts w:ascii="宋体"/>
                <w:szCs w:val="21"/>
              </w:rPr>
            </w:pPr>
          </w:p>
        </w:tc>
        <w:tc>
          <w:tcPr>
            <w:tcW w:w="1083" w:type="dxa"/>
            <w:vMerge w:val="continue"/>
            <w:vAlign w:val="center"/>
          </w:tcPr>
          <w:p>
            <w:pPr>
              <w:rPr>
                <w:rFonts w:ascii="宋体"/>
                <w:szCs w:val="21"/>
              </w:rPr>
            </w:pPr>
          </w:p>
        </w:tc>
        <w:tc>
          <w:tcPr>
            <w:tcW w:w="2127" w:type="dxa"/>
            <w:vAlign w:val="center"/>
          </w:tcPr>
          <w:p>
            <w:pPr>
              <w:rPr>
                <w:rFonts w:ascii="宋体"/>
                <w:szCs w:val="21"/>
              </w:rPr>
            </w:pPr>
          </w:p>
        </w:tc>
        <w:tc>
          <w:tcPr>
            <w:tcW w:w="5507" w:type="dxa"/>
            <w:vAlign w:val="center"/>
          </w:tcPr>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83" w:type="dxa"/>
            <w:vMerge w:val="continue"/>
            <w:vAlign w:val="center"/>
          </w:tcPr>
          <w:p>
            <w:pPr>
              <w:rPr>
                <w:rFonts w:ascii="宋体"/>
                <w:szCs w:val="21"/>
              </w:rPr>
            </w:pPr>
          </w:p>
        </w:tc>
        <w:tc>
          <w:tcPr>
            <w:tcW w:w="1083" w:type="dxa"/>
            <w:vMerge w:val="continue"/>
            <w:vAlign w:val="center"/>
          </w:tcPr>
          <w:p>
            <w:pPr>
              <w:rPr>
                <w:rFonts w:ascii="宋体"/>
                <w:szCs w:val="21"/>
              </w:rPr>
            </w:pPr>
          </w:p>
        </w:tc>
        <w:tc>
          <w:tcPr>
            <w:tcW w:w="2127" w:type="dxa"/>
            <w:vAlign w:val="center"/>
          </w:tcPr>
          <w:p>
            <w:pPr>
              <w:rPr>
                <w:rFonts w:ascii="宋体"/>
                <w:szCs w:val="21"/>
              </w:rPr>
            </w:pPr>
          </w:p>
        </w:tc>
        <w:tc>
          <w:tcPr>
            <w:tcW w:w="5507"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dxa"/>
            <w:vMerge w:val="continue"/>
            <w:vAlign w:val="center"/>
          </w:tcPr>
          <w:p>
            <w:pPr>
              <w:rPr>
                <w:rFonts w:ascii="宋体"/>
                <w:szCs w:val="21"/>
              </w:rPr>
            </w:pPr>
          </w:p>
        </w:tc>
        <w:tc>
          <w:tcPr>
            <w:tcW w:w="1083" w:type="dxa"/>
            <w:vMerge w:val="continue"/>
            <w:vAlign w:val="center"/>
          </w:tcPr>
          <w:p>
            <w:pPr>
              <w:rPr>
                <w:rFonts w:ascii="宋体"/>
                <w:szCs w:val="21"/>
              </w:rPr>
            </w:pPr>
          </w:p>
        </w:tc>
        <w:tc>
          <w:tcPr>
            <w:tcW w:w="2127" w:type="dxa"/>
            <w:vAlign w:val="center"/>
          </w:tcPr>
          <w:p>
            <w:pPr>
              <w:rPr>
                <w:rFonts w:ascii="宋体"/>
                <w:szCs w:val="21"/>
              </w:rPr>
            </w:pPr>
          </w:p>
        </w:tc>
        <w:tc>
          <w:tcPr>
            <w:tcW w:w="5507" w:type="dxa"/>
            <w:vAlign w:val="center"/>
          </w:tcPr>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dxa"/>
            <w:vMerge w:val="restart"/>
            <w:vAlign w:val="center"/>
          </w:tcPr>
          <w:p>
            <w:pPr>
              <w:rPr>
                <w:rFonts w:ascii="宋体"/>
                <w:szCs w:val="21"/>
              </w:rPr>
            </w:pPr>
            <w:r>
              <w:rPr>
                <w:rFonts w:ascii="宋体" w:hAnsi="宋体"/>
                <w:szCs w:val="21"/>
              </w:rPr>
              <w:t>2.2.4</w:t>
            </w:r>
          </w:p>
          <w:p>
            <w:pPr>
              <w:rPr>
                <w:rFonts w:ascii="宋体"/>
                <w:szCs w:val="21"/>
              </w:rPr>
            </w:pPr>
            <w:r>
              <w:rPr>
                <w:rFonts w:hint="eastAsia" w:ascii="宋体" w:hAnsi="宋体"/>
                <w:szCs w:val="21"/>
              </w:rPr>
              <w:t>（</w:t>
            </w:r>
            <w:r>
              <w:rPr>
                <w:rFonts w:ascii="宋体" w:hAnsi="宋体"/>
                <w:szCs w:val="21"/>
              </w:rPr>
              <w:t>2</w:t>
            </w:r>
            <w:r>
              <w:rPr>
                <w:rFonts w:hint="eastAsia" w:ascii="宋体" w:hAnsi="宋体"/>
                <w:szCs w:val="21"/>
              </w:rPr>
              <w:t>）</w:t>
            </w:r>
          </w:p>
        </w:tc>
        <w:tc>
          <w:tcPr>
            <w:tcW w:w="1083" w:type="dxa"/>
            <w:vMerge w:val="restart"/>
            <w:vAlign w:val="center"/>
          </w:tcPr>
          <w:p>
            <w:pPr>
              <w:rPr>
                <w:rFonts w:ascii="宋体"/>
                <w:szCs w:val="21"/>
              </w:rPr>
            </w:pPr>
            <w:r>
              <w:rPr>
                <w:rFonts w:hint="eastAsia" w:ascii="宋体" w:hAnsi="宋体"/>
                <w:szCs w:val="21"/>
              </w:rPr>
              <w:t>监理大纲</w:t>
            </w:r>
          </w:p>
          <w:p>
            <w:pPr>
              <w:rPr>
                <w:rFonts w:ascii="宋体"/>
                <w:szCs w:val="21"/>
              </w:rPr>
            </w:pPr>
            <w:r>
              <w:rPr>
                <w:rFonts w:hint="eastAsia" w:ascii="宋体" w:hAnsi="宋体"/>
                <w:szCs w:val="21"/>
              </w:rPr>
              <w:t>评分标准</w:t>
            </w:r>
          </w:p>
          <w:p>
            <w:pPr>
              <w:rPr>
                <w:rFonts w:ascii="宋体"/>
                <w:szCs w:val="21"/>
              </w:rPr>
            </w:pPr>
            <w:r>
              <w:rPr>
                <w:rFonts w:hint="eastAsia" w:ascii="宋体" w:hAnsi="宋体"/>
                <w:szCs w:val="21"/>
              </w:rPr>
              <w:t>（分）</w:t>
            </w:r>
          </w:p>
        </w:tc>
        <w:tc>
          <w:tcPr>
            <w:tcW w:w="2127" w:type="dxa"/>
            <w:vAlign w:val="center"/>
          </w:tcPr>
          <w:p>
            <w:pPr>
              <w:rPr>
                <w:rFonts w:ascii="宋体"/>
                <w:szCs w:val="21"/>
              </w:rPr>
            </w:pPr>
          </w:p>
        </w:tc>
        <w:tc>
          <w:tcPr>
            <w:tcW w:w="5507" w:type="dxa"/>
            <w:vAlign w:val="center"/>
          </w:tcPr>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dxa"/>
            <w:vMerge w:val="continue"/>
            <w:vAlign w:val="center"/>
          </w:tcPr>
          <w:p>
            <w:pPr>
              <w:jc w:val="center"/>
              <w:rPr>
                <w:rFonts w:ascii="宋体"/>
                <w:szCs w:val="21"/>
              </w:rPr>
            </w:pPr>
          </w:p>
        </w:tc>
        <w:tc>
          <w:tcPr>
            <w:tcW w:w="1083" w:type="dxa"/>
            <w:vMerge w:val="continue"/>
            <w:vAlign w:val="center"/>
          </w:tcPr>
          <w:p>
            <w:pPr>
              <w:jc w:val="center"/>
              <w:rPr>
                <w:rFonts w:ascii="宋体"/>
                <w:szCs w:val="21"/>
              </w:rPr>
            </w:pPr>
          </w:p>
        </w:tc>
        <w:tc>
          <w:tcPr>
            <w:tcW w:w="2127" w:type="dxa"/>
            <w:vAlign w:val="center"/>
          </w:tcPr>
          <w:p>
            <w:pPr>
              <w:rPr>
                <w:rFonts w:ascii="宋体"/>
                <w:szCs w:val="21"/>
              </w:rPr>
            </w:pPr>
          </w:p>
        </w:tc>
        <w:tc>
          <w:tcPr>
            <w:tcW w:w="5507" w:type="dxa"/>
            <w:vAlign w:val="center"/>
          </w:tcPr>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83" w:type="dxa"/>
            <w:vMerge w:val="continue"/>
            <w:vAlign w:val="center"/>
          </w:tcPr>
          <w:p>
            <w:pPr>
              <w:jc w:val="center"/>
              <w:rPr>
                <w:rFonts w:ascii="宋体"/>
                <w:szCs w:val="21"/>
              </w:rPr>
            </w:pPr>
          </w:p>
        </w:tc>
        <w:tc>
          <w:tcPr>
            <w:tcW w:w="1083" w:type="dxa"/>
            <w:vMerge w:val="continue"/>
            <w:vAlign w:val="center"/>
          </w:tcPr>
          <w:p>
            <w:pPr>
              <w:jc w:val="center"/>
              <w:rPr>
                <w:rFonts w:ascii="宋体"/>
                <w:szCs w:val="21"/>
              </w:rPr>
            </w:pPr>
          </w:p>
        </w:tc>
        <w:tc>
          <w:tcPr>
            <w:tcW w:w="2127" w:type="dxa"/>
            <w:vAlign w:val="center"/>
          </w:tcPr>
          <w:p>
            <w:pPr>
              <w:rPr>
                <w:rFonts w:ascii="宋体"/>
                <w:szCs w:val="21"/>
              </w:rPr>
            </w:pPr>
          </w:p>
        </w:tc>
        <w:tc>
          <w:tcPr>
            <w:tcW w:w="5507" w:type="dxa"/>
            <w:vAlign w:val="center"/>
          </w:tcPr>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dxa"/>
            <w:vMerge w:val="continue"/>
            <w:vAlign w:val="center"/>
          </w:tcPr>
          <w:p>
            <w:pPr>
              <w:jc w:val="center"/>
              <w:rPr>
                <w:rFonts w:ascii="宋体"/>
                <w:szCs w:val="21"/>
              </w:rPr>
            </w:pPr>
          </w:p>
        </w:tc>
        <w:tc>
          <w:tcPr>
            <w:tcW w:w="1083" w:type="dxa"/>
            <w:vMerge w:val="continue"/>
            <w:vAlign w:val="center"/>
          </w:tcPr>
          <w:p>
            <w:pPr>
              <w:jc w:val="center"/>
              <w:rPr>
                <w:rFonts w:ascii="宋体"/>
                <w:szCs w:val="21"/>
              </w:rPr>
            </w:pPr>
          </w:p>
        </w:tc>
        <w:tc>
          <w:tcPr>
            <w:tcW w:w="2127" w:type="dxa"/>
            <w:vAlign w:val="center"/>
          </w:tcPr>
          <w:p>
            <w:pPr>
              <w:rPr>
                <w:rFonts w:ascii="宋体"/>
                <w:szCs w:val="21"/>
              </w:rPr>
            </w:pPr>
          </w:p>
        </w:tc>
        <w:tc>
          <w:tcPr>
            <w:tcW w:w="5507" w:type="dxa"/>
            <w:vAlign w:val="center"/>
          </w:tcPr>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dxa"/>
            <w:vMerge w:val="continue"/>
            <w:vAlign w:val="center"/>
          </w:tcPr>
          <w:p>
            <w:pPr>
              <w:jc w:val="center"/>
              <w:rPr>
                <w:rFonts w:ascii="宋体"/>
                <w:szCs w:val="21"/>
              </w:rPr>
            </w:pPr>
          </w:p>
        </w:tc>
        <w:tc>
          <w:tcPr>
            <w:tcW w:w="1083" w:type="dxa"/>
            <w:vMerge w:val="continue"/>
            <w:vAlign w:val="center"/>
          </w:tcPr>
          <w:p>
            <w:pPr>
              <w:jc w:val="center"/>
              <w:rPr>
                <w:rFonts w:ascii="宋体"/>
                <w:szCs w:val="21"/>
              </w:rPr>
            </w:pPr>
          </w:p>
        </w:tc>
        <w:tc>
          <w:tcPr>
            <w:tcW w:w="2127" w:type="dxa"/>
            <w:vAlign w:val="center"/>
          </w:tcPr>
          <w:p>
            <w:pPr>
              <w:rPr>
                <w:rFonts w:ascii="宋体"/>
                <w:szCs w:val="21"/>
              </w:rPr>
            </w:pPr>
          </w:p>
        </w:tc>
        <w:tc>
          <w:tcPr>
            <w:tcW w:w="5507" w:type="dxa"/>
            <w:vAlign w:val="center"/>
          </w:tcPr>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dxa"/>
            <w:vAlign w:val="center"/>
          </w:tcPr>
          <w:p>
            <w:pPr>
              <w:jc w:val="center"/>
              <w:rPr>
                <w:rFonts w:ascii="宋体"/>
                <w:szCs w:val="21"/>
              </w:rPr>
            </w:pPr>
            <w:r>
              <w:rPr>
                <w:rFonts w:ascii="宋体" w:hAnsi="宋体"/>
                <w:szCs w:val="21"/>
              </w:rPr>
              <w:t>2.2.4</w:t>
            </w:r>
          </w:p>
          <w:p>
            <w:pPr>
              <w:jc w:val="center"/>
              <w:rPr>
                <w:rFonts w:ascii="宋体"/>
                <w:szCs w:val="21"/>
              </w:rPr>
            </w:pPr>
            <w:r>
              <w:rPr>
                <w:rFonts w:hint="eastAsia" w:ascii="宋体" w:hAnsi="宋体"/>
                <w:szCs w:val="21"/>
              </w:rPr>
              <w:t>（</w:t>
            </w:r>
            <w:r>
              <w:rPr>
                <w:rFonts w:ascii="宋体" w:hAnsi="宋体"/>
                <w:szCs w:val="21"/>
              </w:rPr>
              <w:t>3</w:t>
            </w:r>
            <w:r>
              <w:rPr>
                <w:rFonts w:hint="eastAsia" w:ascii="宋体" w:hAnsi="宋体"/>
                <w:szCs w:val="21"/>
              </w:rPr>
              <w:t>）</w:t>
            </w:r>
          </w:p>
        </w:tc>
        <w:tc>
          <w:tcPr>
            <w:tcW w:w="1083" w:type="dxa"/>
            <w:vAlign w:val="center"/>
          </w:tcPr>
          <w:p>
            <w:pPr>
              <w:rPr>
                <w:rFonts w:ascii="宋体"/>
                <w:szCs w:val="21"/>
              </w:rPr>
            </w:pPr>
            <w:r>
              <w:rPr>
                <w:rFonts w:hint="eastAsia" w:ascii="宋体" w:hAnsi="宋体"/>
                <w:szCs w:val="21"/>
              </w:rPr>
              <w:t>投标报价</w:t>
            </w:r>
          </w:p>
          <w:p>
            <w:pPr>
              <w:rPr>
                <w:rFonts w:ascii="宋体"/>
                <w:szCs w:val="21"/>
              </w:rPr>
            </w:pPr>
            <w:r>
              <w:rPr>
                <w:rFonts w:hint="eastAsia" w:ascii="宋体" w:hAnsi="宋体"/>
                <w:szCs w:val="21"/>
              </w:rPr>
              <w:t>评分标准</w:t>
            </w:r>
          </w:p>
          <w:p>
            <w:pPr>
              <w:rPr>
                <w:rFonts w:ascii="宋体"/>
                <w:szCs w:val="21"/>
              </w:rPr>
            </w:pPr>
            <w:r>
              <w:rPr>
                <w:rFonts w:hint="eastAsia" w:ascii="宋体" w:hAnsi="宋体"/>
                <w:szCs w:val="21"/>
              </w:rPr>
              <w:t>（分）</w:t>
            </w:r>
          </w:p>
        </w:tc>
        <w:tc>
          <w:tcPr>
            <w:tcW w:w="7634" w:type="dxa"/>
            <w:gridSpan w:val="2"/>
            <w:vAlign w:val="center"/>
          </w:tcPr>
          <w:p>
            <w:pPr>
              <w:spacing w:line="40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jc w:val="center"/>
        </w:trPr>
        <w:tc>
          <w:tcPr>
            <w:tcW w:w="883" w:type="dxa"/>
            <w:vMerge w:val="restart"/>
            <w:vAlign w:val="center"/>
          </w:tcPr>
          <w:p>
            <w:pPr>
              <w:jc w:val="center"/>
              <w:rPr>
                <w:rFonts w:ascii="宋体"/>
                <w:szCs w:val="21"/>
              </w:rPr>
            </w:pPr>
            <w:r>
              <w:rPr>
                <w:rFonts w:ascii="宋体" w:hAnsi="宋体"/>
                <w:szCs w:val="21"/>
              </w:rPr>
              <w:t>2.2.4</w:t>
            </w:r>
          </w:p>
          <w:p>
            <w:pPr>
              <w:jc w:val="center"/>
              <w:rPr>
                <w:rFonts w:ascii="宋体"/>
                <w:szCs w:val="21"/>
              </w:rPr>
            </w:pPr>
            <w:r>
              <w:rPr>
                <w:rFonts w:hint="eastAsia" w:ascii="宋体" w:hAnsi="宋体"/>
                <w:szCs w:val="21"/>
              </w:rPr>
              <w:t>（</w:t>
            </w:r>
            <w:r>
              <w:rPr>
                <w:rFonts w:ascii="宋体" w:hAnsi="宋体"/>
                <w:szCs w:val="21"/>
              </w:rPr>
              <w:t>4</w:t>
            </w:r>
            <w:r>
              <w:rPr>
                <w:rFonts w:hint="eastAsia" w:ascii="宋体" w:hAnsi="宋体"/>
                <w:szCs w:val="21"/>
              </w:rPr>
              <w:t>）</w:t>
            </w:r>
          </w:p>
        </w:tc>
        <w:tc>
          <w:tcPr>
            <w:tcW w:w="1083" w:type="dxa"/>
            <w:vMerge w:val="restart"/>
            <w:vAlign w:val="center"/>
          </w:tcPr>
          <w:p>
            <w:pPr>
              <w:rPr>
                <w:rFonts w:ascii="宋体"/>
                <w:szCs w:val="21"/>
              </w:rPr>
            </w:pPr>
            <w:r>
              <w:rPr>
                <w:rFonts w:hint="eastAsia" w:ascii="宋体" w:hAnsi="宋体"/>
                <w:szCs w:val="21"/>
              </w:rPr>
              <w:t>其他因素</w:t>
            </w:r>
          </w:p>
          <w:p>
            <w:pPr>
              <w:rPr>
                <w:rFonts w:ascii="宋体"/>
                <w:szCs w:val="21"/>
              </w:rPr>
            </w:pPr>
            <w:r>
              <w:rPr>
                <w:rFonts w:hint="eastAsia" w:ascii="宋体" w:hAnsi="宋体"/>
                <w:szCs w:val="21"/>
              </w:rPr>
              <w:t>评分标准</w:t>
            </w:r>
          </w:p>
          <w:p>
            <w:pPr>
              <w:rPr>
                <w:rFonts w:ascii="宋体"/>
                <w:szCs w:val="21"/>
              </w:rPr>
            </w:pPr>
            <w:r>
              <w:rPr>
                <w:rFonts w:hint="eastAsia" w:ascii="宋体" w:hAnsi="宋体"/>
                <w:szCs w:val="21"/>
              </w:rPr>
              <w:t>（分）</w:t>
            </w:r>
          </w:p>
        </w:tc>
        <w:tc>
          <w:tcPr>
            <w:tcW w:w="2127" w:type="dxa"/>
            <w:vAlign w:val="center"/>
          </w:tcPr>
          <w:p>
            <w:pPr>
              <w:rPr>
                <w:rFonts w:ascii="宋体"/>
                <w:szCs w:val="21"/>
              </w:rPr>
            </w:pPr>
          </w:p>
        </w:tc>
        <w:tc>
          <w:tcPr>
            <w:tcW w:w="5507" w:type="dxa"/>
            <w:vAlign w:val="center"/>
          </w:tcPr>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3" w:type="dxa"/>
            <w:vMerge w:val="continue"/>
            <w:vAlign w:val="center"/>
          </w:tcPr>
          <w:p>
            <w:pPr>
              <w:jc w:val="center"/>
              <w:rPr>
                <w:rFonts w:ascii="宋体"/>
                <w:szCs w:val="21"/>
              </w:rPr>
            </w:pPr>
          </w:p>
        </w:tc>
        <w:tc>
          <w:tcPr>
            <w:tcW w:w="1083" w:type="dxa"/>
            <w:vMerge w:val="continue"/>
            <w:vAlign w:val="center"/>
          </w:tcPr>
          <w:p>
            <w:pPr>
              <w:rPr>
                <w:rFonts w:ascii="宋体"/>
                <w:szCs w:val="21"/>
              </w:rPr>
            </w:pPr>
          </w:p>
        </w:tc>
        <w:tc>
          <w:tcPr>
            <w:tcW w:w="2127" w:type="dxa"/>
            <w:vAlign w:val="center"/>
          </w:tcPr>
          <w:p>
            <w:pPr>
              <w:rPr>
                <w:rFonts w:ascii="宋体"/>
                <w:szCs w:val="21"/>
              </w:rPr>
            </w:pPr>
          </w:p>
        </w:tc>
        <w:tc>
          <w:tcPr>
            <w:tcW w:w="5507" w:type="dxa"/>
            <w:vAlign w:val="center"/>
          </w:tcPr>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600" w:type="dxa"/>
            <w:gridSpan w:val="4"/>
            <w:vAlign w:val="center"/>
          </w:tcPr>
          <w:p>
            <w:pPr>
              <w:spacing w:line="400" w:lineRule="exact"/>
              <w:rPr>
                <w:rFonts w:ascii="宋体"/>
                <w:b/>
                <w:szCs w:val="21"/>
              </w:rPr>
            </w:pPr>
            <w:r>
              <w:rPr>
                <w:rFonts w:hint="eastAsia" w:ascii="宋体" w:hAnsi="宋体"/>
                <w:b/>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600" w:type="dxa"/>
            <w:gridSpan w:val="4"/>
            <w:vAlign w:val="center"/>
          </w:tcPr>
          <w:p>
            <w:pPr>
              <w:spacing w:line="360" w:lineRule="auto"/>
              <w:ind w:firstLine="421" w:firstLineChars="200"/>
              <w:rPr>
                <w:rFonts w:ascii="宋体"/>
                <w:szCs w:val="21"/>
              </w:rPr>
            </w:pPr>
            <w:r>
              <w:rPr>
                <w:rFonts w:hint="eastAsia" w:ascii="宋体" w:hAnsi="宋体" w:cs="Arial"/>
                <w:b/>
                <w:szCs w:val="21"/>
              </w:rPr>
              <w:t>一、监理大纲评审：</w:t>
            </w:r>
            <w:r>
              <w:rPr>
                <w:rFonts w:hint="eastAsia" w:ascii="宋体" w:hAnsi="宋体" w:cs="Arial"/>
                <w:szCs w:val="21"/>
              </w:rPr>
              <w:t>评标专家对</w:t>
            </w:r>
            <w:r>
              <w:rPr>
                <w:rFonts w:hint="eastAsia" w:ascii="宋体" w:hAnsi="宋体"/>
                <w:szCs w:val="21"/>
              </w:rPr>
              <w:t>监理大纲打分应按照基础分值的</w:t>
            </w:r>
            <w:r>
              <w:rPr>
                <w:rFonts w:ascii="宋体" w:hAnsi="宋体"/>
                <w:szCs w:val="21"/>
              </w:rPr>
              <w:t>60%</w:t>
            </w:r>
            <w:r>
              <w:rPr>
                <w:rFonts w:hint="eastAsia" w:ascii="宋体" w:hAnsi="宋体"/>
                <w:szCs w:val="21"/>
              </w:rPr>
              <w:t>作为最低分值评分（缺项或者完全不符合大纲评分要求可按</w:t>
            </w:r>
            <w:r>
              <w:rPr>
                <w:rFonts w:ascii="宋体"/>
                <w:szCs w:val="21"/>
              </w:rPr>
              <w:t>0</w:t>
            </w:r>
            <w:r>
              <w:rPr>
                <w:rFonts w:hint="eastAsia" w:ascii="宋体" w:hAnsi="宋体"/>
                <w:szCs w:val="21"/>
              </w:rPr>
              <w:t>分计，同时说明理由）。最终得分为所有评标专家打分去掉一个最高分和一个最低分后的算术平均值。</w:t>
            </w:r>
            <w:r>
              <w:rPr>
                <w:rFonts w:hint="eastAsia" w:ascii="宋体" w:hAnsi="宋体"/>
                <w:bCs/>
                <w:color w:val="000000"/>
                <w:szCs w:val="21"/>
              </w:rPr>
              <w:t>评审项每项分值保留一位小数。</w:t>
            </w:r>
          </w:p>
          <w:p>
            <w:pPr>
              <w:spacing w:line="360" w:lineRule="auto"/>
              <w:ind w:firstLine="421" w:firstLineChars="200"/>
              <w:rPr>
                <w:rFonts w:ascii="宋体"/>
                <w:szCs w:val="21"/>
              </w:rPr>
            </w:pPr>
            <w:r>
              <w:rPr>
                <w:rFonts w:hint="eastAsia" w:ascii="宋体" w:hAnsi="宋体" w:cs="Arial"/>
                <w:b/>
                <w:szCs w:val="21"/>
              </w:rPr>
              <w:t>二、业绩荣誉评审依据：</w:t>
            </w:r>
          </w:p>
          <w:p>
            <w:pPr>
              <w:spacing w:line="360" w:lineRule="auto"/>
              <w:ind w:firstLine="420" w:firstLineChars="200"/>
              <w:rPr>
                <w:rFonts w:ascii="宋体"/>
                <w:szCs w:val="21"/>
              </w:rPr>
            </w:pPr>
            <w:r>
              <w:rPr>
                <w:rFonts w:ascii="宋体" w:hAnsi="宋体" w:cs="宋体"/>
                <w:szCs w:val="21"/>
              </w:rPr>
              <w:t>1</w:t>
            </w:r>
            <w:r>
              <w:rPr>
                <w:rFonts w:hint="eastAsia" w:ascii="宋体" w:hAnsi="宋体" w:cs="宋体"/>
                <w:szCs w:val="21"/>
              </w:rPr>
              <w:t>、</w:t>
            </w:r>
            <w:r>
              <w:rPr>
                <w:rFonts w:hint="eastAsia" w:ascii="宋体" w:hAnsi="宋体"/>
                <w:szCs w:val="21"/>
              </w:rPr>
              <w:t>类似监理项目（或称同类型工程）业绩</w:t>
            </w:r>
            <w:r>
              <w:rPr>
                <w:rFonts w:ascii="宋体" w:hAnsi="宋体"/>
                <w:szCs w:val="21"/>
              </w:rPr>
              <w:t>:</w:t>
            </w:r>
            <w:bookmarkStart w:id="110" w:name="_GoBack"/>
            <w:bookmarkEnd w:id="110"/>
            <w:r>
              <w:rPr>
                <w:rFonts w:hint="eastAsia" w:ascii="宋体" w:hAnsi="宋体"/>
                <w:szCs w:val="21"/>
                <w:highlight w:val="none"/>
              </w:rPr>
              <w:t>以下全部</w:t>
            </w:r>
            <w:r>
              <w:rPr>
                <w:rFonts w:hint="eastAsia" w:ascii="宋体" w:hAnsi="宋体"/>
                <w:szCs w:val="21"/>
              </w:rPr>
              <w:t>资料原件扫描件佐证、缺一不可：①中标通知书或者非国有资金投资建设工程备案表；②合同协议书；③竣工验收证明书。</w:t>
            </w:r>
          </w:p>
          <w:p>
            <w:pPr>
              <w:spacing w:line="360" w:lineRule="auto"/>
              <w:ind w:firstLine="420" w:firstLineChars="200"/>
              <w:rPr>
                <w:rFonts w:ascii="宋体"/>
                <w:szCs w:val="21"/>
              </w:rPr>
            </w:pPr>
            <w:r>
              <w:rPr>
                <w:rFonts w:ascii="宋体" w:hAnsi="宋体"/>
                <w:szCs w:val="21"/>
              </w:rPr>
              <w:t>2</w:t>
            </w:r>
            <w:r>
              <w:rPr>
                <w:rFonts w:hint="eastAsia" w:ascii="宋体" w:hAnsi="宋体"/>
                <w:szCs w:val="21"/>
              </w:rPr>
              <w:t>、获得奖项</w:t>
            </w:r>
            <w:r>
              <w:rPr>
                <w:rFonts w:ascii="宋体" w:hAnsi="宋体"/>
                <w:szCs w:val="21"/>
              </w:rPr>
              <w:t>:</w:t>
            </w:r>
            <w:r>
              <w:rPr>
                <w:rFonts w:hint="eastAsia" w:ascii="宋体" w:hAnsi="宋体"/>
                <w:szCs w:val="21"/>
              </w:rPr>
              <w:t>以获奖证书原件扫描件和发证机关网上公示截图佐证。</w:t>
            </w:r>
          </w:p>
          <w:p>
            <w:pPr>
              <w:spacing w:line="360" w:lineRule="auto"/>
              <w:ind w:firstLine="420" w:firstLineChars="200"/>
              <w:rPr>
                <w:rFonts w:ascii="宋体"/>
                <w:szCs w:val="21"/>
              </w:rPr>
            </w:pPr>
            <w:r>
              <w:rPr>
                <w:rFonts w:ascii="宋体" w:hAnsi="宋体"/>
                <w:szCs w:val="21"/>
              </w:rPr>
              <w:t>3</w:t>
            </w:r>
            <w:r>
              <w:rPr>
                <w:rFonts w:hint="eastAsia" w:ascii="宋体" w:hAnsi="宋体"/>
                <w:szCs w:val="21"/>
              </w:rPr>
              <w:t>、获得荣誉</w:t>
            </w:r>
            <w:r>
              <w:rPr>
                <w:rFonts w:ascii="宋体" w:hAnsi="宋体"/>
                <w:szCs w:val="21"/>
              </w:rPr>
              <w:t>:</w:t>
            </w:r>
            <w:r>
              <w:rPr>
                <w:rFonts w:hint="eastAsia" w:ascii="宋体" w:hAnsi="宋体"/>
                <w:szCs w:val="21"/>
              </w:rPr>
              <w:t>以获奖证书原件扫描件和相应建设行业协会网上公示截图佐证。</w:t>
            </w:r>
          </w:p>
          <w:p>
            <w:pPr>
              <w:spacing w:line="288" w:lineRule="auto"/>
              <w:ind w:firstLine="420" w:firstLineChars="200"/>
              <w:rPr>
                <w:rFonts w:ascii="宋体"/>
                <w:b/>
                <w:bCs/>
                <w:szCs w:val="21"/>
              </w:rPr>
            </w:pPr>
            <w:r>
              <w:rPr>
                <w:rFonts w:hint="eastAsia" w:ascii="宋体" w:hAnsi="宋体"/>
                <w:szCs w:val="21"/>
                <w:lang w:val="en-US" w:eastAsia="zh-CN"/>
              </w:rPr>
              <w:t>4</w:t>
            </w:r>
            <w:r>
              <w:rPr>
                <w:rFonts w:hint="eastAsia" w:ascii="宋体" w:hAnsi="宋体"/>
                <w:szCs w:val="21"/>
              </w:rPr>
              <w:t>、</w:t>
            </w:r>
            <w:r>
              <w:rPr>
                <w:rFonts w:hint="eastAsia" w:ascii="宋体" w:hAnsi="宋体"/>
                <w:bCs/>
                <w:szCs w:val="32"/>
              </w:rPr>
              <w:t>评审内容需要的证书、证件、文件、</w:t>
            </w:r>
            <w:r>
              <w:rPr>
                <w:rFonts w:hint="eastAsia" w:ascii="宋体" w:hAnsi="宋体"/>
                <w:szCs w:val="21"/>
              </w:rPr>
              <w:t>网上公示截图佐证</w:t>
            </w:r>
            <w:r>
              <w:rPr>
                <w:rFonts w:hint="eastAsia" w:ascii="宋体" w:hAnsi="宋体"/>
                <w:bCs/>
                <w:szCs w:val="32"/>
              </w:rPr>
              <w:t>的原件扫描件应清晰的编入投标文件</w:t>
            </w:r>
            <w:r>
              <w:rPr>
                <w:rFonts w:hint="eastAsia" w:ascii="宋体" w:hAnsi="宋体"/>
                <w:bCs/>
                <w:szCs w:val="21"/>
              </w:rPr>
              <w:t>中，真实性由投标人负责。</w:t>
            </w:r>
          </w:p>
          <w:p>
            <w:pPr>
              <w:ind w:firstLine="210" w:firstLineChars="100"/>
              <w:rPr>
                <w:rFonts w:ascii="宋体"/>
                <w:b/>
                <w:szCs w:val="21"/>
              </w:rPr>
            </w:pPr>
            <w:r>
              <w:rPr>
                <w:rFonts w:hint="eastAsia" w:ascii="宋体" w:hAnsi="宋体"/>
                <w:b/>
                <w:szCs w:val="21"/>
              </w:rPr>
              <w:t>注：评标委员会应比对评标办法和投标文件中所附证件来认定打分。</w:t>
            </w:r>
          </w:p>
          <w:p>
            <w:pPr>
              <w:spacing w:line="288" w:lineRule="auto"/>
              <w:ind w:firstLine="435"/>
              <w:rPr>
                <w:rFonts w:ascii="宋体" w:cs="Arial"/>
                <w:bCs/>
                <w:szCs w:val="21"/>
              </w:rPr>
            </w:pPr>
          </w:p>
          <w:p>
            <w:pPr>
              <w:spacing w:line="360" w:lineRule="auto"/>
              <w:ind w:firstLine="421" w:firstLineChars="200"/>
              <w:rPr>
                <w:rFonts w:ascii="宋体"/>
                <w:b/>
                <w:color w:val="FF0000"/>
                <w:szCs w:val="21"/>
              </w:rPr>
            </w:pPr>
            <w:r>
              <w:rPr>
                <w:rFonts w:hint="eastAsia" w:ascii="宋体" w:hAnsi="宋体"/>
                <w:b/>
                <w:color w:val="FF0000"/>
                <w:szCs w:val="21"/>
              </w:rPr>
              <w:t>三、类似项目或称同类型工程：</w:t>
            </w:r>
          </w:p>
          <w:p>
            <w:pPr>
              <w:spacing w:line="360" w:lineRule="auto"/>
              <w:ind w:firstLine="420" w:firstLineChars="200"/>
              <w:rPr>
                <w:rFonts w:ascii="宋体"/>
                <w:color w:val="FF0000"/>
                <w:szCs w:val="21"/>
              </w:rPr>
            </w:pPr>
            <w:r>
              <w:rPr>
                <w:rFonts w:hint="eastAsia" w:ascii="宋体"/>
                <w:color w:val="FF0000"/>
                <w:szCs w:val="21"/>
              </w:rPr>
              <w:t>…</w:t>
            </w:r>
          </w:p>
          <w:p>
            <w:pPr>
              <w:ind w:firstLine="421" w:firstLineChars="200"/>
              <w:rPr>
                <w:rFonts w:ascii="宋体"/>
                <w:bCs/>
                <w:szCs w:val="32"/>
              </w:rPr>
            </w:pPr>
            <w:r>
              <w:rPr>
                <w:rFonts w:hint="eastAsia" w:ascii="宋体" w:hAnsi="宋体"/>
                <w:b/>
                <w:szCs w:val="21"/>
              </w:rPr>
              <w:t>四、</w:t>
            </w:r>
            <w:r>
              <w:rPr>
                <w:rFonts w:hint="eastAsia" w:ascii="Calibri" w:hAnsi="Calibri"/>
                <w:b/>
                <w:kern w:val="0"/>
                <w:szCs w:val="21"/>
              </w:rPr>
              <w:t>不良行为记录：</w:t>
            </w:r>
            <w:r>
              <w:rPr>
                <w:rFonts w:hint="eastAsia" w:ascii="宋体" w:hAnsi="宋体"/>
                <w:bCs/>
                <w:szCs w:val="32"/>
              </w:rPr>
              <w:t>已经被处罚或被通报的建筑市场主体的违法违规行为。</w:t>
            </w:r>
          </w:p>
          <w:p>
            <w:pPr>
              <w:spacing w:line="360" w:lineRule="auto"/>
              <w:ind w:firstLine="420" w:firstLineChars="200"/>
              <w:rPr>
                <w:rFonts w:ascii="Calibri" w:hAnsi="Calibri"/>
                <w:kern w:val="0"/>
                <w:szCs w:val="21"/>
              </w:rPr>
            </w:pPr>
          </w:p>
          <w:p>
            <w:pPr>
              <w:spacing w:line="360" w:lineRule="auto"/>
              <w:ind w:firstLine="421" w:firstLineChars="200"/>
              <w:rPr>
                <w:rFonts w:ascii="宋体" w:cs="宋体"/>
                <w:kern w:val="0"/>
                <w:szCs w:val="21"/>
              </w:rPr>
            </w:pPr>
            <w:r>
              <w:rPr>
                <w:rFonts w:hint="eastAsia" w:ascii="宋体"/>
                <w:b/>
                <w:szCs w:val="21"/>
              </w:rPr>
              <w:t>五、评标报告</w:t>
            </w:r>
            <w:r>
              <w:rPr>
                <w:rFonts w:hint="eastAsia" w:ascii="宋体"/>
                <w:szCs w:val="21"/>
              </w:rPr>
              <w:t>：</w:t>
            </w:r>
            <w:r>
              <w:rPr>
                <w:rFonts w:hint="eastAsia" w:ascii="宋体"/>
                <w:szCs w:val="21"/>
                <w:highlight w:val="yellow"/>
              </w:rPr>
              <w:t>依据山西省《房屋建筑和市政基础设施工程施工监理招标评标办法》</w:t>
            </w:r>
            <w:r>
              <w:rPr>
                <w:rFonts w:hint="eastAsia" w:ascii="宋体" w:hAnsi="宋体" w:cs="宋体"/>
                <w:kern w:val="0"/>
                <w:szCs w:val="21"/>
                <w:highlight w:val="yellow"/>
              </w:rPr>
              <w:t>（晋建市字【</w:t>
            </w:r>
            <w:r>
              <w:rPr>
                <w:rFonts w:ascii="宋体" w:hAnsi="宋体" w:cs="宋体"/>
                <w:kern w:val="0"/>
                <w:szCs w:val="21"/>
                <w:highlight w:val="yellow"/>
              </w:rPr>
              <w:t>2018</w:t>
            </w:r>
            <w:r>
              <w:rPr>
                <w:rFonts w:hint="eastAsia" w:ascii="宋体" w:hAnsi="宋体" w:cs="宋体"/>
                <w:kern w:val="0"/>
                <w:szCs w:val="21"/>
                <w:highlight w:val="yellow"/>
              </w:rPr>
              <w:t>】</w:t>
            </w:r>
            <w:r>
              <w:rPr>
                <w:rFonts w:ascii="宋体" w:hAnsi="宋体" w:cs="宋体"/>
                <w:kern w:val="0"/>
                <w:szCs w:val="21"/>
                <w:highlight w:val="yellow"/>
              </w:rPr>
              <w:t>113</w:t>
            </w:r>
            <w:r>
              <w:rPr>
                <w:rFonts w:hint="eastAsia" w:ascii="宋体" w:hAnsi="宋体" w:cs="宋体"/>
                <w:kern w:val="0"/>
                <w:szCs w:val="21"/>
                <w:highlight w:val="yellow"/>
              </w:rPr>
              <w:t>号），</w:t>
            </w:r>
            <w:r>
              <w:rPr>
                <w:rFonts w:hint="eastAsia" w:ascii="宋体" w:hAnsi="宋体" w:cs="宋体"/>
                <w:kern w:val="0"/>
                <w:szCs w:val="21"/>
              </w:rPr>
              <w:t>评标委员会完成全部评审后，形成书面评审意见和结论，按照招标文件要求推荐中标候选人或者按照授权直接确定中标人，并向招标人提交书面评标报告。评标报告应当由评标委员会起草，按少数服从多数的原则通过。评标委员会成员应当在评标报告上签字确认，如有不同意见应当在评标报告中阐明。评标委员会成员拒不在评标报告上签字且又不阐明理由的，不影响评标报告的效力，并追究评标委员会成员不客观、不公正履行职务的责任。评标报告应当包括以下内容：（</w:t>
            </w:r>
            <w:r>
              <w:rPr>
                <w:rFonts w:ascii="宋体" w:hAnsi="宋体" w:cs="宋体"/>
                <w:kern w:val="0"/>
                <w:szCs w:val="21"/>
              </w:rPr>
              <w:t>1</w:t>
            </w:r>
            <w:r>
              <w:rPr>
                <w:rFonts w:hint="eastAsia" w:ascii="宋体" w:hAnsi="宋体" w:cs="宋体"/>
                <w:kern w:val="0"/>
                <w:szCs w:val="21"/>
              </w:rPr>
              <w:t>）初步评审情况；（</w:t>
            </w:r>
            <w:r>
              <w:rPr>
                <w:rFonts w:ascii="宋体" w:hAnsi="宋体" w:cs="宋体"/>
                <w:kern w:val="0"/>
                <w:szCs w:val="21"/>
              </w:rPr>
              <w:t>2</w:t>
            </w:r>
            <w:r>
              <w:rPr>
                <w:rFonts w:hint="eastAsia" w:ascii="宋体" w:hAnsi="宋体" w:cs="宋体"/>
                <w:kern w:val="0"/>
                <w:szCs w:val="21"/>
              </w:rPr>
              <w:t>）否决投标情况说明及依据；（</w:t>
            </w:r>
            <w:r>
              <w:rPr>
                <w:rFonts w:ascii="宋体" w:hAnsi="宋体" w:cs="宋体"/>
                <w:kern w:val="0"/>
                <w:szCs w:val="21"/>
              </w:rPr>
              <w:t>3</w:t>
            </w:r>
            <w:r>
              <w:rPr>
                <w:rFonts w:hint="eastAsia" w:ascii="宋体" w:hAnsi="宋体" w:cs="宋体"/>
                <w:kern w:val="0"/>
                <w:szCs w:val="21"/>
              </w:rPr>
              <w:t>）详细评审情况；（</w:t>
            </w:r>
            <w:r>
              <w:rPr>
                <w:rFonts w:ascii="宋体" w:hAnsi="宋体" w:cs="宋体"/>
                <w:kern w:val="0"/>
                <w:szCs w:val="21"/>
              </w:rPr>
              <w:t>4</w:t>
            </w:r>
            <w:r>
              <w:rPr>
                <w:rFonts w:hint="eastAsia" w:ascii="宋体" w:hAnsi="宋体" w:cs="宋体"/>
                <w:kern w:val="0"/>
                <w:szCs w:val="21"/>
              </w:rPr>
              <w:t>）澄清说明或者补正情况；（</w:t>
            </w:r>
            <w:r>
              <w:rPr>
                <w:rFonts w:ascii="宋体" w:hAnsi="宋体" w:cs="宋体"/>
                <w:kern w:val="0"/>
                <w:szCs w:val="21"/>
              </w:rPr>
              <w:t>5</w:t>
            </w:r>
            <w:r>
              <w:rPr>
                <w:rFonts w:hint="eastAsia" w:ascii="宋体" w:hAnsi="宋体" w:cs="宋体"/>
                <w:kern w:val="0"/>
                <w:szCs w:val="21"/>
              </w:rPr>
              <w:t>）其他意见或者建议。</w:t>
            </w:r>
          </w:p>
          <w:p>
            <w:pPr>
              <w:ind w:firstLine="421" w:firstLineChars="200"/>
              <w:jc w:val="left"/>
              <w:rPr>
                <w:rFonts w:ascii="宋体" w:cs="宋体"/>
                <w:b/>
                <w:bCs/>
                <w:szCs w:val="21"/>
              </w:rPr>
            </w:pPr>
            <w:r>
              <w:rPr>
                <w:rFonts w:hint="eastAsia" w:ascii="宋体"/>
                <w:b/>
                <w:szCs w:val="21"/>
              </w:rPr>
              <w:t>六、</w:t>
            </w:r>
            <w:r>
              <w:rPr>
                <w:rFonts w:hint="eastAsia" w:ascii="宋体" w:hAnsi="宋体" w:cs="宋体"/>
                <w:b/>
              </w:rPr>
              <w:t>省外企业须同时具备山西省建筑市场监管公共服务平台信息报送查询、</w:t>
            </w:r>
            <w:r>
              <w:rPr>
                <w:rFonts w:hint="eastAsia" w:ascii="宋体"/>
                <w:b/>
                <w:szCs w:val="21"/>
              </w:rPr>
              <w:t>行</w:t>
            </w:r>
            <w:r>
              <w:rPr>
                <w:rFonts w:hint="eastAsia" w:ascii="宋体" w:hAnsi="宋体" w:cs="宋体"/>
                <w:b/>
                <w:szCs w:val="21"/>
              </w:rPr>
              <w:t>贿犯罪档案记录查询、</w:t>
            </w:r>
            <w:r>
              <w:rPr>
                <w:rFonts w:hint="eastAsia" w:ascii="宋体" w:hAnsi="宋体" w:cs="宋体"/>
                <w:b/>
                <w:bCs/>
                <w:szCs w:val="21"/>
              </w:rPr>
              <w:t>失信被执行人、建筑市场主体“黑名单”、</w:t>
            </w:r>
            <w:r>
              <w:rPr>
                <w:rFonts w:hint="eastAsia" w:ascii="宋体" w:hAnsi="宋体" w:cs="宋体"/>
                <w:b/>
                <w:szCs w:val="21"/>
              </w:rPr>
              <w:t>拖欠农民工工资“黑名单”等</w:t>
            </w:r>
            <w:r>
              <w:rPr>
                <w:rFonts w:hint="eastAsia" w:ascii="宋体" w:hAnsi="宋体" w:cs="宋体"/>
                <w:b/>
                <w:bCs/>
                <w:szCs w:val="21"/>
              </w:rPr>
              <w:t>信息采集人</w:t>
            </w:r>
          </w:p>
          <w:p>
            <w:pPr>
              <w:ind w:firstLine="420" w:firstLineChars="200"/>
              <w:rPr>
                <w:rFonts w:ascii="宋体" w:cs="宋体"/>
                <w:bCs/>
                <w:szCs w:val="21"/>
              </w:rPr>
            </w:pPr>
            <w:r>
              <w:rPr>
                <w:rFonts w:hint="eastAsia" w:ascii="宋体" w:hAnsi="宋体" w:cs="宋体"/>
                <w:bCs/>
                <w:szCs w:val="21"/>
              </w:rPr>
              <w:t>□</w:t>
            </w:r>
            <w:r>
              <w:rPr>
                <w:rFonts w:ascii="宋体" w:hAnsi="宋体" w:cs="宋体"/>
                <w:bCs/>
                <w:szCs w:val="21"/>
              </w:rPr>
              <w:t xml:space="preserve"> </w:t>
            </w:r>
            <w:r>
              <w:rPr>
                <w:rFonts w:hint="eastAsia" w:ascii="宋体" w:hAnsi="宋体" w:cs="宋体"/>
                <w:bCs/>
                <w:szCs w:val="21"/>
              </w:rPr>
              <w:t>信息采集人为招标人</w:t>
            </w:r>
          </w:p>
          <w:p>
            <w:pPr>
              <w:ind w:firstLine="420" w:firstLineChars="200"/>
              <w:rPr>
                <w:rFonts w:ascii="宋体" w:cs="宋体"/>
                <w:bCs/>
                <w:szCs w:val="21"/>
              </w:rPr>
            </w:pPr>
            <w:r>
              <w:rPr>
                <w:rFonts w:hint="eastAsia" w:ascii="宋体" w:hAnsi="宋体" w:cs="宋体"/>
                <w:bCs/>
                <w:szCs w:val="21"/>
              </w:rPr>
              <w:t>□</w:t>
            </w:r>
            <w:r>
              <w:rPr>
                <w:rFonts w:ascii="宋体" w:hAnsi="宋体" w:cs="宋体"/>
                <w:bCs/>
                <w:szCs w:val="21"/>
              </w:rPr>
              <w:t xml:space="preserve"> </w:t>
            </w:r>
            <w:r>
              <w:rPr>
                <w:rFonts w:hint="eastAsia" w:ascii="宋体" w:hAnsi="宋体" w:cs="宋体"/>
                <w:bCs/>
                <w:szCs w:val="21"/>
              </w:rPr>
              <w:t>信息采集人为招标代理机构</w:t>
            </w:r>
          </w:p>
          <w:p>
            <w:pPr>
              <w:ind w:firstLine="420" w:firstLineChars="200"/>
              <w:rPr>
                <w:rFonts w:ascii="宋体" w:cs="宋体"/>
                <w:bCs/>
                <w:szCs w:val="21"/>
              </w:rPr>
            </w:pPr>
            <w:r>
              <w:rPr>
                <w:rFonts w:hint="eastAsia" w:ascii="宋体" w:hAnsi="宋体" w:cs="宋体"/>
                <w:bCs/>
                <w:szCs w:val="21"/>
              </w:rPr>
              <w:t>□</w:t>
            </w:r>
            <w:r>
              <w:rPr>
                <w:rFonts w:ascii="宋体" w:hAnsi="宋体" w:cs="宋体"/>
                <w:bCs/>
                <w:szCs w:val="21"/>
              </w:rPr>
              <w:t xml:space="preserve"> </w:t>
            </w:r>
            <w:r>
              <w:rPr>
                <w:rFonts w:hint="eastAsia" w:ascii="宋体" w:hAnsi="宋体" w:cs="宋体"/>
                <w:bCs/>
                <w:szCs w:val="21"/>
              </w:rPr>
              <w:t>信息采集人为评标委员会</w:t>
            </w:r>
          </w:p>
          <w:p>
            <w:pPr>
              <w:ind w:firstLine="420" w:firstLineChars="200"/>
              <w:rPr>
                <w:rFonts w:ascii="宋体" w:cs="宋体"/>
                <w:bCs/>
                <w:szCs w:val="21"/>
              </w:rPr>
            </w:pPr>
          </w:p>
          <w:p>
            <w:pPr>
              <w:spacing w:line="360" w:lineRule="auto"/>
              <w:ind w:firstLine="420" w:firstLineChars="200"/>
              <w:rPr>
                <w:rFonts w:ascii="宋体" w:cs="宋体"/>
                <w:bCs/>
                <w:szCs w:val="21"/>
              </w:rPr>
            </w:pPr>
            <w:r>
              <w:rPr>
                <w:rFonts w:hint="eastAsia" w:ascii="宋体" w:hAnsi="宋体" w:cs="宋体"/>
                <w:bCs/>
                <w:szCs w:val="21"/>
              </w:rPr>
              <w:t>信息采集人为招标人或其委托的招标代理机构的，招标人或其委托的招标代理机构在评标准备阶段，开始</w:t>
            </w:r>
            <w:r>
              <w:rPr>
                <w:rFonts w:hint="eastAsia" w:ascii="宋体" w:hAnsi="宋体" w:cs="宋体"/>
              </w:rPr>
              <w:t>省外企业须同时具备山西省建筑市场监管公共服务平台信息报送查询、</w:t>
            </w:r>
            <w:r>
              <w:rPr>
                <w:rFonts w:hint="eastAsia" w:ascii="宋体" w:hAnsi="宋体" w:cs="宋体"/>
                <w:bCs/>
                <w:szCs w:val="21"/>
              </w:rPr>
              <w:t>失信被执行人信息采集工作，信息采集按照开标记录表中记录投标人的先后顺序依次进行，同时做好纳入失信被执行人失信执行案号、执行法院等查询记录和证据留存。并将失信被执行人信息采集记录和证据一并上传电子平台。评标委员会通过电子化平台调取失信被执行人信息采集记录，根据本章相关规定进行失信被执行人的评审。</w:t>
            </w:r>
          </w:p>
          <w:p>
            <w:pPr>
              <w:spacing w:line="360" w:lineRule="auto"/>
              <w:ind w:firstLine="420" w:firstLineChars="200"/>
              <w:rPr>
                <w:rFonts w:ascii="宋体" w:cs="宋体"/>
                <w:bCs/>
                <w:szCs w:val="21"/>
              </w:rPr>
            </w:pPr>
            <w:r>
              <w:rPr>
                <w:rFonts w:hint="eastAsia" w:ascii="宋体" w:hAnsi="宋体" w:cs="宋体"/>
                <w:bCs/>
                <w:szCs w:val="21"/>
              </w:rPr>
              <w:t>信息采集人为评标委员会的，信息采集按照开标记录表中记录投标人的先后顺序依次进行，同时做好纳入失信被执行人失信执行案号、执行法院等查询记录和证据留存，并根据本章相关规定进行失信被执行人的评审。</w:t>
            </w:r>
          </w:p>
          <w:p>
            <w:pPr>
              <w:spacing w:line="360" w:lineRule="auto"/>
              <w:ind w:firstLine="420" w:firstLineChars="200"/>
              <w:rPr>
                <w:rFonts w:ascii="宋体"/>
                <w:szCs w:val="21"/>
              </w:rPr>
            </w:pPr>
          </w:p>
        </w:tc>
      </w:tr>
    </w:tbl>
    <w:p>
      <w:pPr>
        <w:sectPr>
          <w:pgSz w:w="12240" w:h="15840"/>
          <w:pgMar w:top="1420" w:right="1260" w:bottom="378" w:left="1440" w:header="0" w:footer="0" w:gutter="0"/>
          <w:pgNumType w:fmt="decimal"/>
          <w:cols w:equalWidth="0" w:num="1">
            <w:col w:w="9540"/>
          </w:cols>
        </w:sectPr>
      </w:pPr>
    </w:p>
    <w:p>
      <w:pPr>
        <w:widowControl/>
        <w:numPr>
          <w:ilvl w:val="0"/>
          <w:numId w:val="15"/>
        </w:numPr>
        <w:tabs>
          <w:tab w:val="left" w:pos="760"/>
        </w:tabs>
        <w:spacing w:line="390" w:lineRule="exact"/>
        <w:ind w:left="760" w:hanging="400"/>
        <w:jc w:val="left"/>
        <w:rPr>
          <w:rFonts w:eastAsia="Times New Roman"/>
          <w:b/>
          <w:bCs/>
          <w:sz w:val="32"/>
          <w:szCs w:val="32"/>
        </w:rPr>
      </w:pPr>
      <w:bookmarkStart w:id="58" w:name="page44"/>
      <w:bookmarkEnd w:id="58"/>
      <w:r>
        <w:rPr>
          <w:rFonts w:hint="eastAsia" w:ascii="黑体" w:hAnsi="黑体" w:eastAsia="黑体" w:cs="黑体"/>
          <w:b/>
          <w:bCs/>
          <w:sz w:val="32"/>
          <w:szCs w:val="32"/>
        </w:rPr>
        <w:t>评标方法</w:t>
      </w:r>
    </w:p>
    <w:p>
      <w:pPr>
        <w:spacing w:line="200" w:lineRule="exact"/>
        <w:rPr>
          <w:sz w:val="20"/>
          <w:szCs w:val="20"/>
        </w:rPr>
      </w:pPr>
    </w:p>
    <w:p>
      <w:pPr>
        <w:spacing w:line="200" w:lineRule="exact"/>
        <w:rPr>
          <w:sz w:val="20"/>
          <w:szCs w:val="20"/>
        </w:rPr>
      </w:pPr>
    </w:p>
    <w:p>
      <w:pPr>
        <w:spacing w:line="206" w:lineRule="exact"/>
        <w:rPr>
          <w:sz w:val="20"/>
          <w:szCs w:val="20"/>
        </w:rPr>
      </w:pPr>
    </w:p>
    <w:p>
      <w:pPr>
        <w:spacing w:line="240" w:lineRule="exact"/>
        <w:ind w:left="780"/>
        <w:rPr>
          <w:sz w:val="20"/>
          <w:szCs w:val="20"/>
        </w:rPr>
      </w:pPr>
      <w:r>
        <w:rPr>
          <w:rFonts w:hint="eastAsia" w:ascii="宋体" w:hAnsi="宋体" w:cs="宋体"/>
          <w:szCs w:val="21"/>
        </w:rPr>
        <w:t>本次评标采用综合评估法。评标委员会对满足招标文件实质性要求的投标文件，按照本章</w:t>
      </w:r>
    </w:p>
    <w:p>
      <w:pPr>
        <w:widowControl/>
        <w:numPr>
          <w:ilvl w:val="0"/>
          <w:numId w:val="16"/>
        </w:numPr>
        <w:tabs>
          <w:tab w:val="left" w:pos="665"/>
        </w:tabs>
        <w:spacing w:line="361" w:lineRule="exact"/>
        <w:ind w:left="360" w:right="360"/>
        <w:rPr>
          <w:rFonts w:ascii="宋体" w:cs="宋体"/>
          <w:szCs w:val="21"/>
        </w:rPr>
      </w:pPr>
      <w:r>
        <w:rPr>
          <w:rFonts w:eastAsia="Times New Roman"/>
          <w:szCs w:val="21"/>
        </w:rPr>
        <w:t xml:space="preserve">2.2 </w:t>
      </w:r>
      <w:r>
        <w:rPr>
          <w:rFonts w:hint="eastAsia" w:ascii="宋体" w:hAnsi="宋体" w:cs="宋体"/>
          <w:szCs w:val="21"/>
        </w:rPr>
        <w:t>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pPr>
        <w:spacing w:line="200" w:lineRule="exact"/>
        <w:rPr>
          <w:sz w:val="20"/>
          <w:szCs w:val="20"/>
        </w:rPr>
      </w:pPr>
    </w:p>
    <w:p>
      <w:pPr>
        <w:spacing w:line="206" w:lineRule="exact"/>
        <w:rPr>
          <w:sz w:val="20"/>
          <w:szCs w:val="20"/>
        </w:rPr>
      </w:pPr>
    </w:p>
    <w:p>
      <w:pPr>
        <w:widowControl/>
        <w:numPr>
          <w:ilvl w:val="0"/>
          <w:numId w:val="17"/>
        </w:numPr>
        <w:tabs>
          <w:tab w:val="left" w:pos="760"/>
        </w:tabs>
        <w:spacing w:line="390" w:lineRule="exact"/>
        <w:ind w:left="760" w:hanging="400"/>
        <w:jc w:val="left"/>
        <w:rPr>
          <w:rFonts w:eastAsia="Times New Roman"/>
          <w:b/>
          <w:bCs/>
          <w:sz w:val="32"/>
          <w:szCs w:val="32"/>
        </w:rPr>
      </w:pPr>
      <w:r>
        <w:rPr>
          <w:rFonts w:hint="eastAsia" w:ascii="黑体" w:hAnsi="黑体" w:eastAsia="黑体" w:cs="黑体"/>
          <w:b/>
          <w:bCs/>
          <w:sz w:val="32"/>
          <w:szCs w:val="32"/>
        </w:rPr>
        <w:t>评审标准</w:t>
      </w:r>
    </w:p>
    <w:p>
      <w:pPr>
        <w:spacing w:line="200" w:lineRule="exact"/>
        <w:rPr>
          <w:sz w:val="20"/>
          <w:szCs w:val="20"/>
        </w:rPr>
      </w:pPr>
    </w:p>
    <w:p>
      <w:pPr>
        <w:spacing w:line="200" w:lineRule="exact"/>
        <w:rPr>
          <w:sz w:val="20"/>
          <w:szCs w:val="20"/>
        </w:rPr>
      </w:pPr>
    </w:p>
    <w:p>
      <w:pPr>
        <w:spacing w:line="209" w:lineRule="exact"/>
        <w:rPr>
          <w:sz w:val="20"/>
          <w:szCs w:val="20"/>
        </w:rPr>
      </w:pPr>
    </w:p>
    <w:p>
      <w:pPr>
        <w:spacing w:line="341" w:lineRule="exact"/>
        <w:ind w:left="500"/>
        <w:rPr>
          <w:sz w:val="20"/>
          <w:szCs w:val="20"/>
        </w:rPr>
      </w:pPr>
      <w:r>
        <w:rPr>
          <w:rFonts w:eastAsia="Times New Roman"/>
          <w:sz w:val="28"/>
          <w:szCs w:val="28"/>
        </w:rPr>
        <w:t xml:space="preserve">2.1 </w:t>
      </w:r>
      <w:r>
        <w:rPr>
          <w:rFonts w:hint="eastAsia" w:ascii="黑体" w:hAnsi="黑体" w:eastAsia="黑体" w:cs="黑体"/>
          <w:sz w:val="28"/>
          <w:szCs w:val="28"/>
        </w:rPr>
        <w:t>初步评审标准</w:t>
      </w:r>
    </w:p>
    <w:p>
      <w:pPr>
        <w:spacing w:line="389" w:lineRule="exact"/>
        <w:rPr>
          <w:sz w:val="20"/>
          <w:szCs w:val="20"/>
        </w:rPr>
      </w:pPr>
    </w:p>
    <w:p>
      <w:pPr>
        <w:spacing w:line="256" w:lineRule="exact"/>
        <w:ind w:left="780"/>
        <w:rPr>
          <w:sz w:val="20"/>
          <w:szCs w:val="20"/>
        </w:rPr>
      </w:pPr>
      <w:r>
        <w:rPr>
          <w:rFonts w:eastAsia="Times New Roman"/>
          <w:szCs w:val="21"/>
        </w:rPr>
        <w:t xml:space="preserve">2.1.1 </w:t>
      </w:r>
      <w:r>
        <w:rPr>
          <w:rFonts w:hint="eastAsia" w:ascii="宋体" w:hAnsi="宋体" w:cs="宋体"/>
          <w:szCs w:val="21"/>
        </w:rPr>
        <w:t>形式评审标准：见评标办法前附表。</w:t>
      </w:r>
    </w:p>
    <w:p>
      <w:pPr>
        <w:spacing w:line="145" w:lineRule="exact"/>
        <w:rPr>
          <w:sz w:val="20"/>
          <w:szCs w:val="20"/>
        </w:rPr>
      </w:pPr>
    </w:p>
    <w:p>
      <w:pPr>
        <w:spacing w:line="256" w:lineRule="exact"/>
        <w:ind w:left="780"/>
        <w:rPr>
          <w:sz w:val="20"/>
          <w:szCs w:val="20"/>
        </w:rPr>
      </w:pPr>
      <w:r>
        <w:rPr>
          <w:rFonts w:eastAsia="Times New Roman"/>
          <w:szCs w:val="21"/>
        </w:rPr>
        <w:t xml:space="preserve">2.1.2 </w:t>
      </w:r>
      <w:r>
        <w:rPr>
          <w:rFonts w:hint="eastAsia" w:ascii="宋体" w:hAnsi="宋体" w:cs="宋体"/>
          <w:szCs w:val="21"/>
        </w:rPr>
        <w:t>资格评审标准：见评标办法前附表。</w:t>
      </w:r>
    </w:p>
    <w:p>
      <w:pPr>
        <w:spacing w:line="145" w:lineRule="exact"/>
        <w:rPr>
          <w:sz w:val="20"/>
          <w:szCs w:val="20"/>
        </w:rPr>
      </w:pPr>
    </w:p>
    <w:p>
      <w:pPr>
        <w:spacing w:line="256" w:lineRule="exact"/>
        <w:ind w:left="780"/>
        <w:rPr>
          <w:sz w:val="20"/>
          <w:szCs w:val="20"/>
        </w:rPr>
      </w:pPr>
      <w:r>
        <w:rPr>
          <w:rFonts w:eastAsia="Times New Roman"/>
          <w:szCs w:val="21"/>
        </w:rPr>
        <w:t xml:space="preserve">2.1.3 </w:t>
      </w:r>
      <w:r>
        <w:rPr>
          <w:rFonts w:hint="eastAsia" w:ascii="宋体" w:hAnsi="宋体" w:cs="宋体"/>
          <w:szCs w:val="21"/>
        </w:rPr>
        <w:t>响应性评审标准：见评标办法前附表。</w:t>
      </w:r>
    </w:p>
    <w:p>
      <w:pPr>
        <w:spacing w:line="295" w:lineRule="exact"/>
        <w:rPr>
          <w:sz w:val="20"/>
          <w:szCs w:val="20"/>
        </w:rPr>
      </w:pPr>
    </w:p>
    <w:p>
      <w:pPr>
        <w:spacing w:line="341" w:lineRule="exact"/>
        <w:ind w:left="500"/>
        <w:rPr>
          <w:sz w:val="20"/>
          <w:szCs w:val="20"/>
        </w:rPr>
      </w:pPr>
      <w:r>
        <w:rPr>
          <w:rFonts w:eastAsia="Times New Roman"/>
          <w:sz w:val="28"/>
          <w:szCs w:val="28"/>
        </w:rPr>
        <w:t xml:space="preserve">2.2 </w:t>
      </w:r>
      <w:r>
        <w:rPr>
          <w:rFonts w:hint="eastAsia" w:ascii="黑体" w:hAnsi="黑体" w:eastAsia="黑体" w:cs="黑体"/>
          <w:sz w:val="28"/>
          <w:szCs w:val="28"/>
        </w:rPr>
        <w:t>分值构成与评分标准</w:t>
      </w:r>
    </w:p>
    <w:p>
      <w:pPr>
        <w:spacing w:line="391" w:lineRule="exact"/>
        <w:rPr>
          <w:sz w:val="20"/>
          <w:szCs w:val="20"/>
        </w:rPr>
      </w:pPr>
    </w:p>
    <w:p>
      <w:pPr>
        <w:spacing w:line="256" w:lineRule="exact"/>
        <w:ind w:left="780"/>
        <w:rPr>
          <w:sz w:val="20"/>
          <w:szCs w:val="20"/>
        </w:rPr>
      </w:pPr>
      <w:r>
        <w:rPr>
          <w:rFonts w:eastAsia="Times New Roman"/>
          <w:szCs w:val="21"/>
        </w:rPr>
        <w:t xml:space="preserve">2.2.1 </w:t>
      </w:r>
      <w:r>
        <w:rPr>
          <w:rFonts w:hint="eastAsia" w:ascii="宋体" w:hAnsi="宋体" w:cs="宋体"/>
          <w:szCs w:val="21"/>
        </w:rPr>
        <w:t>分值构成</w:t>
      </w:r>
    </w:p>
    <w:p>
      <w:pPr>
        <w:spacing w:line="14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）资信业绩部分：见评标办法前附表；</w:t>
      </w:r>
    </w:p>
    <w:p>
      <w:pPr>
        <w:spacing w:line="14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）监理大纲部分：见评标办法前附表；</w:t>
      </w:r>
    </w:p>
    <w:p>
      <w:pPr>
        <w:spacing w:line="14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3</w:t>
      </w:r>
      <w:r>
        <w:rPr>
          <w:rFonts w:hint="eastAsia" w:ascii="宋体" w:hAnsi="宋体" w:cs="宋体"/>
          <w:szCs w:val="21"/>
        </w:rPr>
        <w:t>）投标报价：见评标办法前附表；</w:t>
      </w:r>
    </w:p>
    <w:p>
      <w:pPr>
        <w:spacing w:line="14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4</w:t>
      </w:r>
      <w:r>
        <w:rPr>
          <w:rFonts w:hint="eastAsia" w:ascii="宋体" w:hAnsi="宋体" w:cs="宋体"/>
          <w:szCs w:val="21"/>
        </w:rPr>
        <w:t>）其他评分因素：见评标办法前附表。</w:t>
      </w:r>
    </w:p>
    <w:p>
      <w:pPr>
        <w:spacing w:line="146" w:lineRule="exact"/>
        <w:rPr>
          <w:sz w:val="20"/>
          <w:szCs w:val="20"/>
        </w:rPr>
      </w:pPr>
    </w:p>
    <w:p>
      <w:pPr>
        <w:spacing w:line="256" w:lineRule="exact"/>
        <w:ind w:left="780"/>
        <w:rPr>
          <w:sz w:val="20"/>
          <w:szCs w:val="20"/>
        </w:rPr>
      </w:pPr>
      <w:r>
        <w:rPr>
          <w:rFonts w:eastAsia="Times New Roman"/>
          <w:szCs w:val="21"/>
        </w:rPr>
        <w:t xml:space="preserve">2.2.2 </w:t>
      </w:r>
      <w:r>
        <w:rPr>
          <w:rFonts w:hint="eastAsia" w:ascii="宋体" w:hAnsi="宋体" w:cs="宋体"/>
          <w:szCs w:val="21"/>
        </w:rPr>
        <w:t>评标基准价计算</w:t>
      </w:r>
    </w:p>
    <w:p>
      <w:pPr>
        <w:spacing w:line="143" w:lineRule="exact"/>
        <w:rPr>
          <w:sz w:val="20"/>
          <w:szCs w:val="20"/>
        </w:rPr>
      </w:pPr>
    </w:p>
    <w:p>
      <w:pPr>
        <w:spacing w:line="240" w:lineRule="exact"/>
        <w:ind w:left="780"/>
        <w:rPr>
          <w:sz w:val="20"/>
          <w:szCs w:val="20"/>
        </w:rPr>
      </w:pPr>
      <w:r>
        <w:rPr>
          <w:rFonts w:hint="eastAsia" w:ascii="宋体" w:hAnsi="宋体" w:cs="宋体"/>
          <w:szCs w:val="21"/>
        </w:rPr>
        <w:t>评标基准价计算方法：见评标办法前附表。</w:t>
      </w:r>
    </w:p>
    <w:p>
      <w:pPr>
        <w:spacing w:line="161" w:lineRule="exact"/>
        <w:rPr>
          <w:sz w:val="20"/>
          <w:szCs w:val="20"/>
        </w:rPr>
      </w:pPr>
    </w:p>
    <w:p>
      <w:pPr>
        <w:spacing w:line="256" w:lineRule="exact"/>
        <w:ind w:left="780"/>
        <w:rPr>
          <w:sz w:val="20"/>
          <w:szCs w:val="20"/>
        </w:rPr>
      </w:pPr>
      <w:r>
        <w:rPr>
          <w:rFonts w:eastAsia="Times New Roman"/>
          <w:szCs w:val="21"/>
        </w:rPr>
        <w:t xml:space="preserve">2.2.3 </w:t>
      </w:r>
      <w:r>
        <w:rPr>
          <w:rFonts w:hint="eastAsia" w:ascii="宋体" w:hAnsi="宋体" w:cs="宋体"/>
          <w:szCs w:val="21"/>
        </w:rPr>
        <w:t>投标报价的偏差率计算</w:t>
      </w:r>
    </w:p>
    <w:p>
      <w:pPr>
        <w:spacing w:line="145" w:lineRule="exact"/>
        <w:rPr>
          <w:sz w:val="20"/>
          <w:szCs w:val="20"/>
        </w:rPr>
      </w:pPr>
    </w:p>
    <w:p>
      <w:pPr>
        <w:spacing w:line="240" w:lineRule="exact"/>
        <w:ind w:left="780"/>
        <w:rPr>
          <w:sz w:val="20"/>
          <w:szCs w:val="20"/>
        </w:rPr>
      </w:pPr>
      <w:r>
        <w:rPr>
          <w:rFonts w:hint="eastAsia" w:ascii="宋体" w:hAnsi="宋体" w:cs="宋体"/>
          <w:szCs w:val="21"/>
        </w:rPr>
        <w:t>投标报价的偏差率计算公式：见评标办法前附表。</w:t>
      </w:r>
    </w:p>
    <w:p>
      <w:pPr>
        <w:spacing w:line="159" w:lineRule="exact"/>
        <w:rPr>
          <w:sz w:val="20"/>
          <w:szCs w:val="20"/>
        </w:rPr>
      </w:pPr>
    </w:p>
    <w:p>
      <w:pPr>
        <w:spacing w:line="256" w:lineRule="exact"/>
        <w:ind w:left="780"/>
        <w:rPr>
          <w:sz w:val="20"/>
          <w:szCs w:val="20"/>
        </w:rPr>
      </w:pPr>
      <w:r>
        <w:rPr>
          <w:rFonts w:eastAsia="Times New Roman"/>
          <w:szCs w:val="21"/>
        </w:rPr>
        <w:t xml:space="preserve">2.2.4 </w:t>
      </w:r>
      <w:r>
        <w:rPr>
          <w:rFonts w:hint="eastAsia" w:ascii="宋体" w:hAnsi="宋体" w:cs="宋体"/>
          <w:szCs w:val="21"/>
        </w:rPr>
        <w:t>评分标准</w:t>
      </w:r>
    </w:p>
    <w:p>
      <w:pPr>
        <w:spacing w:line="14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）资信业绩评分标准：见评标办法前附表；</w:t>
      </w:r>
    </w:p>
    <w:p>
      <w:pPr>
        <w:spacing w:line="14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）监理大纲评分标准：见评标办法前附表；</w:t>
      </w:r>
    </w:p>
    <w:p>
      <w:pPr>
        <w:spacing w:line="14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3</w:t>
      </w:r>
      <w:r>
        <w:rPr>
          <w:rFonts w:hint="eastAsia" w:ascii="宋体" w:hAnsi="宋体" w:cs="宋体"/>
          <w:szCs w:val="21"/>
        </w:rPr>
        <w:t>）投标报价评分标准：见评标办法前附表；</w:t>
      </w:r>
    </w:p>
    <w:p>
      <w:pPr>
        <w:spacing w:line="146"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4</w:t>
      </w:r>
      <w:r>
        <w:rPr>
          <w:rFonts w:hint="eastAsia" w:ascii="宋体" w:hAnsi="宋体" w:cs="宋体"/>
          <w:szCs w:val="21"/>
        </w:rPr>
        <w:t>）其他因素评分标准：见评标办法前附表。</w:t>
      </w:r>
    </w:p>
    <w:p>
      <w:pPr>
        <w:spacing w:line="200" w:lineRule="exact"/>
        <w:rPr>
          <w:sz w:val="20"/>
          <w:szCs w:val="20"/>
        </w:rPr>
      </w:pPr>
    </w:p>
    <w:p>
      <w:pPr>
        <w:spacing w:line="200" w:lineRule="exact"/>
        <w:rPr>
          <w:sz w:val="20"/>
          <w:szCs w:val="20"/>
        </w:rPr>
      </w:pPr>
    </w:p>
    <w:p>
      <w:pPr>
        <w:spacing w:line="319" w:lineRule="exact"/>
        <w:rPr>
          <w:sz w:val="20"/>
          <w:szCs w:val="20"/>
        </w:rPr>
      </w:pPr>
    </w:p>
    <w:p>
      <w:pPr>
        <w:sectPr>
          <w:pgSz w:w="12240" w:h="15840"/>
          <w:pgMar w:top="1416" w:right="1440" w:bottom="378" w:left="1440" w:header="0" w:footer="0" w:gutter="0"/>
          <w:pgNumType w:fmt="decimal"/>
          <w:cols w:equalWidth="0" w:num="1">
            <w:col w:w="9360"/>
          </w:cols>
        </w:sectPr>
      </w:pPr>
    </w:p>
    <w:p>
      <w:pPr>
        <w:widowControl/>
        <w:numPr>
          <w:ilvl w:val="0"/>
          <w:numId w:val="18"/>
        </w:numPr>
        <w:tabs>
          <w:tab w:val="left" w:pos="760"/>
        </w:tabs>
        <w:spacing w:line="390" w:lineRule="exact"/>
        <w:ind w:left="760" w:hanging="400"/>
        <w:jc w:val="left"/>
        <w:rPr>
          <w:rFonts w:eastAsia="Times New Roman"/>
          <w:b/>
          <w:bCs/>
          <w:sz w:val="32"/>
          <w:szCs w:val="32"/>
        </w:rPr>
      </w:pPr>
      <w:bookmarkStart w:id="59" w:name="page45"/>
      <w:bookmarkEnd w:id="59"/>
      <w:r>
        <w:rPr>
          <w:rFonts w:hint="eastAsia" w:ascii="黑体" w:hAnsi="黑体" w:eastAsia="黑体" w:cs="黑体"/>
          <w:b/>
          <w:bCs/>
          <w:sz w:val="32"/>
          <w:szCs w:val="32"/>
        </w:rPr>
        <w:t>评标程序</w:t>
      </w:r>
    </w:p>
    <w:p>
      <w:pPr>
        <w:spacing w:line="200" w:lineRule="exact"/>
        <w:rPr>
          <w:sz w:val="20"/>
          <w:szCs w:val="20"/>
        </w:rPr>
      </w:pPr>
    </w:p>
    <w:p>
      <w:pPr>
        <w:spacing w:line="200" w:lineRule="exact"/>
        <w:rPr>
          <w:sz w:val="20"/>
          <w:szCs w:val="20"/>
        </w:rPr>
      </w:pPr>
    </w:p>
    <w:p>
      <w:pPr>
        <w:spacing w:line="207" w:lineRule="exact"/>
        <w:rPr>
          <w:sz w:val="20"/>
          <w:szCs w:val="20"/>
        </w:rPr>
      </w:pPr>
    </w:p>
    <w:p>
      <w:pPr>
        <w:spacing w:line="341" w:lineRule="exact"/>
        <w:ind w:left="500"/>
        <w:rPr>
          <w:sz w:val="20"/>
          <w:szCs w:val="20"/>
        </w:rPr>
      </w:pPr>
      <w:r>
        <w:rPr>
          <w:rFonts w:eastAsia="Times New Roman"/>
          <w:sz w:val="28"/>
          <w:szCs w:val="28"/>
        </w:rPr>
        <w:t xml:space="preserve">3.1 </w:t>
      </w:r>
      <w:r>
        <w:rPr>
          <w:rFonts w:hint="eastAsia" w:ascii="黑体" w:hAnsi="黑体" w:eastAsia="黑体" w:cs="黑体"/>
          <w:sz w:val="28"/>
          <w:szCs w:val="28"/>
        </w:rPr>
        <w:t>初步评审</w:t>
      </w:r>
    </w:p>
    <w:p>
      <w:pPr>
        <w:spacing w:line="200" w:lineRule="exact"/>
        <w:rPr>
          <w:sz w:val="20"/>
          <w:szCs w:val="20"/>
        </w:rPr>
      </w:pPr>
    </w:p>
    <w:p>
      <w:pPr>
        <w:spacing w:line="215" w:lineRule="exact"/>
        <w:rPr>
          <w:sz w:val="20"/>
          <w:szCs w:val="20"/>
        </w:rPr>
      </w:pPr>
    </w:p>
    <w:p>
      <w:pPr>
        <w:spacing w:line="314" w:lineRule="exact"/>
        <w:ind w:left="360" w:right="260" w:firstLine="420"/>
        <w:rPr>
          <w:sz w:val="20"/>
          <w:szCs w:val="20"/>
        </w:rPr>
      </w:pPr>
      <w:r>
        <w:rPr>
          <w:rFonts w:eastAsia="Times New Roman"/>
          <w:szCs w:val="21"/>
        </w:rPr>
        <w:t xml:space="preserve">3.1.1 </w:t>
      </w:r>
      <w:r>
        <w:rPr>
          <w:rFonts w:hint="eastAsia" w:ascii="宋体" w:hAnsi="宋体" w:cs="宋体"/>
          <w:szCs w:val="21"/>
        </w:rPr>
        <w:t>评标委员会可以要求投标人提交第二章</w:t>
      </w:r>
      <w:r>
        <w:rPr>
          <w:rFonts w:eastAsia="Times New Roman"/>
          <w:szCs w:val="21"/>
        </w:rPr>
        <w:t>“</w:t>
      </w:r>
      <w:r>
        <w:rPr>
          <w:rFonts w:hint="eastAsia" w:ascii="宋体" w:hAnsi="宋体" w:cs="宋体"/>
          <w:szCs w:val="21"/>
        </w:rPr>
        <w:t>投标人须知</w:t>
      </w:r>
      <w:r>
        <w:rPr>
          <w:rFonts w:eastAsia="Times New Roman"/>
          <w:szCs w:val="21"/>
        </w:rPr>
        <w:t>”</w:t>
      </w:r>
      <w:r>
        <w:rPr>
          <w:rFonts w:hint="eastAsia" w:ascii="宋体" w:hAnsi="宋体" w:cs="宋体"/>
          <w:szCs w:val="21"/>
        </w:rPr>
        <w:t>规定的有关证明和证件的原件，以便核验。评标委员会依据本章第</w:t>
      </w:r>
      <w:r>
        <w:rPr>
          <w:rFonts w:eastAsia="Times New Roman"/>
          <w:szCs w:val="21"/>
        </w:rPr>
        <w:t xml:space="preserve"> 2.1 </w:t>
      </w:r>
      <w:r>
        <w:rPr>
          <w:rFonts w:hint="eastAsia" w:ascii="宋体" w:hAnsi="宋体" w:cs="宋体"/>
          <w:szCs w:val="21"/>
        </w:rPr>
        <w:t>款规定的标准对投标文件进行初步评审。有一项不符合</w:t>
      </w:r>
    </w:p>
    <w:p>
      <w:pPr>
        <w:spacing w:line="147" w:lineRule="exact"/>
        <w:rPr>
          <w:sz w:val="20"/>
          <w:szCs w:val="20"/>
        </w:rPr>
      </w:pPr>
    </w:p>
    <w:p>
      <w:pPr>
        <w:spacing w:line="240" w:lineRule="exact"/>
        <w:ind w:left="360"/>
        <w:rPr>
          <w:sz w:val="20"/>
          <w:szCs w:val="20"/>
        </w:rPr>
      </w:pPr>
      <w:r>
        <w:rPr>
          <w:rFonts w:hint="eastAsia" w:ascii="宋体" w:hAnsi="宋体" w:cs="宋体"/>
          <w:szCs w:val="21"/>
        </w:rPr>
        <w:t>评审标准的，评标委员会应当否决其投标。</w:t>
      </w:r>
    </w:p>
    <w:p>
      <w:pPr>
        <w:spacing w:line="162" w:lineRule="exact"/>
        <w:rPr>
          <w:sz w:val="20"/>
          <w:szCs w:val="20"/>
        </w:rPr>
      </w:pPr>
    </w:p>
    <w:p>
      <w:pPr>
        <w:spacing w:line="256" w:lineRule="exact"/>
        <w:ind w:left="780"/>
        <w:rPr>
          <w:sz w:val="20"/>
          <w:szCs w:val="20"/>
        </w:rPr>
      </w:pPr>
      <w:r>
        <w:rPr>
          <w:rFonts w:eastAsia="Times New Roman"/>
          <w:szCs w:val="21"/>
        </w:rPr>
        <w:t xml:space="preserve">3.1.2 </w:t>
      </w:r>
      <w:r>
        <w:rPr>
          <w:rFonts w:hint="eastAsia" w:ascii="宋体" w:hAnsi="宋体" w:cs="宋体"/>
          <w:szCs w:val="21"/>
        </w:rPr>
        <w:t>投标人有以下情形之一的，评标委员会应当否决其投标：</w:t>
      </w:r>
    </w:p>
    <w:p>
      <w:pPr>
        <w:spacing w:line="14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）投标文件没有对招标文件的实质性要求和条件作出响应，或者对招标文件的偏差超出</w:t>
      </w:r>
    </w:p>
    <w:p>
      <w:pPr>
        <w:spacing w:line="145" w:lineRule="exact"/>
        <w:rPr>
          <w:sz w:val="20"/>
          <w:szCs w:val="20"/>
        </w:rPr>
      </w:pPr>
    </w:p>
    <w:p>
      <w:pPr>
        <w:spacing w:line="240" w:lineRule="exact"/>
        <w:ind w:left="360"/>
        <w:rPr>
          <w:sz w:val="20"/>
          <w:szCs w:val="20"/>
        </w:rPr>
      </w:pPr>
      <w:r>
        <w:rPr>
          <w:rFonts w:hint="eastAsia" w:ascii="宋体" w:hAnsi="宋体" w:cs="宋体"/>
          <w:szCs w:val="21"/>
        </w:rPr>
        <w:t>招标文件规定的偏差范围或最高项数；</w:t>
      </w:r>
    </w:p>
    <w:p>
      <w:pPr>
        <w:spacing w:line="161"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）有串通投标、弄虚作假、行贿等违法行为。</w:t>
      </w:r>
    </w:p>
    <w:p>
      <w:pPr>
        <w:spacing w:line="143" w:lineRule="exact"/>
        <w:rPr>
          <w:sz w:val="20"/>
          <w:szCs w:val="20"/>
        </w:rPr>
      </w:pPr>
    </w:p>
    <w:p>
      <w:pPr>
        <w:spacing w:line="256" w:lineRule="exact"/>
        <w:ind w:left="780"/>
        <w:rPr>
          <w:sz w:val="20"/>
          <w:szCs w:val="20"/>
        </w:rPr>
      </w:pPr>
      <w:r>
        <w:rPr>
          <w:rFonts w:eastAsia="Times New Roman"/>
          <w:szCs w:val="21"/>
        </w:rPr>
        <w:t xml:space="preserve">3.1.3 </w:t>
      </w:r>
      <w:r>
        <w:rPr>
          <w:rFonts w:hint="eastAsia" w:ascii="宋体" w:hAnsi="宋体" w:cs="宋体"/>
          <w:szCs w:val="21"/>
        </w:rPr>
        <w:t>投标报价有算术错误及其他错误的，评标委员会按以下原则要求投标人对投标报价进</w:t>
      </w:r>
    </w:p>
    <w:p>
      <w:pPr>
        <w:spacing w:line="145" w:lineRule="exact"/>
        <w:rPr>
          <w:sz w:val="20"/>
          <w:szCs w:val="20"/>
        </w:rPr>
      </w:pPr>
    </w:p>
    <w:p>
      <w:pPr>
        <w:spacing w:line="240" w:lineRule="exact"/>
        <w:ind w:right="20"/>
        <w:jc w:val="center"/>
        <w:rPr>
          <w:sz w:val="20"/>
          <w:szCs w:val="20"/>
        </w:rPr>
      </w:pPr>
      <w:r>
        <w:rPr>
          <w:rFonts w:hint="eastAsia" w:ascii="宋体" w:hAnsi="宋体" w:cs="宋体"/>
          <w:szCs w:val="21"/>
        </w:rPr>
        <w:t>行修正，并要求投标人书面澄清确认。投标人拒不澄清确认的，评标委员会应当否决其投标：</w:t>
      </w:r>
    </w:p>
    <w:p>
      <w:pPr>
        <w:spacing w:line="161"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）投标文件中的大写金额与小写金额不一致的，以大写金额为准；</w:t>
      </w:r>
    </w:p>
    <w:p>
      <w:pPr>
        <w:spacing w:line="14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）总价金额与单价金额不一致的，以单价金额为准，但单价金额小数点有明显错误的除</w:t>
      </w:r>
    </w:p>
    <w:p>
      <w:pPr>
        <w:spacing w:line="146" w:lineRule="exact"/>
        <w:rPr>
          <w:sz w:val="20"/>
          <w:szCs w:val="20"/>
        </w:rPr>
      </w:pPr>
    </w:p>
    <w:p>
      <w:pPr>
        <w:spacing w:line="240" w:lineRule="exact"/>
        <w:ind w:left="360"/>
        <w:rPr>
          <w:sz w:val="20"/>
          <w:szCs w:val="20"/>
        </w:rPr>
      </w:pPr>
      <w:r>
        <w:rPr>
          <w:rFonts w:hint="eastAsia" w:ascii="宋体" w:hAnsi="宋体" w:cs="宋体"/>
          <w:szCs w:val="21"/>
        </w:rPr>
        <w:t>外。</w:t>
      </w:r>
    </w:p>
    <w:p>
      <w:pPr>
        <w:spacing w:line="313" w:lineRule="exact"/>
        <w:rPr>
          <w:sz w:val="20"/>
          <w:szCs w:val="20"/>
        </w:rPr>
      </w:pPr>
    </w:p>
    <w:p>
      <w:pPr>
        <w:spacing w:line="341" w:lineRule="exact"/>
        <w:ind w:left="500"/>
        <w:rPr>
          <w:sz w:val="20"/>
          <w:szCs w:val="20"/>
        </w:rPr>
      </w:pPr>
      <w:r>
        <w:rPr>
          <w:rFonts w:eastAsia="Times New Roman"/>
          <w:sz w:val="28"/>
          <w:szCs w:val="28"/>
        </w:rPr>
        <w:t xml:space="preserve">3.2 </w:t>
      </w:r>
      <w:r>
        <w:rPr>
          <w:rFonts w:hint="eastAsia" w:ascii="黑体" w:hAnsi="黑体" w:eastAsia="黑体" w:cs="黑体"/>
          <w:sz w:val="28"/>
          <w:szCs w:val="28"/>
        </w:rPr>
        <w:t>详细评审</w:t>
      </w:r>
    </w:p>
    <w:p>
      <w:pPr>
        <w:spacing w:line="200" w:lineRule="exact"/>
        <w:rPr>
          <w:sz w:val="20"/>
          <w:szCs w:val="20"/>
        </w:rPr>
      </w:pPr>
    </w:p>
    <w:p>
      <w:pPr>
        <w:spacing w:line="203" w:lineRule="exact"/>
        <w:rPr>
          <w:sz w:val="20"/>
          <w:szCs w:val="20"/>
        </w:rPr>
      </w:pPr>
    </w:p>
    <w:p>
      <w:pPr>
        <w:spacing w:line="244" w:lineRule="exact"/>
        <w:ind w:left="780"/>
        <w:rPr>
          <w:sz w:val="20"/>
          <w:szCs w:val="20"/>
        </w:rPr>
      </w:pPr>
      <w:r>
        <w:rPr>
          <w:rFonts w:eastAsia="Times New Roman"/>
          <w:sz w:val="20"/>
          <w:szCs w:val="20"/>
        </w:rPr>
        <w:t xml:space="preserve">3.2.1 </w:t>
      </w:r>
      <w:r>
        <w:rPr>
          <w:rFonts w:hint="eastAsia" w:ascii="宋体" w:hAnsi="宋体" w:cs="宋体"/>
          <w:sz w:val="20"/>
          <w:szCs w:val="20"/>
        </w:rPr>
        <w:t>评标委员会按本章第</w:t>
      </w:r>
      <w:r>
        <w:rPr>
          <w:rFonts w:eastAsia="Times New Roman"/>
          <w:sz w:val="20"/>
          <w:szCs w:val="20"/>
        </w:rPr>
        <w:t xml:space="preserve"> 2.2 </w:t>
      </w:r>
      <w:r>
        <w:rPr>
          <w:rFonts w:hint="eastAsia" w:ascii="宋体" w:hAnsi="宋体" w:cs="宋体"/>
          <w:sz w:val="20"/>
          <w:szCs w:val="20"/>
        </w:rPr>
        <w:t>款规定的量化因素和分值进行打分，并计算出综合评估得分。</w:t>
      </w:r>
    </w:p>
    <w:p>
      <w:pPr>
        <w:spacing w:line="14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）按本章第</w:t>
      </w:r>
      <w:r>
        <w:rPr>
          <w:rFonts w:eastAsia="Times New Roman"/>
          <w:szCs w:val="21"/>
        </w:rPr>
        <w:t xml:space="preserve"> 2.2.4</w:t>
      </w:r>
      <w:r>
        <w:rPr>
          <w:rFonts w:hint="eastAsia" w:ascii="宋体" w:hAnsi="宋体" w:cs="宋体"/>
          <w:szCs w:val="21"/>
        </w:rPr>
        <w:t>（</w:t>
      </w:r>
      <w:r>
        <w:rPr>
          <w:rFonts w:eastAsia="Times New Roman"/>
          <w:szCs w:val="21"/>
        </w:rPr>
        <w:t>1</w:t>
      </w:r>
      <w:r>
        <w:rPr>
          <w:rFonts w:hint="eastAsia" w:ascii="宋体" w:hAnsi="宋体" w:cs="宋体"/>
          <w:szCs w:val="21"/>
        </w:rPr>
        <w:t>）目规定的评审因素和分值对资信业绩部分计算出得分</w:t>
      </w:r>
      <w:r>
        <w:rPr>
          <w:rFonts w:eastAsia="Times New Roman"/>
          <w:szCs w:val="21"/>
        </w:rPr>
        <w:t xml:space="preserve"> A</w:t>
      </w:r>
      <w:r>
        <w:rPr>
          <w:rFonts w:hint="eastAsia" w:ascii="宋体" w:hAnsi="宋体" w:cs="宋体"/>
          <w:szCs w:val="21"/>
        </w:rPr>
        <w:t>；</w:t>
      </w:r>
    </w:p>
    <w:p>
      <w:pPr>
        <w:spacing w:line="14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）按本章第</w:t>
      </w:r>
      <w:r>
        <w:rPr>
          <w:rFonts w:eastAsia="Times New Roman"/>
          <w:szCs w:val="21"/>
        </w:rPr>
        <w:t xml:space="preserve"> 2.2.4</w:t>
      </w:r>
      <w:r>
        <w:rPr>
          <w:rFonts w:hint="eastAsia" w:ascii="宋体" w:hAnsi="宋体" w:cs="宋体"/>
          <w:szCs w:val="21"/>
        </w:rPr>
        <w:t>（</w:t>
      </w:r>
      <w:r>
        <w:rPr>
          <w:rFonts w:eastAsia="Times New Roman"/>
          <w:szCs w:val="21"/>
        </w:rPr>
        <w:t>2</w:t>
      </w:r>
      <w:r>
        <w:rPr>
          <w:rFonts w:hint="eastAsia" w:ascii="宋体" w:hAnsi="宋体" w:cs="宋体"/>
          <w:szCs w:val="21"/>
        </w:rPr>
        <w:t>）目规定的评审因素和分值对监理大纲部分计算出得分</w:t>
      </w:r>
      <w:r>
        <w:rPr>
          <w:rFonts w:eastAsia="Times New Roman"/>
          <w:szCs w:val="21"/>
        </w:rPr>
        <w:t xml:space="preserve"> B</w:t>
      </w:r>
      <w:r>
        <w:rPr>
          <w:rFonts w:hint="eastAsia" w:ascii="宋体" w:hAnsi="宋体" w:cs="宋体"/>
          <w:szCs w:val="21"/>
        </w:rPr>
        <w:t>；</w:t>
      </w:r>
    </w:p>
    <w:p>
      <w:pPr>
        <w:spacing w:line="14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3</w:t>
      </w:r>
      <w:r>
        <w:rPr>
          <w:rFonts w:hint="eastAsia" w:ascii="宋体" w:hAnsi="宋体" w:cs="宋体"/>
          <w:szCs w:val="21"/>
        </w:rPr>
        <w:t>）按本章第</w:t>
      </w:r>
      <w:r>
        <w:rPr>
          <w:rFonts w:eastAsia="Times New Roman"/>
          <w:szCs w:val="21"/>
        </w:rPr>
        <w:t xml:space="preserve"> 2.2.4</w:t>
      </w:r>
      <w:r>
        <w:rPr>
          <w:rFonts w:hint="eastAsia" w:ascii="宋体" w:hAnsi="宋体" w:cs="宋体"/>
          <w:szCs w:val="21"/>
        </w:rPr>
        <w:t>（</w:t>
      </w:r>
      <w:r>
        <w:rPr>
          <w:rFonts w:eastAsia="Times New Roman"/>
          <w:szCs w:val="21"/>
        </w:rPr>
        <w:t>3</w:t>
      </w:r>
      <w:r>
        <w:rPr>
          <w:rFonts w:hint="eastAsia" w:ascii="宋体" w:hAnsi="宋体" w:cs="宋体"/>
          <w:szCs w:val="21"/>
        </w:rPr>
        <w:t>）目规定的评审因素和分值对投标报价计算出得分</w:t>
      </w:r>
      <w:r>
        <w:rPr>
          <w:rFonts w:eastAsia="Times New Roman"/>
          <w:szCs w:val="21"/>
        </w:rPr>
        <w:t xml:space="preserve"> C</w:t>
      </w:r>
      <w:r>
        <w:rPr>
          <w:rFonts w:hint="eastAsia" w:ascii="宋体" w:hAnsi="宋体" w:cs="宋体"/>
          <w:szCs w:val="21"/>
        </w:rPr>
        <w:t>；</w:t>
      </w:r>
    </w:p>
    <w:p>
      <w:pPr>
        <w:spacing w:line="144"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4</w:t>
      </w:r>
      <w:r>
        <w:rPr>
          <w:rFonts w:hint="eastAsia" w:ascii="宋体" w:hAnsi="宋体" w:cs="宋体"/>
          <w:szCs w:val="21"/>
        </w:rPr>
        <w:t>）按本章第</w:t>
      </w:r>
      <w:r>
        <w:rPr>
          <w:rFonts w:eastAsia="Times New Roman"/>
          <w:szCs w:val="21"/>
        </w:rPr>
        <w:t xml:space="preserve"> 2.2.4</w:t>
      </w:r>
      <w:r>
        <w:rPr>
          <w:rFonts w:hint="eastAsia" w:ascii="宋体" w:hAnsi="宋体" w:cs="宋体"/>
          <w:szCs w:val="21"/>
        </w:rPr>
        <w:t>（</w:t>
      </w:r>
      <w:r>
        <w:rPr>
          <w:rFonts w:eastAsia="Times New Roman"/>
          <w:szCs w:val="21"/>
        </w:rPr>
        <w:t>4</w:t>
      </w:r>
      <w:r>
        <w:rPr>
          <w:rFonts w:hint="eastAsia" w:ascii="宋体" w:hAnsi="宋体" w:cs="宋体"/>
          <w:szCs w:val="21"/>
        </w:rPr>
        <w:t>）目规定的评审因素和分值对其他部分计算出得分</w:t>
      </w:r>
      <w:r>
        <w:rPr>
          <w:rFonts w:eastAsia="Times New Roman"/>
          <w:szCs w:val="21"/>
        </w:rPr>
        <w:t xml:space="preserve"> D</w:t>
      </w:r>
      <w:r>
        <w:rPr>
          <w:rFonts w:hint="eastAsia" w:ascii="宋体" w:hAnsi="宋体" w:cs="宋体"/>
          <w:szCs w:val="21"/>
        </w:rPr>
        <w:t>。</w:t>
      </w:r>
    </w:p>
    <w:p>
      <w:pPr>
        <w:spacing w:line="145" w:lineRule="exact"/>
        <w:rPr>
          <w:sz w:val="20"/>
          <w:szCs w:val="20"/>
        </w:rPr>
      </w:pPr>
    </w:p>
    <w:p>
      <w:pPr>
        <w:spacing w:line="256" w:lineRule="exact"/>
        <w:ind w:left="780"/>
        <w:rPr>
          <w:sz w:val="20"/>
          <w:szCs w:val="20"/>
        </w:rPr>
      </w:pPr>
      <w:r>
        <w:rPr>
          <w:rFonts w:eastAsia="Times New Roman"/>
          <w:szCs w:val="21"/>
        </w:rPr>
        <w:t xml:space="preserve">3.2.2 </w:t>
      </w:r>
      <w:r>
        <w:rPr>
          <w:rFonts w:hint="eastAsia" w:ascii="宋体" w:hAnsi="宋体" w:cs="宋体"/>
          <w:szCs w:val="21"/>
        </w:rPr>
        <w:t>评分分值计算保留小数点后两位，小数点后第三位</w:t>
      </w:r>
      <w:r>
        <w:rPr>
          <w:rFonts w:eastAsia="Times New Roman"/>
          <w:szCs w:val="21"/>
        </w:rPr>
        <w:t>“</w:t>
      </w:r>
      <w:r>
        <w:rPr>
          <w:rFonts w:hint="eastAsia" w:ascii="宋体" w:hAnsi="宋体" w:cs="宋体"/>
          <w:szCs w:val="21"/>
        </w:rPr>
        <w:t>四舍五入</w:t>
      </w:r>
      <w:r>
        <w:rPr>
          <w:rFonts w:eastAsia="Times New Roman"/>
          <w:szCs w:val="21"/>
        </w:rPr>
        <w:t>”</w:t>
      </w:r>
      <w:r>
        <w:rPr>
          <w:rFonts w:hint="eastAsia" w:ascii="宋体" w:hAnsi="宋体" w:cs="宋体"/>
          <w:szCs w:val="21"/>
        </w:rPr>
        <w:t>。</w:t>
      </w:r>
    </w:p>
    <w:p>
      <w:pPr>
        <w:spacing w:line="145" w:lineRule="exact"/>
        <w:rPr>
          <w:sz w:val="20"/>
          <w:szCs w:val="20"/>
        </w:rPr>
      </w:pPr>
    </w:p>
    <w:p>
      <w:pPr>
        <w:spacing w:line="256" w:lineRule="exact"/>
        <w:ind w:left="780"/>
        <w:rPr>
          <w:sz w:val="20"/>
          <w:szCs w:val="20"/>
        </w:rPr>
      </w:pPr>
      <w:r>
        <w:rPr>
          <w:rFonts w:eastAsia="Times New Roman"/>
          <w:szCs w:val="21"/>
        </w:rPr>
        <w:t xml:space="preserve">3.2.3 </w:t>
      </w:r>
      <w:r>
        <w:rPr>
          <w:rFonts w:hint="eastAsia" w:ascii="宋体" w:hAnsi="宋体" w:cs="宋体"/>
          <w:szCs w:val="21"/>
        </w:rPr>
        <w:t>投标人得分</w:t>
      </w:r>
      <w:r>
        <w:rPr>
          <w:rFonts w:eastAsia="Times New Roman"/>
          <w:szCs w:val="21"/>
        </w:rPr>
        <w:t>=A+B+C+D</w:t>
      </w:r>
      <w:r>
        <w:rPr>
          <w:rFonts w:hint="eastAsia" w:ascii="宋体" w:hAnsi="宋体" w:cs="宋体"/>
          <w:szCs w:val="21"/>
        </w:rPr>
        <w:t>。</w:t>
      </w:r>
    </w:p>
    <w:p>
      <w:pPr>
        <w:spacing w:line="143" w:lineRule="exact"/>
        <w:rPr>
          <w:sz w:val="20"/>
          <w:szCs w:val="20"/>
        </w:rPr>
      </w:pPr>
    </w:p>
    <w:p>
      <w:pPr>
        <w:spacing w:line="256" w:lineRule="exact"/>
        <w:ind w:left="780"/>
        <w:rPr>
          <w:sz w:val="20"/>
          <w:szCs w:val="20"/>
        </w:rPr>
      </w:pPr>
      <w:r>
        <w:rPr>
          <w:rFonts w:eastAsia="Times New Roman"/>
          <w:szCs w:val="21"/>
        </w:rPr>
        <w:t xml:space="preserve">3.2.4 </w:t>
      </w:r>
      <w:r>
        <w:rPr>
          <w:rFonts w:hint="eastAsia" w:ascii="宋体" w:hAnsi="宋体" w:cs="宋体"/>
          <w:szCs w:val="21"/>
        </w:rPr>
        <w:t>评标委员会发现投标人的报价明显低于其他投标报价，使得其投标报价可能低于其个</w:t>
      </w:r>
    </w:p>
    <w:p>
      <w:pPr>
        <w:spacing w:line="145" w:lineRule="exact"/>
        <w:rPr>
          <w:sz w:val="20"/>
          <w:szCs w:val="20"/>
        </w:rPr>
      </w:pPr>
    </w:p>
    <w:p>
      <w:pPr>
        <w:spacing w:line="240" w:lineRule="exact"/>
        <w:jc w:val="center"/>
        <w:rPr>
          <w:sz w:val="20"/>
          <w:szCs w:val="20"/>
        </w:rPr>
      </w:pPr>
      <w:r>
        <w:rPr>
          <w:rFonts w:hint="eastAsia" w:ascii="宋体" w:hAnsi="宋体" w:cs="宋体"/>
          <w:szCs w:val="21"/>
        </w:rPr>
        <w:t>别成本的，应当要求该投标人作出书面说明并提供相应的证明材料。投标人不能合理说明或者</w:t>
      </w:r>
    </w:p>
    <w:p>
      <w:pPr>
        <w:spacing w:line="173" w:lineRule="exact"/>
        <w:rPr>
          <w:sz w:val="20"/>
          <w:szCs w:val="20"/>
        </w:rPr>
      </w:pPr>
    </w:p>
    <w:p>
      <w:pPr>
        <w:spacing w:line="229" w:lineRule="exact"/>
        <w:jc w:val="left"/>
        <w:rPr>
          <w:sz w:val="20"/>
          <w:szCs w:val="20"/>
        </w:rPr>
      </w:pPr>
      <w:r>
        <w:rPr>
          <w:rFonts w:hint="eastAsia" w:ascii="宋体" w:hAnsi="宋体" w:cs="宋体"/>
          <w:sz w:val="20"/>
          <w:szCs w:val="20"/>
        </w:rPr>
        <w:t>不能提供相应证明材料的，评标委员会应当认定该投标人以低于成本报价竞标，并否决其投标。</w:t>
      </w:r>
    </w:p>
    <w:p>
      <w:pPr>
        <w:spacing w:line="311" w:lineRule="exact"/>
        <w:rPr>
          <w:sz w:val="20"/>
          <w:szCs w:val="20"/>
        </w:rPr>
      </w:pPr>
    </w:p>
    <w:p>
      <w:pPr>
        <w:spacing w:line="341" w:lineRule="exact"/>
        <w:ind w:left="500"/>
        <w:rPr>
          <w:sz w:val="20"/>
          <w:szCs w:val="20"/>
        </w:rPr>
      </w:pPr>
      <w:r>
        <w:rPr>
          <w:rFonts w:eastAsia="Times New Roman"/>
          <w:sz w:val="28"/>
          <w:szCs w:val="28"/>
        </w:rPr>
        <w:t xml:space="preserve">3.3 </w:t>
      </w:r>
      <w:r>
        <w:rPr>
          <w:rFonts w:hint="eastAsia" w:ascii="黑体" w:hAnsi="黑体" w:eastAsia="黑体" w:cs="黑体"/>
          <w:sz w:val="28"/>
          <w:szCs w:val="28"/>
        </w:rPr>
        <w:t>投标文件的澄清</w:t>
      </w:r>
    </w:p>
    <w:p>
      <w:pPr>
        <w:spacing w:line="391" w:lineRule="exact"/>
        <w:rPr>
          <w:sz w:val="20"/>
          <w:szCs w:val="20"/>
        </w:rPr>
      </w:pPr>
    </w:p>
    <w:p>
      <w:pPr>
        <w:spacing w:line="256" w:lineRule="exact"/>
        <w:ind w:left="780"/>
        <w:rPr>
          <w:sz w:val="20"/>
          <w:szCs w:val="20"/>
        </w:rPr>
      </w:pPr>
      <w:r>
        <w:rPr>
          <w:rFonts w:eastAsia="Times New Roman"/>
          <w:szCs w:val="21"/>
        </w:rPr>
        <w:t xml:space="preserve">3.3.1 </w:t>
      </w:r>
      <w:r>
        <w:rPr>
          <w:rFonts w:hint="eastAsia" w:ascii="宋体" w:hAnsi="宋体" w:cs="宋体"/>
          <w:szCs w:val="21"/>
        </w:rPr>
        <w:t>在评标过程中，评标委员会可以书面形式要求投标人对投标文件中含义不明确、对同</w:t>
      </w:r>
    </w:p>
    <w:p>
      <w:pPr>
        <w:spacing w:line="200" w:lineRule="exact"/>
        <w:rPr>
          <w:sz w:val="20"/>
          <w:szCs w:val="20"/>
        </w:rPr>
      </w:pPr>
    </w:p>
    <w:p>
      <w:pPr>
        <w:spacing w:line="200" w:lineRule="exact"/>
        <w:rPr>
          <w:sz w:val="20"/>
          <w:szCs w:val="20"/>
        </w:rPr>
      </w:pPr>
    </w:p>
    <w:p>
      <w:pPr>
        <w:spacing w:line="311" w:lineRule="exact"/>
        <w:rPr>
          <w:sz w:val="20"/>
          <w:szCs w:val="20"/>
        </w:rPr>
      </w:pPr>
    </w:p>
    <w:p>
      <w:pPr>
        <w:sectPr>
          <w:pgSz w:w="12240" w:h="15840"/>
          <w:pgMar w:top="1416" w:right="1440" w:bottom="378" w:left="1440" w:header="0" w:footer="0" w:gutter="0"/>
          <w:pgNumType w:fmt="decimal"/>
          <w:cols w:equalWidth="0" w:num="1">
            <w:col w:w="9360"/>
          </w:cols>
        </w:sectPr>
      </w:pPr>
    </w:p>
    <w:p>
      <w:pPr>
        <w:spacing w:line="108" w:lineRule="exact"/>
        <w:rPr>
          <w:sz w:val="20"/>
          <w:szCs w:val="20"/>
        </w:rPr>
      </w:pPr>
      <w:bookmarkStart w:id="60" w:name="page46"/>
      <w:bookmarkEnd w:id="60"/>
    </w:p>
    <w:p>
      <w:pPr>
        <w:spacing w:line="240" w:lineRule="exact"/>
        <w:ind w:left="360"/>
        <w:rPr>
          <w:sz w:val="20"/>
          <w:szCs w:val="20"/>
        </w:rPr>
      </w:pPr>
      <w:r>
        <w:rPr>
          <w:rFonts w:hint="eastAsia" w:ascii="宋体" w:hAnsi="宋体" w:cs="宋体"/>
          <w:szCs w:val="21"/>
        </w:rPr>
        <w:t>类问题表述不一致或者有明显文字和计算错误的内容作必要的澄清、说明或补正。澄清、说明</w:t>
      </w:r>
    </w:p>
    <w:p>
      <w:pPr>
        <w:spacing w:line="161" w:lineRule="exact"/>
        <w:rPr>
          <w:sz w:val="20"/>
          <w:szCs w:val="20"/>
        </w:rPr>
      </w:pPr>
    </w:p>
    <w:p>
      <w:pPr>
        <w:spacing w:line="240" w:lineRule="exact"/>
        <w:ind w:left="360"/>
        <w:rPr>
          <w:sz w:val="20"/>
          <w:szCs w:val="20"/>
        </w:rPr>
      </w:pPr>
      <w:r>
        <w:rPr>
          <w:rFonts w:hint="eastAsia" w:ascii="宋体" w:hAnsi="宋体" w:cs="宋体"/>
          <w:szCs w:val="21"/>
        </w:rPr>
        <w:t>或补正应以书面方式进行。评标委员会不接受投标人主动提出的澄清、说明或补正。</w:t>
      </w:r>
    </w:p>
    <w:p>
      <w:pPr>
        <w:spacing w:line="159" w:lineRule="exact"/>
        <w:rPr>
          <w:sz w:val="20"/>
          <w:szCs w:val="20"/>
        </w:rPr>
      </w:pPr>
    </w:p>
    <w:p>
      <w:pPr>
        <w:spacing w:line="256" w:lineRule="exact"/>
        <w:ind w:left="780"/>
        <w:rPr>
          <w:sz w:val="20"/>
          <w:szCs w:val="20"/>
        </w:rPr>
      </w:pPr>
      <w:r>
        <w:rPr>
          <w:rFonts w:eastAsia="Times New Roman"/>
          <w:szCs w:val="21"/>
        </w:rPr>
        <w:t xml:space="preserve">3.3.2 </w:t>
      </w:r>
      <w:r>
        <w:rPr>
          <w:rFonts w:hint="eastAsia" w:ascii="宋体" w:hAnsi="宋体" w:cs="宋体"/>
          <w:szCs w:val="21"/>
        </w:rPr>
        <w:t>澄清、说明或补正不得超出投标文件的范围且不得改变投标文件的实质性内容，并构</w:t>
      </w:r>
    </w:p>
    <w:p>
      <w:pPr>
        <w:spacing w:line="145" w:lineRule="exact"/>
        <w:rPr>
          <w:sz w:val="20"/>
          <w:szCs w:val="20"/>
        </w:rPr>
      </w:pPr>
    </w:p>
    <w:p>
      <w:pPr>
        <w:spacing w:line="240" w:lineRule="exact"/>
        <w:ind w:left="360"/>
        <w:rPr>
          <w:sz w:val="20"/>
          <w:szCs w:val="20"/>
        </w:rPr>
      </w:pPr>
      <w:r>
        <w:rPr>
          <w:rFonts w:hint="eastAsia" w:ascii="宋体" w:hAnsi="宋体" w:cs="宋体"/>
          <w:szCs w:val="21"/>
        </w:rPr>
        <w:t>成投标文件的组成部分。</w:t>
      </w:r>
    </w:p>
    <w:p>
      <w:pPr>
        <w:spacing w:line="174" w:lineRule="exact"/>
        <w:rPr>
          <w:sz w:val="20"/>
          <w:szCs w:val="20"/>
        </w:rPr>
      </w:pPr>
    </w:p>
    <w:p>
      <w:pPr>
        <w:spacing w:line="244" w:lineRule="exact"/>
        <w:ind w:left="780"/>
        <w:rPr>
          <w:sz w:val="20"/>
          <w:szCs w:val="20"/>
        </w:rPr>
      </w:pPr>
      <w:r>
        <w:rPr>
          <w:rFonts w:eastAsia="Times New Roman"/>
          <w:sz w:val="20"/>
          <w:szCs w:val="20"/>
        </w:rPr>
        <w:t xml:space="preserve">3.3.3 </w:t>
      </w:r>
      <w:r>
        <w:rPr>
          <w:rFonts w:hint="eastAsia" w:ascii="宋体" w:hAnsi="宋体" w:cs="宋体"/>
          <w:sz w:val="20"/>
          <w:szCs w:val="20"/>
        </w:rPr>
        <w:t>评标委员会对投标人提交的澄清、说明或补正有疑问的，可以要求投标人进一步澄清、</w:t>
      </w:r>
    </w:p>
    <w:p>
      <w:pPr>
        <w:spacing w:line="143" w:lineRule="exact"/>
        <w:rPr>
          <w:sz w:val="20"/>
          <w:szCs w:val="20"/>
        </w:rPr>
      </w:pPr>
    </w:p>
    <w:p>
      <w:pPr>
        <w:spacing w:line="240" w:lineRule="exact"/>
        <w:ind w:left="360"/>
        <w:rPr>
          <w:sz w:val="20"/>
          <w:szCs w:val="20"/>
        </w:rPr>
      </w:pPr>
      <w:r>
        <w:rPr>
          <w:rFonts w:hint="eastAsia" w:ascii="宋体" w:hAnsi="宋体" w:cs="宋体"/>
          <w:szCs w:val="21"/>
        </w:rPr>
        <w:t>说明或补正，直至满足评标委员会的要求。</w:t>
      </w:r>
    </w:p>
    <w:p>
      <w:pPr>
        <w:spacing w:line="313" w:lineRule="exact"/>
        <w:rPr>
          <w:sz w:val="20"/>
          <w:szCs w:val="20"/>
        </w:rPr>
      </w:pPr>
    </w:p>
    <w:p>
      <w:pPr>
        <w:spacing w:line="341" w:lineRule="exact"/>
        <w:ind w:left="500"/>
        <w:rPr>
          <w:sz w:val="20"/>
          <w:szCs w:val="20"/>
        </w:rPr>
      </w:pPr>
      <w:r>
        <w:rPr>
          <w:rFonts w:eastAsia="Times New Roman"/>
          <w:sz w:val="28"/>
          <w:szCs w:val="28"/>
        </w:rPr>
        <w:t xml:space="preserve">3.4 </w:t>
      </w:r>
      <w:r>
        <w:rPr>
          <w:rFonts w:hint="eastAsia" w:ascii="黑体" w:hAnsi="黑体" w:eastAsia="黑体" w:cs="黑体"/>
          <w:sz w:val="28"/>
          <w:szCs w:val="28"/>
        </w:rPr>
        <w:t>评标结果</w:t>
      </w:r>
    </w:p>
    <w:p>
      <w:pPr>
        <w:spacing w:line="392" w:lineRule="exact"/>
        <w:rPr>
          <w:sz w:val="20"/>
          <w:szCs w:val="20"/>
        </w:rPr>
      </w:pPr>
    </w:p>
    <w:p>
      <w:pPr>
        <w:spacing w:line="256" w:lineRule="exact"/>
        <w:ind w:left="780"/>
        <w:rPr>
          <w:sz w:val="20"/>
          <w:szCs w:val="20"/>
        </w:rPr>
      </w:pPr>
      <w:r>
        <w:rPr>
          <w:rFonts w:eastAsia="Times New Roman"/>
          <w:szCs w:val="21"/>
        </w:rPr>
        <w:t xml:space="preserve">3.4.1 </w:t>
      </w:r>
      <w:r>
        <w:rPr>
          <w:rFonts w:hint="eastAsia" w:ascii="宋体" w:hAnsi="宋体" w:cs="宋体"/>
          <w:szCs w:val="21"/>
        </w:rPr>
        <w:t>除第二章</w:t>
      </w:r>
      <w:r>
        <w:rPr>
          <w:rFonts w:eastAsia="Times New Roman"/>
          <w:szCs w:val="21"/>
        </w:rPr>
        <w:t>“</w:t>
      </w:r>
      <w:r>
        <w:rPr>
          <w:rFonts w:hint="eastAsia" w:ascii="宋体" w:hAnsi="宋体" w:cs="宋体"/>
          <w:szCs w:val="21"/>
        </w:rPr>
        <w:t>投标人须知</w:t>
      </w:r>
      <w:r>
        <w:rPr>
          <w:rFonts w:eastAsia="Times New Roman"/>
          <w:szCs w:val="21"/>
        </w:rPr>
        <w:t>”</w:t>
      </w:r>
      <w:r>
        <w:rPr>
          <w:rFonts w:hint="eastAsia" w:ascii="宋体" w:hAnsi="宋体" w:cs="宋体"/>
          <w:szCs w:val="21"/>
        </w:rPr>
        <w:t>前附表授权直接确定中标人外，评标委员会按照得分由高到低</w:t>
      </w:r>
    </w:p>
    <w:p>
      <w:pPr>
        <w:spacing w:line="145" w:lineRule="exact"/>
        <w:rPr>
          <w:sz w:val="20"/>
          <w:szCs w:val="20"/>
        </w:rPr>
      </w:pPr>
    </w:p>
    <w:p>
      <w:pPr>
        <w:spacing w:line="240" w:lineRule="exact"/>
        <w:ind w:left="360"/>
        <w:rPr>
          <w:sz w:val="20"/>
          <w:szCs w:val="20"/>
        </w:rPr>
      </w:pPr>
      <w:r>
        <w:rPr>
          <w:rFonts w:hint="eastAsia" w:ascii="宋体" w:hAnsi="宋体" w:cs="宋体"/>
          <w:szCs w:val="21"/>
        </w:rPr>
        <w:t>的顺序推荐中标候选人，并标明排序。</w:t>
      </w:r>
    </w:p>
    <w:p>
      <w:pPr>
        <w:spacing w:line="159" w:lineRule="exact"/>
        <w:rPr>
          <w:sz w:val="20"/>
          <w:szCs w:val="20"/>
        </w:rPr>
      </w:pPr>
    </w:p>
    <w:p>
      <w:pPr>
        <w:spacing w:line="256" w:lineRule="exact"/>
        <w:ind w:left="780"/>
        <w:rPr>
          <w:sz w:val="20"/>
          <w:szCs w:val="20"/>
        </w:rPr>
      </w:pPr>
      <w:r>
        <w:rPr>
          <w:rFonts w:eastAsia="Times New Roman"/>
          <w:szCs w:val="21"/>
        </w:rPr>
        <w:t xml:space="preserve">3.4.2 </w:t>
      </w:r>
      <w:r>
        <w:rPr>
          <w:rFonts w:hint="eastAsia" w:ascii="宋体" w:hAnsi="宋体" w:cs="宋体"/>
          <w:szCs w:val="21"/>
        </w:rPr>
        <w:t>评标委员会完成评标后，应当向招标人提交书面评标报告和中标候选人名单。</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91" w:lineRule="exact"/>
        <w:rPr>
          <w:sz w:val="20"/>
          <w:szCs w:val="20"/>
        </w:rPr>
      </w:pPr>
    </w:p>
    <w:p>
      <w:pPr>
        <w:sectPr>
          <w:pgSz w:w="12240" w:h="15840"/>
          <w:pgMar w:top="1440" w:right="1440" w:bottom="378" w:left="1440" w:header="0" w:footer="0" w:gutter="0"/>
          <w:pgNumType w:fmt="decimal"/>
          <w:cols w:equalWidth="0" w:num="1">
            <w:col w:w="9360"/>
          </w:cols>
        </w:sectPr>
      </w:pPr>
    </w:p>
    <w:p>
      <w:pPr>
        <w:spacing w:line="502" w:lineRule="exact"/>
        <w:jc w:val="center"/>
        <w:rPr>
          <w:sz w:val="20"/>
          <w:szCs w:val="20"/>
        </w:rPr>
      </w:pPr>
      <w:bookmarkStart w:id="61" w:name="page47"/>
      <w:bookmarkEnd w:id="61"/>
      <w:r>
        <w:rPr>
          <w:rFonts w:hint="eastAsia" w:ascii="宋体" w:hAnsi="宋体" w:cs="宋体"/>
          <w:b/>
          <w:bCs/>
          <w:sz w:val="44"/>
          <w:szCs w:val="44"/>
        </w:rPr>
        <w:t>第四章合同条款及格式</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24" w:lineRule="exact"/>
        <w:rPr>
          <w:sz w:val="20"/>
          <w:szCs w:val="20"/>
        </w:rPr>
      </w:pPr>
    </w:p>
    <w:p>
      <w:pPr>
        <w:spacing w:line="240" w:lineRule="exact"/>
        <w:ind w:left="360"/>
        <w:rPr>
          <w:sz w:val="20"/>
          <w:szCs w:val="20"/>
        </w:rPr>
      </w:pPr>
      <w:r>
        <w:rPr>
          <w:rFonts w:hint="eastAsia" w:ascii="宋体" w:hAnsi="宋体" w:cs="宋体"/>
          <w:szCs w:val="21"/>
        </w:rPr>
        <w:t>说明：</w:t>
      </w:r>
    </w:p>
    <w:p>
      <w:pPr>
        <w:spacing w:line="313" w:lineRule="exact"/>
        <w:rPr>
          <w:sz w:val="20"/>
          <w:szCs w:val="20"/>
        </w:rPr>
      </w:pPr>
    </w:p>
    <w:p>
      <w:pPr>
        <w:spacing w:line="311" w:lineRule="exact"/>
        <w:ind w:left="360" w:right="260" w:firstLine="420"/>
        <w:rPr>
          <w:sz w:val="20"/>
          <w:szCs w:val="20"/>
        </w:rPr>
      </w:pPr>
      <w:r>
        <w:rPr>
          <w:rFonts w:hint="eastAsia" w:ascii="宋体" w:hAnsi="宋体" w:cs="宋体"/>
          <w:szCs w:val="21"/>
        </w:rPr>
        <w:t>房屋建筑和市政工程等工程监理项目招标可以使用《建设工程监理合同（示范文本）》（</w:t>
      </w:r>
      <w:r>
        <w:rPr>
          <w:rFonts w:eastAsia="Times New Roman"/>
          <w:szCs w:val="21"/>
        </w:rPr>
        <w:t>GF-2012-0202</w:t>
      </w:r>
      <w:r>
        <w:rPr>
          <w:rFonts w:hint="eastAsia" w:ascii="宋体" w:hAnsi="宋体" w:cs="宋体"/>
          <w:szCs w:val="21"/>
        </w:rPr>
        <w:t>）。</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37" w:lineRule="exact"/>
        <w:rPr>
          <w:sz w:val="20"/>
          <w:szCs w:val="20"/>
        </w:rPr>
      </w:pPr>
    </w:p>
    <w:p>
      <w:pPr>
        <w:sectPr>
          <w:pgSz w:w="12240" w:h="15840"/>
          <w:pgMar w:top="1440" w:right="1440" w:bottom="378" w:left="1440" w:header="0" w:footer="0" w:gutter="0"/>
          <w:pgNumType w:fmt="decimal"/>
          <w:cols w:equalWidth="0" w:num="1">
            <w:col w:w="9360"/>
          </w:cols>
        </w:sectPr>
      </w:pPr>
    </w:p>
    <w:p>
      <w:pPr>
        <w:spacing w:line="1" w:lineRule="exact"/>
        <w:rPr>
          <w:sz w:val="20"/>
          <w:szCs w:val="20"/>
        </w:rPr>
      </w:pPr>
      <w:bookmarkStart w:id="62" w:name="page48"/>
      <w:bookmarkEnd w:id="62"/>
    </w:p>
    <w:p>
      <w:pPr>
        <w:spacing w:line="366" w:lineRule="exact"/>
        <w:jc w:val="center"/>
        <w:rPr>
          <w:sz w:val="20"/>
          <w:szCs w:val="20"/>
        </w:rPr>
      </w:pPr>
      <w:r>
        <w:rPr>
          <w:rFonts w:hint="eastAsia" w:ascii="黑体" w:hAnsi="黑体" w:eastAsia="黑体" w:cs="黑体"/>
          <w:b/>
          <w:bCs/>
          <w:sz w:val="32"/>
          <w:szCs w:val="32"/>
        </w:rPr>
        <w:t>第一节通用合同条款</w:t>
      </w:r>
    </w:p>
    <w:p>
      <w:pPr>
        <w:spacing w:line="200" w:lineRule="exact"/>
        <w:rPr>
          <w:sz w:val="20"/>
          <w:szCs w:val="20"/>
        </w:rPr>
      </w:pPr>
    </w:p>
    <w:p>
      <w:pPr>
        <w:spacing w:line="383" w:lineRule="exact"/>
        <w:rPr>
          <w:sz w:val="20"/>
          <w:szCs w:val="20"/>
        </w:rPr>
      </w:pPr>
    </w:p>
    <w:p>
      <w:pPr>
        <w:widowControl/>
        <w:numPr>
          <w:ilvl w:val="0"/>
          <w:numId w:val="19"/>
        </w:numPr>
        <w:tabs>
          <w:tab w:val="left" w:pos="860"/>
        </w:tabs>
        <w:spacing w:line="390" w:lineRule="exact"/>
        <w:ind w:left="860" w:hanging="394"/>
        <w:jc w:val="left"/>
        <w:rPr>
          <w:rFonts w:eastAsia="Times New Roman"/>
          <w:b/>
          <w:bCs/>
          <w:sz w:val="32"/>
          <w:szCs w:val="32"/>
        </w:rPr>
      </w:pPr>
      <w:r>
        <w:rPr>
          <w:rFonts w:hint="eastAsia" w:ascii="黑体" w:hAnsi="黑体" w:eastAsia="黑体" w:cs="黑体"/>
          <w:b/>
          <w:bCs/>
          <w:sz w:val="32"/>
          <w:szCs w:val="32"/>
        </w:rPr>
        <w:t>一般约定</w:t>
      </w:r>
    </w:p>
    <w:p>
      <w:pPr>
        <w:spacing w:line="200" w:lineRule="exact"/>
        <w:rPr>
          <w:sz w:val="20"/>
          <w:szCs w:val="20"/>
        </w:rPr>
      </w:pPr>
    </w:p>
    <w:p>
      <w:pPr>
        <w:spacing w:line="200" w:lineRule="exact"/>
        <w:rPr>
          <w:sz w:val="20"/>
          <w:szCs w:val="20"/>
        </w:rPr>
      </w:pPr>
    </w:p>
    <w:p>
      <w:pPr>
        <w:spacing w:line="207" w:lineRule="exact"/>
        <w:rPr>
          <w:sz w:val="20"/>
          <w:szCs w:val="20"/>
        </w:rPr>
      </w:pPr>
    </w:p>
    <w:p>
      <w:pPr>
        <w:spacing w:line="341" w:lineRule="exact"/>
        <w:ind w:left="500"/>
        <w:rPr>
          <w:sz w:val="20"/>
          <w:szCs w:val="20"/>
        </w:rPr>
      </w:pPr>
      <w:r>
        <w:rPr>
          <w:rFonts w:eastAsia="Times New Roman"/>
          <w:sz w:val="28"/>
          <w:szCs w:val="28"/>
        </w:rPr>
        <w:t xml:space="preserve">1.1 </w:t>
      </w:r>
      <w:r>
        <w:rPr>
          <w:rFonts w:hint="eastAsia" w:ascii="黑体" w:hAnsi="黑体" w:eastAsia="黑体" w:cs="黑体"/>
          <w:sz w:val="28"/>
          <w:szCs w:val="28"/>
        </w:rPr>
        <w:t>词语定义</w:t>
      </w:r>
    </w:p>
    <w:p>
      <w:pPr>
        <w:spacing w:line="283" w:lineRule="exact"/>
        <w:rPr>
          <w:sz w:val="20"/>
          <w:szCs w:val="20"/>
        </w:rPr>
      </w:pPr>
    </w:p>
    <w:p>
      <w:pPr>
        <w:spacing w:line="240" w:lineRule="exact"/>
        <w:ind w:left="780"/>
        <w:rPr>
          <w:sz w:val="20"/>
          <w:szCs w:val="20"/>
        </w:rPr>
      </w:pPr>
      <w:r>
        <w:rPr>
          <w:rFonts w:hint="eastAsia" w:ascii="宋体" w:hAnsi="宋体" w:cs="宋体"/>
          <w:szCs w:val="21"/>
        </w:rPr>
        <w:t>通用合同条款、专用合同条款中的下列词语应具有本款所赋予的含义。</w:t>
      </w:r>
    </w:p>
    <w:p>
      <w:pPr>
        <w:spacing w:line="169" w:lineRule="exact"/>
        <w:rPr>
          <w:sz w:val="20"/>
          <w:szCs w:val="20"/>
        </w:rPr>
      </w:pPr>
    </w:p>
    <w:p>
      <w:pPr>
        <w:spacing w:line="256" w:lineRule="exact"/>
        <w:ind w:left="780"/>
        <w:rPr>
          <w:sz w:val="20"/>
          <w:szCs w:val="20"/>
        </w:rPr>
      </w:pPr>
      <w:r>
        <w:rPr>
          <w:rFonts w:eastAsia="Times New Roman"/>
          <w:b/>
          <w:bCs/>
          <w:szCs w:val="21"/>
        </w:rPr>
        <w:t xml:space="preserve">1.1.1 </w:t>
      </w:r>
      <w:r>
        <w:rPr>
          <w:rFonts w:hint="eastAsia" w:ascii="宋体" w:hAnsi="宋体" w:cs="宋体"/>
          <w:b/>
          <w:bCs/>
          <w:szCs w:val="21"/>
        </w:rPr>
        <w:t>合同</w:t>
      </w:r>
    </w:p>
    <w:p>
      <w:pPr>
        <w:spacing w:line="153" w:lineRule="exact"/>
        <w:rPr>
          <w:sz w:val="20"/>
          <w:szCs w:val="20"/>
        </w:rPr>
      </w:pPr>
    </w:p>
    <w:p>
      <w:pPr>
        <w:spacing w:line="256" w:lineRule="exact"/>
        <w:ind w:left="780"/>
        <w:rPr>
          <w:sz w:val="20"/>
          <w:szCs w:val="20"/>
        </w:rPr>
      </w:pPr>
      <w:r>
        <w:rPr>
          <w:rFonts w:eastAsia="Times New Roman"/>
          <w:szCs w:val="21"/>
        </w:rPr>
        <w:t xml:space="preserve">1.1.1.1 </w:t>
      </w:r>
      <w:r>
        <w:rPr>
          <w:rFonts w:hint="eastAsia" w:ascii="宋体" w:hAnsi="宋体" w:cs="宋体"/>
          <w:szCs w:val="21"/>
        </w:rPr>
        <w:t>合同文件（或称合同）：指合同协议书、中标通知书、投标函和投标函附录、专用</w:t>
      </w:r>
    </w:p>
    <w:p>
      <w:pPr>
        <w:spacing w:line="155" w:lineRule="exact"/>
        <w:rPr>
          <w:sz w:val="20"/>
          <w:szCs w:val="20"/>
        </w:rPr>
      </w:pPr>
    </w:p>
    <w:p>
      <w:pPr>
        <w:spacing w:line="240" w:lineRule="exact"/>
        <w:ind w:left="360"/>
        <w:rPr>
          <w:sz w:val="20"/>
          <w:szCs w:val="20"/>
        </w:rPr>
      </w:pPr>
      <w:r>
        <w:rPr>
          <w:rFonts w:hint="eastAsia" w:ascii="宋体" w:hAnsi="宋体" w:cs="宋体"/>
          <w:szCs w:val="21"/>
        </w:rPr>
        <w:t>合同条款、通用合同条款、委托人要求、监理报酬清单、监理大纲，以及其他构成合同组成部</w:t>
      </w:r>
    </w:p>
    <w:p>
      <w:pPr>
        <w:spacing w:line="168" w:lineRule="exact"/>
        <w:rPr>
          <w:sz w:val="20"/>
          <w:szCs w:val="20"/>
        </w:rPr>
      </w:pPr>
    </w:p>
    <w:p>
      <w:pPr>
        <w:spacing w:line="240" w:lineRule="exact"/>
        <w:ind w:left="360"/>
        <w:rPr>
          <w:sz w:val="20"/>
          <w:szCs w:val="20"/>
        </w:rPr>
      </w:pPr>
      <w:r>
        <w:rPr>
          <w:rFonts w:hint="eastAsia" w:ascii="宋体" w:hAnsi="宋体" w:cs="宋体"/>
          <w:szCs w:val="21"/>
        </w:rPr>
        <w:t>分的文件。</w:t>
      </w:r>
    </w:p>
    <w:p>
      <w:pPr>
        <w:spacing w:line="169" w:lineRule="exact"/>
        <w:rPr>
          <w:sz w:val="20"/>
          <w:szCs w:val="20"/>
        </w:rPr>
      </w:pPr>
    </w:p>
    <w:p>
      <w:pPr>
        <w:spacing w:line="256" w:lineRule="exact"/>
        <w:ind w:left="780"/>
        <w:rPr>
          <w:sz w:val="20"/>
          <w:szCs w:val="20"/>
        </w:rPr>
      </w:pPr>
      <w:r>
        <w:rPr>
          <w:rFonts w:eastAsia="Times New Roman"/>
          <w:szCs w:val="21"/>
        </w:rPr>
        <w:t xml:space="preserve">1.1.1.2 </w:t>
      </w:r>
      <w:r>
        <w:rPr>
          <w:rFonts w:hint="eastAsia" w:ascii="宋体" w:hAnsi="宋体" w:cs="宋体"/>
          <w:szCs w:val="21"/>
        </w:rPr>
        <w:t>合同协议书：指委托人和监理人共同签署的合同协议书。</w:t>
      </w:r>
    </w:p>
    <w:p>
      <w:pPr>
        <w:spacing w:line="153" w:lineRule="exact"/>
        <w:rPr>
          <w:sz w:val="20"/>
          <w:szCs w:val="20"/>
        </w:rPr>
      </w:pPr>
    </w:p>
    <w:p>
      <w:pPr>
        <w:spacing w:line="256" w:lineRule="exact"/>
        <w:ind w:left="780"/>
        <w:rPr>
          <w:sz w:val="20"/>
          <w:szCs w:val="20"/>
        </w:rPr>
      </w:pPr>
      <w:r>
        <w:rPr>
          <w:rFonts w:eastAsia="Times New Roman"/>
          <w:szCs w:val="21"/>
        </w:rPr>
        <w:t xml:space="preserve">1.1.1.3 </w:t>
      </w:r>
      <w:r>
        <w:rPr>
          <w:rFonts w:hint="eastAsia" w:ascii="宋体" w:hAnsi="宋体" w:cs="宋体"/>
          <w:szCs w:val="21"/>
        </w:rPr>
        <w:t>中标通知书：指委托人通知监理人中标的函件。</w:t>
      </w:r>
    </w:p>
    <w:p>
      <w:pPr>
        <w:spacing w:line="153" w:lineRule="exact"/>
        <w:rPr>
          <w:sz w:val="20"/>
          <w:szCs w:val="20"/>
        </w:rPr>
      </w:pPr>
    </w:p>
    <w:p>
      <w:pPr>
        <w:spacing w:line="256" w:lineRule="exact"/>
        <w:ind w:left="780"/>
        <w:rPr>
          <w:sz w:val="20"/>
          <w:szCs w:val="20"/>
        </w:rPr>
      </w:pPr>
      <w:r>
        <w:rPr>
          <w:rFonts w:eastAsia="Times New Roman"/>
          <w:szCs w:val="21"/>
        </w:rPr>
        <w:t xml:space="preserve">1.1.1.4 </w:t>
      </w:r>
      <w:r>
        <w:rPr>
          <w:rFonts w:hint="eastAsia" w:ascii="宋体" w:hAnsi="宋体" w:cs="宋体"/>
          <w:szCs w:val="21"/>
        </w:rPr>
        <w:t>投标函：指由监理人填写并签署的，名为</w:t>
      </w:r>
      <w:r>
        <w:rPr>
          <w:rFonts w:eastAsia="Times New Roman"/>
          <w:szCs w:val="21"/>
        </w:rPr>
        <w:t>“</w:t>
      </w:r>
      <w:r>
        <w:rPr>
          <w:rFonts w:hint="eastAsia" w:ascii="宋体" w:hAnsi="宋体" w:cs="宋体"/>
          <w:szCs w:val="21"/>
        </w:rPr>
        <w:t>投标函</w:t>
      </w:r>
      <w:r>
        <w:rPr>
          <w:rFonts w:eastAsia="Times New Roman"/>
          <w:szCs w:val="21"/>
        </w:rPr>
        <w:t>”</w:t>
      </w:r>
      <w:r>
        <w:rPr>
          <w:rFonts w:hint="eastAsia" w:ascii="宋体" w:hAnsi="宋体" w:cs="宋体"/>
          <w:szCs w:val="21"/>
        </w:rPr>
        <w:t>的函件。</w:t>
      </w:r>
    </w:p>
    <w:p>
      <w:pPr>
        <w:spacing w:line="167" w:lineRule="exact"/>
        <w:rPr>
          <w:sz w:val="20"/>
          <w:szCs w:val="20"/>
        </w:rPr>
      </w:pPr>
    </w:p>
    <w:p>
      <w:pPr>
        <w:spacing w:line="244" w:lineRule="exact"/>
        <w:ind w:left="780"/>
        <w:rPr>
          <w:sz w:val="20"/>
          <w:szCs w:val="20"/>
        </w:rPr>
      </w:pPr>
      <w:r>
        <w:rPr>
          <w:rFonts w:eastAsia="Times New Roman"/>
          <w:sz w:val="20"/>
          <w:szCs w:val="20"/>
        </w:rPr>
        <w:t xml:space="preserve">1.1.1.5 </w:t>
      </w:r>
      <w:r>
        <w:rPr>
          <w:rFonts w:hint="eastAsia" w:ascii="宋体" w:hAnsi="宋体" w:cs="宋体"/>
          <w:sz w:val="20"/>
          <w:szCs w:val="20"/>
        </w:rPr>
        <w:t>投标函附录：指由监理人填写并签署的、附在投标函后，名为</w:t>
      </w:r>
      <w:r>
        <w:rPr>
          <w:rFonts w:eastAsia="Times New Roman"/>
          <w:sz w:val="20"/>
          <w:szCs w:val="20"/>
        </w:rPr>
        <w:t>“</w:t>
      </w:r>
      <w:r>
        <w:rPr>
          <w:rFonts w:hint="eastAsia" w:ascii="宋体" w:hAnsi="宋体" w:cs="宋体"/>
          <w:sz w:val="20"/>
          <w:szCs w:val="20"/>
        </w:rPr>
        <w:t>投标函附录</w:t>
      </w:r>
      <w:r>
        <w:rPr>
          <w:rFonts w:eastAsia="Times New Roman"/>
          <w:sz w:val="20"/>
          <w:szCs w:val="20"/>
        </w:rPr>
        <w:t>”</w:t>
      </w:r>
      <w:r>
        <w:rPr>
          <w:rFonts w:hint="eastAsia" w:ascii="宋体" w:hAnsi="宋体" w:cs="宋体"/>
          <w:sz w:val="20"/>
          <w:szCs w:val="20"/>
        </w:rPr>
        <w:t>的函件。</w:t>
      </w:r>
    </w:p>
    <w:p>
      <w:pPr>
        <w:spacing w:line="153" w:lineRule="exact"/>
        <w:rPr>
          <w:sz w:val="20"/>
          <w:szCs w:val="20"/>
        </w:rPr>
      </w:pPr>
    </w:p>
    <w:p>
      <w:pPr>
        <w:spacing w:line="256" w:lineRule="exact"/>
        <w:ind w:left="780"/>
        <w:rPr>
          <w:sz w:val="20"/>
          <w:szCs w:val="20"/>
        </w:rPr>
      </w:pPr>
      <w:r>
        <w:rPr>
          <w:rFonts w:eastAsia="Times New Roman"/>
          <w:szCs w:val="21"/>
        </w:rPr>
        <w:t xml:space="preserve">1.1.1.6 </w:t>
      </w:r>
      <w:r>
        <w:rPr>
          <w:rFonts w:hint="eastAsia" w:ascii="宋体" w:hAnsi="宋体" w:cs="宋体"/>
          <w:szCs w:val="21"/>
        </w:rPr>
        <w:t>委托人要求：指合同文件中名为</w:t>
      </w:r>
      <w:r>
        <w:rPr>
          <w:rFonts w:eastAsia="Times New Roman"/>
          <w:szCs w:val="21"/>
        </w:rPr>
        <w:t>“</w:t>
      </w:r>
      <w:r>
        <w:rPr>
          <w:rFonts w:hint="eastAsia" w:ascii="宋体" w:hAnsi="宋体" w:cs="宋体"/>
          <w:szCs w:val="21"/>
        </w:rPr>
        <w:t>委托人要求</w:t>
      </w:r>
      <w:r>
        <w:rPr>
          <w:rFonts w:eastAsia="Times New Roman"/>
          <w:szCs w:val="21"/>
        </w:rPr>
        <w:t>”</w:t>
      </w:r>
      <w:r>
        <w:rPr>
          <w:rFonts w:hint="eastAsia" w:ascii="宋体" w:hAnsi="宋体" w:cs="宋体"/>
          <w:szCs w:val="21"/>
        </w:rPr>
        <w:t>的文件。</w:t>
      </w:r>
    </w:p>
    <w:p>
      <w:pPr>
        <w:spacing w:line="153" w:lineRule="exact"/>
        <w:rPr>
          <w:sz w:val="20"/>
          <w:szCs w:val="20"/>
        </w:rPr>
      </w:pPr>
    </w:p>
    <w:p>
      <w:pPr>
        <w:spacing w:line="256" w:lineRule="exact"/>
        <w:ind w:left="780"/>
        <w:rPr>
          <w:sz w:val="20"/>
          <w:szCs w:val="20"/>
        </w:rPr>
      </w:pPr>
      <w:r>
        <w:rPr>
          <w:rFonts w:eastAsia="Times New Roman"/>
          <w:szCs w:val="21"/>
        </w:rPr>
        <w:t xml:space="preserve">1.1.1.7 </w:t>
      </w:r>
      <w:r>
        <w:rPr>
          <w:rFonts w:hint="eastAsia" w:ascii="宋体" w:hAnsi="宋体" w:cs="宋体"/>
          <w:szCs w:val="21"/>
        </w:rPr>
        <w:t>监理大纲：指监理人在投标文件中的监理大纲。</w:t>
      </w:r>
    </w:p>
    <w:p>
      <w:pPr>
        <w:spacing w:line="153" w:lineRule="exact"/>
        <w:rPr>
          <w:sz w:val="20"/>
          <w:szCs w:val="20"/>
        </w:rPr>
      </w:pPr>
    </w:p>
    <w:p>
      <w:pPr>
        <w:spacing w:line="256" w:lineRule="exact"/>
        <w:ind w:left="780"/>
        <w:rPr>
          <w:sz w:val="20"/>
          <w:szCs w:val="20"/>
        </w:rPr>
      </w:pPr>
      <w:r>
        <w:rPr>
          <w:rFonts w:eastAsia="Times New Roman"/>
          <w:szCs w:val="21"/>
        </w:rPr>
        <w:t xml:space="preserve">1.1.1.8 </w:t>
      </w:r>
      <w:r>
        <w:rPr>
          <w:rFonts w:hint="eastAsia" w:ascii="宋体" w:hAnsi="宋体" w:cs="宋体"/>
          <w:szCs w:val="21"/>
        </w:rPr>
        <w:t>监理报酬清单：指监理人投标文件中的监理报酬清单。</w:t>
      </w:r>
    </w:p>
    <w:p>
      <w:pPr>
        <w:spacing w:line="155" w:lineRule="exact"/>
        <w:rPr>
          <w:sz w:val="20"/>
          <w:szCs w:val="20"/>
        </w:rPr>
      </w:pPr>
    </w:p>
    <w:p>
      <w:pPr>
        <w:spacing w:line="256" w:lineRule="exact"/>
        <w:ind w:left="780"/>
        <w:rPr>
          <w:sz w:val="20"/>
          <w:szCs w:val="20"/>
        </w:rPr>
      </w:pPr>
      <w:r>
        <w:rPr>
          <w:rFonts w:eastAsia="Times New Roman"/>
          <w:szCs w:val="21"/>
        </w:rPr>
        <w:t xml:space="preserve">1.1.1.9 </w:t>
      </w:r>
      <w:r>
        <w:rPr>
          <w:rFonts w:hint="eastAsia" w:ascii="宋体" w:hAnsi="宋体" w:cs="宋体"/>
          <w:szCs w:val="21"/>
        </w:rPr>
        <w:t>其他合同文件：指经合同双方当事人确认构成合同文件的其他文件。</w:t>
      </w:r>
    </w:p>
    <w:p>
      <w:pPr>
        <w:spacing w:line="153" w:lineRule="exact"/>
        <w:rPr>
          <w:sz w:val="20"/>
          <w:szCs w:val="20"/>
        </w:rPr>
      </w:pPr>
    </w:p>
    <w:p>
      <w:pPr>
        <w:spacing w:line="256" w:lineRule="exact"/>
        <w:ind w:left="780"/>
        <w:rPr>
          <w:sz w:val="20"/>
          <w:szCs w:val="20"/>
        </w:rPr>
      </w:pPr>
      <w:r>
        <w:rPr>
          <w:rFonts w:eastAsia="Times New Roman"/>
          <w:b/>
          <w:bCs/>
          <w:szCs w:val="21"/>
        </w:rPr>
        <w:t xml:space="preserve">1.1.2 </w:t>
      </w:r>
      <w:r>
        <w:rPr>
          <w:rFonts w:hint="eastAsia" w:ascii="宋体" w:hAnsi="宋体" w:cs="宋体"/>
          <w:b/>
          <w:bCs/>
          <w:szCs w:val="21"/>
        </w:rPr>
        <w:t>合同当事人和人员</w:t>
      </w:r>
    </w:p>
    <w:p>
      <w:pPr>
        <w:spacing w:line="153" w:lineRule="exact"/>
        <w:rPr>
          <w:sz w:val="20"/>
          <w:szCs w:val="20"/>
        </w:rPr>
      </w:pPr>
    </w:p>
    <w:p>
      <w:pPr>
        <w:spacing w:line="256" w:lineRule="exact"/>
        <w:ind w:left="780"/>
        <w:rPr>
          <w:sz w:val="20"/>
          <w:szCs w:val="20"/>
        </w:rPr>
      </w:pPr>
      <w:r>
        <w:rPr>
          <w:rFonts w:eastAsia="Times New Roman"/>
          <w:szCs w:val="21"/>
        </w:rPr>
        <w:t xml:space="preserve">1.1.2.1 </w:t>
      </w:r>
      <w:r>
        <w:rPr>
          <w:rFonts w:hint="eastAsia" w:ascii="宋体" w:hAnsi="宋体" w:cs="宋体"/>
          <w:szCs w:val="21"/>
        </w:rPr>
        <w:t>合同当事人：指委托人和（或）监理人。</w:t>
      </w:r>
    </w:p>
    <w:p>
      <w:pPr>
        <w:spacing w:line="153" w:lineRule="exact"/>
        <w:rPr>
          <w:sz w:val="20"/>
          <w:szCs w:val="20"/>
        </w:rPr>
      </w:pPr>
    </w:p>
    <w:p>
      <w:pPr>
        <w:spacing w:line="256" w:lineRule="exact"/>
        <w:ind w:left="780"/>
        <w:rPr>
          <w:sz w:val="20"/>
          <w:szCs w:val="20"/>
        </w:rPr>
      </w:pPr>
      <w:r>
        <w:rPr>
          <w:rFonts w:eastAsia="Times New Roman"/>
          <w:szCs w:val="21"/>
        </w:rPr>
        <w:t xml:space="preserve">1.1.2.2 </w:t>
      </w:r>
      <w:r>
        <w:rPr>
          <w:rFonts w:hint="eastAsia" w:ascii="宋体" w:hAnsi="宋体" w:cs="宋体"/>
          <w:szCs w:val="21"/>
        </w:rPr>
        <w:t>委托人：指与监理人签订合同协议书的当事人，及其合法继承人。</w:t>
      </w:r>
    </w:p>
    <w:p>
      <w:pPr>
        <w:spacing w:line="153" w:lineRule="exact"/>
        <w:rPr>
          <w:sz w:val="20"/>
          <w:szCs w:val="20"/>
        </w:rPr>
      </w:pPr>
    </w:p>
    <w:p>
      <w:pPr>
        <w:spacing w:line="256" w:lineRule="exact"/>
        <w:ind w:left="780"/>
        <w:rPr>
          <w:sz w:val="20"/>
          <w:szCs w:val="20"/>
        </w:rPr>
      </w:pPr>
      <w:r>
        <w:rPr>
          <w:rFonts w:eastAsia="Times New Roman"/>
          <w:szCs w:val="21"/>
        </w:rPr>
        <w:t xml:space="preserve">1.1.2.3 </w:t>
      </w:r>
      <w:r>
        <w:rPr>
          <w:rFonts w:hint="eastAsia" w:ascii="宋体" w:hAnsi="宋体" w:cs="宋体"/>
          <w:szCs w:val="21"/>
        </w:rPr>
        <w:t>监理人：指与委托人签订合同协议书的当事人，及其合法继承人。</w:t>
      </w:r>
    </w:p>
    <w:p>
      <w:pPr>
        <w:spacing w:line="155" w:lineRule="exact"/>
        <w:rPr>
          <w:sz w:val="20"/>
          <w:szCs w:val="20"/>
        </w:rPr>
      </w:pPr>
    </w:p>
    <w:p>
      <w:pPr>
        <w:spacing w:line="256" w:lineRule="exact"/>
        <w:ind w:left="780"/>
        <w:rPr>
          <w:sz w:val="20"/>
          <w:szCs w:val="20"/>
        </w:rPr>
      </w:pPr>
      <w:r>
        <w:rPr>
          <w:rFonts w:eastAsia="Times New Roman"/>
          <w:szCs w:val="21"/>
        </w:rPr>
        <w:t xml:space="preserve">1.1.2.4 </w:t>
      </w:r>
      <w:r>
        <w:rPr>
          <w:rFonts w:hint="eastAsia" w:ascii="宋体" w:hAnsi="宋体" w:cs="宋体"/>
          <w:szCs w:val="21"/>
        </w:rPr>
        <w:t>委托人代表：指由委托人任命，并在授权范围和期限内代表委托人行使权利和履行</w:t>
      </w:r>
    </w:p>
    <w:p>
      <w:pPr>
        <w:spacing w:line="152" w:lineRule="exact"/>
        <w:rPr>
          <w:sz w:val="20"/>
          <w:szCs w:val="20"/>
        </w:rPr>
      </w:pPr>
    </w:p>
    <w:p>
      <w:pPr>
        <w:spacing w:line="240" w:lineRule="exact"/>
        <w:ind w:left="360"/>
        <w:rPr>
          <w:sz w:val="20"/>
          <w:szCs w:val="20"/>
        </w:rPr>
      </w:pPr>
      <w:r>
        <w:rPr>
          <w:rFonts w:hint="eastAsia" w:ascii="宋体" w:hAnsi="宋体" w:cs="宋体"/>
          <w:szCs w:val="21"/>
        </w:rPr>
        <w:t>义务的全权负责人。</w:t>
      </w:r>
    </w:p>
    <w:p>
      <w:pPr>
        <w:spacing w:line="169" w:lineRule="exact"/>
        <w:rPr>
          <w:sz w:val="20"/>
          <w:szCs w:val="20"/>
        </w:rPr>
      </w:pPr>
    </w:p>
    <w:p>
      <w:pPr>
        <w:spacing w:line="256" w:lineRule="exact"/>
        <w:ind w:left="780"/>
        <w:rPr>
          <w:sz w:val="20"/>
          <w:szCs w:val="20"/>
        </w:rPr>
      </w:pPr>
      <w:r>
        <w:rPr>
          <w:rFonts w:eastAsia="Times New Roman"/>
          <w:szCs w:val="21"/>
        </w:rPr>
        <w:t xml:space="preserve">1.1.2.5 </w:t>
      </w:r>
      <w:r>
        <w:rPr>
          <w:rFonts w:hint="eastAsia" w:ascii="宋体" w:hAnsi="宋体" w:cs="宋体"/>
          <w:szCs w:val="21"/>
        </w:rPr>
        <w:t>总监理工程师：指由监理人任命，代表监理人行使权利和履行义务的全权负责人。</w:t>
      </w:r>
    </w:p>
    <w:p>
      <w:pPr>
        <w:spacing w:line="153" w:lineRule="exact"/>
        <w:rPr>
          <w:sz w:val="20"/>
          <w:szCs w:val="20"/>
        </w:rPr>
      </w:pPr>
    </w:p>
    <w:p>
      <w:pPr>
        <w:spacing w:line="256" w:lineRule="exact"/>
        <w:ind w:left="780"/>
        <w:rPr>
          <w:sz w:val="20"/>
          <w:szCs w:val="20"/>
        </w:rPr>
      </w:pPr>
      <w:r>
        <w:rPr>
          <w:rFonts w:eastAsia="Times New Roman"/>
          <w:szCs w:val="21"/>
        </w:rPr>
        <w:t xml:space="preserve">1.1.2.6 </w:t>
      </w:r>
      <w:r>
        <w:rPr>
          <w:rFonts w:hint="eastAsia" w:ascii="宋体" w:hAnsi="宋体" w:cs="宋体"/>
          <w:szCs w:val="21"/>
        </w:rPr>
        <w:t>承包人：指在本工程监理范围内，与委托人签订勘察、设计、施工承包合同的当事</w:t>
      </w:r>
    </w:p>
    <w:p>
      <w:pPr>
        <w:spacing w:line="152" w:lineRule="exact"/>
        <w:rPr>
          <w:sz w:val="20"/>
          <w:szCs w:val="20"/>
        </w:rPr>
      </w:pPr>
    </w:p>
    <w:p>
      <w:pPr>
        <w:spacing w:line="240" w:lineRule="exact"/>
        <w:ind w:left="360"/>
        <w:rPr>
          <w:sz w:val="20"/>
          <w:szCs w:val="20"/>
        </w:rPr>
      </w:pPr>
      <w:r>
        <w:rPr>
          <w:rFonts w:hint="eastAsia" w:ascii="宋体" w:hAnsi="宋体" w:cs="宋体"/>
          <w:szCs w:val="21"/>
        </w:rPr>
        <w:t>人。</w:t>
      </w:r>
    </w:p>
    <w:p>
      <w:pPr>
        <w:spacing w:line="171" w:lineRule="exact"/>
        <w:rPr>
          <w:sz w:val="20"/>
          <w:szCs w:val="20"/>
        </w:rPr>
      </w:pPr>
    </w:p>
    <w:p>
      <w:pPr>
        <w:spacing w:line="256" w:lineRule="exact"/>
        <w:ind w:left="780"/>
        <w:rPr>
          <w:sz w:val="20"/>
          <w:szCs w:val="20"/>
        </w:rPr>
      </w:pPr>
      <w:r>
        <w:rPr>
          <w:rFonts w:eastAsia="Times New Roman"/>
          <w:b/>
          <w:bCs/>
          <w:szCs w:val="21"/>
        </w:rPr>
        <w:t xml:space="preserve">1.1.3 </w:t>
      </w:r>
      <w:r>
        <w:rPr>
          <w:rFonts w:hint="eastAsia" w:ascii="宋体" w:hAnsi="宋体" w:cs="宋体"/>
          <w:b/>
          <w:bCs/>
          <w:szCs w:val="21"/>
        </w:rPr>
        <w:t>工程和监理</w:t>
      </w:r>
    </w:p>
    <w:p>
      <w:pPr>
        <w:spacing w:line="153" w:lineRule="exact"/>
        <w:rPr>
          <w:sz w:val="20"/>
          <w:szCs w:val="20"/>
        </w:rPr>
      </w:pPr>
    </w:p>
    <w:p>
      <w:pPr>
        <w:spacing w:line="256" w:lineRule="exact"/>
        <w:ind w:left="780"/>
        <w:rPr>
          <w:sz w:val="20"/>
          <w:szCs w:val="20"/>
        </w:rPr>
      </w:pPr>
      <w:r>
        <w:rPr>
          <w:rFonts w:eastAsia="Times New Roman"/>
          <w:szCs w:val="21"/>
        </w:rPr>
        <w:t xml:space="preserve">1.1.3.1 </w:t>
      </w:r>
      <w:r>
        <w:rPr>
          <w:rFonts w:hint="eastAsia" w:ascii="宋体" w:hAnsi="宋体" w:cs="宋体"/>
          <w:szCs w:val="21"/>
        </w:rPr>
        <w:t>工程：指永久工程和（或）临时工程。</w:t>
      </w:r>
    </w:p>
    <w:p>
      <w:pPr>
        <w:spacing w:line="153" w:lineRule="exact"/>
        <w:rPr>
          <w:sz w:val="20"/>
          <w:szCs w:val="20"/>
        </w:rPr>
      </w:pPr>
    </w:p>
    <w:p>
      <w:pPr>
        <w:spacing w:line="256" w:lineRule="exact"/>
        <w:ind w:left="780"/>
        <w:rPr>
          <w:sz w:val="20"/>
          <w:szCs w:val="20"/>
        </w:rPr>
      </w:pPr>
      <w:r>
        <w:rPr>
          <w:rFonts w:eastAsia="Times New Roman"/>
          <w:szCs w:val="21"/>
        </w:rPr>
        <w:t xml:space="preserve">1.1.3.2 </w:t>
      </w:r>
      <w:r>
        <w:rPr>
          <w:rFonts w:hint="eastAsia" w:ascii="宋体" w:hAnsi="宋体" w:cs="宋体"/>
          <w:szCs w:val="21"/>
        </w:rPr>
        <w:t>监理服务：指监理人接受委托人的委托，依照法律、规范标准和监理合同等，对建</w:t>
      </w:r>
    </w:p>
    <w:p>
      <w:pPr>
        <w:spacing w:line="200" w:lineRule="exact"/>
        <w:rPr>
          <w:sz w:val="20"/>
          <w:szCs w:val="20"/>
        </w:rPr>
      </w:pPr>
    </w:p>
    <w:p>
      <w:pPr>
        <w:spacing w:line="200" w:lineRule="exact"/>
        <w:rPr>
          <w:sz w:val="20"/>
          <w:szCs w:val="20"/>
        </w:rPr>
      </w:pPr>
    </w:p>
    <w:p>
      <w:pPr>
        <w:spacing w:line="208" w:lineRule="exact"/>
        <w:rPr>
          <w:sz w:val="20"/>
          <w:szCs w:val="20"/>
        </w:rPr>
      </w:pPr>
    </w:p>
    <w:p>
      <w:pPr>
        <w:sectPr>
          <w:pgSz w:w="12240" w:h="15840"/>
          <w:pgMar w:top="1440" w:right="1440" w:bottom="378" w:left="1440" w:header="0" w:footer="0" w:gutter="0"/>
          <w:pgNumType w:fmt="decimal"/>
          <w:cols w:equalWidth="0" w:num="1">
            <w:col w:w="9360"/>
          </w:cols>
        </w:sectPr>
      </w:pPr>
    </w:p>
    <w:p>
      <w:pPr>
        <w:spacing w:line="240" w:lineRule="exact"/>
        <w:ind w:left="360"/>
        <w:rPr>
          <w:sz w:val="20"/>
          <w:szCs w:val="20"/>
        </w:rPr>
      </w:pPr>
      <w:bookmarkStart w:id="63" w:name="page49"/>
      <w:bookmarkEnd w:id="63"/>
      <w:r>
        <w:rPr>
          <w:rFonts w:hint="eastAsia" w:ascii="宋体" w:hAnsi="宋体" w:cs="宋体"/>
          <w:szCs w:val="21"/>
        </w:rPr>
        <w:t>设工程勘察、设计或施工等阶段进行质量控制、进度控制、投资控制、合同管理、信息管理、</w:t>
      </w:r>
    </w:p>
    <w:p>
      <w:pPr>
        <w:spacing w:line="168" w:lineRule="exact"/>
        <w:rPr>
          <w:sz w:val="20"/>
          <w:szCs w:val="20"/>
        </w:rPr>
      </w:pPr>
    </w:p>
    <w:p>
      <w:pPr>
        <w:spacing w:line="240" w:lineRule="exact"/>
        <w:ind w:left="360"/>
        <w:rPr>
          <w:sz w:val="20"/>
          <w:szCs w:val="20"/>
        </w:rPr>
      </w:pPr>
      <w:r>
        <w:rPr>
          <w:rFonts w:hint="eastAsia" w:ascii="宋体" w:hAnsi="宋体" w:cs="宋体"/>
          <w:szCs w:val="21"/>
        </w:rPr>
        <w:t>组织协调和安全监理、环保监理的服务活动。</w:t>
      </w:r>
    </w:p>
    <w:p>
      <w:pPr>
        <w:spacing w:line="169" w:lineRule="exact"/>
        <w:rPr>
          <w:sz w:val="20"/>
          <w:szCs w:val="20"/>
        </w:rPr>
      </w:pPr>
    </w:p>
    <w:p>
      <w:pPr>
        <w:spacing w:line="256" w:lineRule="exact"/>
        <w:ind w:left="780"/>
        <w:rPr>
          <w:sz w:val="20"/>
          <w:szCs w:val="20"/>
        </w:rPr>
      </w:pPr>
      <w:r>
        <w:rPr>
          <w:rFonts w:eastAsia="Times New Roman"/>
          <w:szCs w:val="21"/>
        </w:rPr>
        <w:t xml:space="preserve">1.1.3.3 </w:t>
      </w:r>
      <w:r>
        <w:rPr>
          <w:rFonts w:hint="eastAsia" w:ascii="宋体" w:hAnsi="宋体" w:cs="宋体"/>
          <w:szCs w:val="21"/>
        </w:rPr>
        <w:t>监理资料：是委托人按合同约定向监理人提供的，用于完成监理范围与内容所需要</w:t>
      </w:r>
    </w:p>
    <w:p>
      <w:pPr>
        <w:spacing w:line="155" w:lineRule="exact"/>
        <w:rPr>
          <w:sz w:val="20"/>
          <w:szCs w:val="20"/>
        </w:rPr>
      </w:pPr>
    </w:p>
    <w:p>
      <w:pPr>
        <w:spacing w:line="240" w:lineRule="exact"/>
        <w:ind w:left="360"/>
        <w:rPr>
          <w:sz w:val="20"/>
          <w:szCs w:val="20"/>
        </w:rPr>
      </w:pPr>
      <w:r>
        <w:rPr>
          <w:rFonts w:hint="eastAsia" w:ascii="宋体" w:hAnsi="宋体" w:cs="宋体"/>
          <w:szCs w:val="21"/>
        </w:rPr>
        <w:t>的资料。</w:t>
      </w:r>
    </w:p>
    <w:p>
      <w:pPr>
        <w:spacing w:line="169" w:lineRule="exact"/>
        <w:rPr>
          <w:sz w:val="20"/>
          <w:szCs w:val="20"/>
        </w:rPr>
      </w:pPr>
    </w:p>
    <w:p>
      <w:pPr>
        <w:spacing w:line="256" w:lineRule="exact"/>
        <w:ind w:left="780"/>
        <w:rPr>
          <w:sz w:val="20"/>
          <w:szCs w:val="20"/>
        </w:rPr>
      </w:pPr>
      <w:r>
        <w:rPr>
          <w:rFonts w:eastAsia="Times New Roman"/>
          <w:szCs w:val="21"/>
        </w:rPr>
        <w:t xml:space="preserve">1.1.3.4 </w:t>
      </w:r>
      <w:r>
        <w:rPr>
          <w:rFonts w:hint="eastAsia" w:ascii="宋体" w:hAnsi="宋体" w:cs="宋体"/>
          <w:szCs w:val="21"/>
        </w:rPr>
        <w:t>监理文件：指监理人按合同约定向委托人提交的监理大纲、监理规划、监理实施细</w:t>
      </w:r>
    </w:p>
    <w:p>
      <w:pPr>
        <w:spacing w:line="152" w:lineRule="exact"/>
        <w:rPr>
          <w:sz w:val="20"/>
          <w:szCs w:val="20"/>
        </w:rPr>
      </w:pPr>
    </w:p>
    <w:p>
      <w:pPr>
        <w:spacing w:line="240" w:lineRule="exact"/>
        <w:ind w:left="360"/>
        <w:rPr>
          <w:sz w:val="20"/>
          <w:szCs w:val="20"/>
        </w:rPr>
      </w:pPr>
      <w:r>
        <w:rPr>
          <w:rFonts w:hint="eastAsia" w:ascii="宋体" w:hAnsi="宋体" w:cs="宋体"/>
          <w:szCs w:val="21"/>
        </w:rPr>
        <w:t>则、监理日志、监理报告、工程质量评估报告、事故处理文件、监理工作总结和其他文件等，</w:t>
      </w:r>
    </w:p>
    <w:p>
      <w:pPr>
        <w:spacing w:line="168" w:lineRule="exact"/>
        <w:rPr>
          <w:sz w:val="20"/>
          <w:szCs w:val="20"/>
        </w:rPr>
      </w:pPr>
    </w:p>
    <w:p>
      <w:pPr>
        <w:spacing w:line="240" w:lineRule="exact"/>
        <w:ind w:left="360"/>
        <w:rPr>
          <w:sz w:val="20"/>
          <w:szCs w:val="20"/>
        </w:rPr>
      </w:pPr>
      <w:r>
        <w:rPr>
          <w:rFonts w:hint="eastAsia" w:ascii="宋体" w:hAnsi="宋体" w:cs="宋体"/>
          <w:szCs w:val="21"/>
        </w:rPr>
        <w:t>包括阶段性文件和最终文件，且应当采用合同中双方约定的格式和载体。</w:t>
      </w:r>
    </w:p>
    <w:p>
      <w:pPr>
        <w:spacing w:line="172" w:lineRule="exact"/>
        <w:rPr>
          <w:sz w:val="20"/>
          <w:szCs w:val="20"/>
        </w:rPr>
      </w:pPr>
    </w:p>
    <w:p>
      <w:pPr>
        <w:spacing w:line="256" w:lineRule="exact"/>
        <w:ind w:left="780"/>
        <w:rPr>
          <w:sz w:val="20"/>
          <w:szCs w:val="20"/>
        </w:rPr>
      </w:pPr>
      <w:r>
        <w:rPr>
          <w:rFonts w:eastAsia="Times New Roman"/>
          <w:b/>
          <w:bCs/>
          <w:szCs w:val="21"/>
        </w:rPr>
        <w:t xml:space="preserve">1.1.4 </w:t>
      </w:r>
      <w:r>
        <w:rPr>
          <w:rFonts w:hint="eastAsia" w:ascii="宋体" w:hAnsi="宋体" w:cs="宋体"/>
          <w:b/>
          <w:bCs/>
          <w:szCs w:val="21"/>
        </w:rPr>
        <w:t>日期</w:t>
      </w:r>
    </w:p>
    <w:p>
      <w:pPr>
        <w:spacing w:line="153" w:lineRule="exact"/>
        <w:rPr>
          <w:sz w:val="20"/>
          <w:szCs w:val="20"/>
        </w:rPr>
      </w:pPr>
    </w:p>
    <w:p>
      <w:pPr>
        <w:spacing w:line="256" w:lineRule="exact"/>
        <w:ind w:left="780"/>
        <w:rPr>
          <w:sz w:val="20"/>
          <w:szCs w:val="20"/>
        </w:rPr>
      </w:pPr>
      <w:r>
        <w:rPr>
          <w:rFonts w:eastAsia="Times New Roman"/>
          <w:szCs w:val="21"/>
        </w:rPr>
        <w:t xml:space="preserve">1.1.4.1 </w:t>
      </w:r>
      <w:r>
        <w:rPr>
          <w:rFonts w:hint="eastAsia" w:ascii="宋体" w:hAnsi="宋体" w:cs="宋体"/>
          <w:szCs w:val="21"/>
        </w:rPr>
        <w:t>开始监理通知：指委托人按第</w:t>
      </w:r>
      <w:r>
        <w:rPr>
          <w:rFonts w:eastAsia="Times New Roman"/>
          <w:szCs w:val="21"/>
        </w:rPr>
        <w:t xml:space="preserve"> 6.1 </w:t>
      </w:r>
      <w:r>
        <w:rPr>
          <w:rFonts w:hint="eastAsia" w:ascii="宋体" w:hAnsi="宋体" w:cs="宋体"/>
          <w:szCs w:val="21"/>
        </w:rPr>
        <w:t>款通知监理人开始监理的函件。</w:t>
      </w:r>
    </w:p>
    <w:p>
      <w:pPr>
        <w:spacing w:line="153" w:lineRule="exact"/>
        <w:rPr>
          <w:sz w:val="20"/>
          <w:szCs w:val="20"/>
        </w:rPr>
      </w:pPr>
    </w:p>
    <w:p>
      <w:pPr>
        <w:spacing w:line="256" w:lineRule="exact"/>
        <w:ind w:left="780"/>
        <w:rPr>
          <w:sz w:val="20"/>
          <w:szCs w:val="20"/>
        </w:rPr>
      </w:pPr>
      <w:r>
        <w:rPr>
          <w:rFonts w:eastAsia="Times New Roman"/>
          <w:szCs w:val="21"/>
        </w:rPr>
        <w:t xml:space="preserve">1.1.4.2 </w:t>
      </w:r>
      <w:r>
        <w:rPr>
          <w:rFonts w:hint="eastAsia" w:ascii="宋体" w:hAnsi="宋体" w:cs="宋体"/>
          <w:szCs w:val="21"/>
        </w:rPr>
        <w:t>开始监理日期：指委托人按第</w:t>
      </w:r>
      <w:r>
        <w:rPr>
          <w:rFonts w:eastAsia="Times New Roman"/>
          <w:szCs w:val="21"/>
        </w:rPr>
        <w:t xml:space="preserve"> 6.1 </w:t>
      </w:r>
      <w:r>
        <w:rPr>
          <w:rFonts w:hint="eastAsia" w:ascii="宋体" w:hAnsi="宋体" w:cs="宋体"/>
          <w:szCs w:val="21"/>
        </w:rPr>
        <w:t>款发出的开始监理通知中写明的开始监理日期。</w:t>
      </w:r>
    </w:p>
    <w:p>
      <w:pPr>
        <w:spacing w:line="153" w:lineRule="exact"/>
        <w:rPr>
          <w:sz w:val="20"/>
          <w:szCs w:val="20"/>
        </w:rPr>
      </w:pPr>
    </w:p>
    <w:p>
      <w:pPr>
        <w:spacing w:line="256" w:lineRule="exact"/>
        <w:ind w:left="780"/>
        <w:rPr>
          <w:sz w:val="20"/>
          <w:szCs w:val="20"/>
        </w:rPr>
      </w:pPr>
      <w:r>
        <w:rPr>
          <w:rFonts w:eastAsia="Times New Roman"/>
          <w:szCs w:val="21"/>
        </w:rPr>
        <w:t xml:space="preserve">1.1.4.3 </w:t>
      </w:r>
      <w:r>
        <w:rPr>
          <w:rFonts w:hint="eastAsia" w:ascii="宋体" w:hAnsi="宋体" w:cs="宋体"/>
          <w:szCs w:val="21"/>
        </w:rPr>
        <w:t>监理服务期限：指监理人在投标函中承诺的完成合同监理服务所需的期限，包括按</w:t>
      </w:r>
    </w:p>
    <w:p>
      <w:pPr>
        <w:spacing w:line="153" w:lineRule="exact"/>
        <w:rPr>
          <w:sz w:val="20"/>
          <w:szCs w:val="20"/>
        </w:rPr>
      </w:pPr>
    </w:p>
    <w:p>
      <w:pPr>
        <w:spacing w:line="256" w:lineRule="exact"/>
        <w:ind w:left="360"/>
        <w:rPr>
          <w:sz w:val="20"/>
          <w:szCs w:val="20"/>
        </w:rPr>
      </w:pPr>
      <w:r>
        <w:rPr>
          <w:rFonts w:hint="eastAsia" w:ascii="宋体" w:hAnsi="宋体" w:cs="宋体"/>
          <w:szCs w:val="21"/>
        </w:rPr>
        <w:t>第</w:t>
      </w:r>
      <w:r>
        <w:rPr>
          <w:rFonts w:eastAsia="Times New Roman"/>
          <w:szCs w:val="21"/>
        </w:rPr>
        <w:t xml:space="preserve"> 6.2 </w:t>
      </w:r>
      <w:r>
        <w:rPr>
          <w:rFonts w:hint="eastAsia" w:ascii="宋体" w:hAnsi="宋体" w:cs="宋体"/>
          <w:szCs w:val="21"/>
        </w:rPr>
        <w:t>款和第</w:t>
      </w:r>
      <w:r>
        <w:rPr>
          <w:rFonts w:eastAsia="Times New Roman"/>
          <w:szCs w:val="21"/>
        </w:rPr>
        <w:t xml:space="preserve"> 6.3.2 </w:t>
      </w:r>
      <w:r>
        <w:rPr>
          <w:rFonts w:hint="eastAsia" w:ascii="宋体" w:hAnsi="宋体" w:cs="宋体"/>
          <w:szCs w:val="21"/>
        </w:rPr>
        <w:t>项约定所作的调整。</w:t>
      </w:r>
    </w:p>
    <w:p>
      <w:pPr>
        <w:spacing w:line="155" w:lineRule="exact"/>
        <w:rPr>
          <w:sz w:val="20"/>
          <w:szCs w:val="20"/>
        </w:rPr>
      </w:pPr>
    </w:p>
    <w:p>
      <w:pPr>
        <w:spacing w:line="256" w:lineRule="exact"/>
        <w:ind w:left="780"/>
        <w:rPr>
          <w:sz w:val="20"/>
          <w:szCs w:val="20"/>
        </w:rPr>
      </w:pPr>
      <w:r>
        <w:rPr>
          <w:rFonts w:eastAsia="Times New Roman"/>
          <w:szCs w:val="21"/>
        </w:rPr>
        <w:t xml:space="preserve">1.1.4.4 </w:t>
      </w:r>
      <w:r>
        <w:rPr>
          <w:rFonts w:hint="eastAsia" w:ascii="宋体" w:hAnsi="宋体" w:cs="宋体"/>
          <w:szCs w:val="21"/>
        </w:rPr>
        <w:t>完成监理日期：指第</w:t>
      </w:r>
      <w:r>
        <w:rPr>
          <w:rFonts w:eastAsia="Times New Roman"/>
          <w:szCs w:val="21"/>
        </w:rPr>
        <w:t xml:space="preserve"> 1.1.4.3 </w:t>
      </w:r>
      <w:r>
        <w:rPr>
          <w:rFonts w:hint="eastAsia" w:ascii="宋体" w:hAnsi="宋体" w:cs="宋体"/>
          <w:szCs w:val="21"/>
        </w:rPr>
        <w:t>目约定监理服务期限届满时的日期。</w:t>
      </w:r>
    </w:p>
    <w:p>
      <w:pPr>
        <w:spacing w:line="153" w:lineRule="exact"/>
        <w:rPr>
          <w:sz w:val="20"/>
          <w:szCs w:val="20"/>
        </w:rPr>
      </w:pPr>
    </w:p>
    <w:p>
      <w:pPr>
        <w:spacing w:line="256" w:lineRule="exact"/>
        <w:ind w:left="780"/>
        <w:rPr>
          <w:sz w:val="20"/>
          <w:szCs w:val="20"/>
        </w:rPr>
      </w:pPr>
      <w:r>
        <w:rPr>
          <w:rFonts w:eastAsia="Times New Roman"/>
          <w:szCs w:val="21"/>
        </w:rPr>
        <w:t xml:space="preserve">1.1.4.5 </w:t>
      </w:r>
      <w:r>
        <w:rPr>
          <w:rFonts w:hint="eastAsia" w:ascii="宋体" w:hAnsi="宋体" w:cs="宋体"/>
          <w:szCs w:val="21"/>
        </w:rPr>
        <w:t>基准日：指投标截止时间前</w:t>
      </w:r>
      <w:r>
        <w:rPr>
          <w:rFonts w:eastAsia="Times New Roman"/>
          <w:szCs w:val="21"/>
        </w:rPr>
        <w:t xml:space="preserve"> 28 </w:t>
      </w:r>
      <w:r>
        <w:rPr>
          <w:rFonts w:hint="eastAsia" w:ascii="宋体" w:hAnsi="宋体" w:cs="宋体"/>
          <w:szCs w:val="21"/>
        </w:rPr>
        <w:t>天的日期。</w:t>
      </w:r>
    </w:p>
    <w:p>
      <w:pPr>
        <w:spacing w:line="153" w:lineRule="exact"/>
        <w:rPr>
          <w:sz w:val="20"/>
          <w:szCs w:val="20"/>
        </w:rPr>
      </w:pPr>
    </w:p>
    <w:p>
      <w:pPr>
        <w:spacing w:line="256" w:lineRule="exact"/>
        <w:ind w:left="780"/>
        <w:rPr>
          <w:sz w:val="20"/>
          <w:szCs w:val="20"/>
        </w:rPr>
      </w:pPr>
      <w:r>
        <w:rPr>
          <w:rFonts w:eastAsia="Times New Roman"/>
          <w:szCs w:val="21"/>
        </w:rPr>
        <w:t xml:space="preserve">1.1.4.6 </w:t>
      </w:r>
      <w:r>
        <w:rPr>
          <w:rFonts w:hint="eastAsia" w:ascii="宋体" w:hAnsi="宋体" w:cs="宋体"/>
          <w:szCs w:val="21"/>
        </w:rPr>
        <w:t>天：除特别指明外，指日历天。合同中按天计算时间的，开始当天不计入，从次日</w:t>
      </w:r>
    </w:p>
    <w:p>
      <w:pPr>
        <w:spacing w:line="153" w:lineRule="exact"/>
        <w:rPr>
          <w:sz w:val="20"/>
          <w:szCs w:val="20"/>
        </w:rPr>
      </w:pPr>
    </w:p>
    <w:p>
      <w:pPr>
        <w:spacing w:line="256" w:lineRule="exact"/>
        <w:ind w:left="360"/>
        <w:rPr>
          <w:sz w:val="20"/>
          <w:szCs w:val="20"/>
        </w:rPr>
      </w:pPr>
      <w:r>
        <w:rPr>
          <w:rFonts w:hint="eastAsia" w:ascii="宋体" w:hAnsi="宋体" w:cs="宋体"/>
          <w:szCs w:val="21"/>
        </w:rPr>
        <w:t>开始计算。期限最后一天的截止时间为当天</w:t>
      </w:r>
      <w:r>
        <w:rPr>
          <w:rFonts w:eastAsia="Times New Roman"/>
          <w:szCs w:val="21"/>
        </w:rPr>
        <w:t xml:space="preserve"> 24:00</w:t>
      </w:r>
      <w:r>
        <w:rPr>
          <w:rFonts w:hint="eastAsia" w:ascii="宋体" w:hAnsi="宋体" w:cs="宋体"/>
          <w:szCs w:val="21"/>
        </w:rPr>
        <w:t>。</w:t>
      </w:r>
    </w:p>
    <w:p>
      <w:pPr>
        <w:spacing w:line="153" w:lineRule="exact"/>
        <w:rPr>
          <w:sz w:val="20"/>
          <w:szCs w:val="20"/>
        </w:rPr>
      </w:pPr>
    </w:p>
    <w:p>
      <w:pPr>
        <w:spacing w:line="256" w:lineRule="exact"/>
        <w:ind w:left="780"/>
        <w:rPr>
          <w:sz w:val="20"/>
          <w:szCs w:val="20"/>
        </w:rPr>
      </w:pPr>
      <w:r>
        <w:rPr>
          <w:rFonts w:eastAsia="Times New Roman"/>
          <w:b/>
          <w:bCs/>
          <w:szCs w:val="21"/>
        </w:rPr>
        <w:t xml:space="preserve">1.1.5 </w:t>
      </w:r>
      <w:r>
        <w:rPr>
          <w:rFonts w:hint="eastAsia" w:ascii="宋体" w:hAnsi="宋体" w:cs="宋体"/>
          <w:b/>
          <w:bCs/>
          <w:szCs w:val="21"/>
        </w:rPr>
        <w:t>合同价格和费用</w:t>
      </w:r>
    </w:p>
    <w:p>
      <w:pPr>
        <w:spacing w:line="155" w:lineRule="exact"/>
        <w:rPr>
          <w:sz w:val="20"/>
          <w:szCs w:val="20"/>
        </w:rPr>
      </w:pPr>
    </w:p>
    <w:p>
      <w:pPr>
        <w:spacing w:line="256" w:lineRule="exact"/>
        <w:ind w:left="780"/>
        <w:rPr>
          <w:sz w:val="20"/>
          <w:szCs w:val="20"/>
        </w:rPr>
      </w:pPr>
      <w:r>
        <w:rPr>
          <w:rFonts w:eastAsia="Times New Roman"/>
          <w:szCs w:val="21"/>
        </w:rPr>
        <w:t xml:space="preserve">1.1.5.1 </w:t>
      </w:r>
      <w:r>
        <w:rPr>
          <w:rFonts w:hint="eastAsia" w:ascii="宋体" w:hAnsi="宋体" w:cs="宋体"/>
          <w:szCs w:val="21"/>
        </w:rPr>
        <w:t>签约合同价：指签订合同时合同协议书中写明的监理报酬总金额。</w:t>
      </w:r>
    </w:p>
    <w:p>
      <w:pPr>
        <w:spacing w:line="153" w:lineRule="exact"/>
        <w:rPr>
          <w:sz w:val="20"/>
          <w:szCs w:val="20"/>
        </w:rPr>
      </w:pPr>
    </w:p>
    <w:p>
      <w:pPr>
        <w:spacing w:line="256" w:lineRule="exact"/>
        <w:ind w:left="780"/>
        <w:rPr>
          <w:sz w:val="20"/>
          <w:szCs w:val="20"/>
        </w:rPr>
      </w:pPr>
      <w:r>
        <w:rPr>
          <w:rFonts w:eastAsia="Times New Roman"/>
          <w:szCs w:val="21"/>
        </w:rPr>
        <w:t xml:space="preserve">1.1.5.2 </w:t>
      </w:r>
      <w:r>
        <w:rPr>
          <w:rFonts w:hint="eastAsia" w:ascii="宋体" w:hAnsi="宋体" w:cs="宋体"/>
          <w:szCs w:val="21"/>
        </w:rPr>
        <w:t>合同价格：指监理人按合同约定完成了全部监理工作后，委托人应付给监理人的金</w:t>
      </w:r>
    </w:p>
    <w:p>
      <w:pPr>
        <w:spacing w:line="152" w:lineRule="exact"/>
        <w:rPr>
          <w:sz w:val="20"/>
          <w:szCs w:val="20"/>
        </w:rPr>
      </w:pPr>
    </w:p>
    <w:p>
      <w:pPr>
        <w:spacing w:line="240" w:lineRule="exact"/>
        <w:ind w:left="360"/>
        <w:rPr>
          <w:sz w:val="20"/>
          <w:szCs w:val="20"/>
        </w:rPr>
      </w:pPr>
      <w:r>
        <w:rPr>
          <w:rFonts w:hint="eastAsia" w:ascii="宋体" w:hAnsi="宋体" w:cs="宋体"/>
          <w:szCs w:val="21"/>
        </w:rPr>
        <w:t>额，包括在履行合同过程中按合同约定进行的变更和调整。</w:t>
      </w:r>
    </w:p>
    <w:p>
      <w:pPr>
        <w:spacing w:line="169" w:lineRule="exact"/>
        <w:rPr>
          <w:sz w:val="20"/>
          <w:szCs w:val="20"/>
        </w:rPr>
      </w:pPr>
    </w:p>
    <w:p>
      <w:pPr>
        <w:spacing w:line="256" w:lineRule="exact"/>
        <w:ind w:left="780"/>
        <w:rPr>
          <w:sz w:val="20"/>
          <w:szCs w:val="20"/>
        </w:rPr>
      </w:pPr>
      <w:r>
        <w:rPr>
          <w:rFonts w:eastAsia="Times New Roman"/>
          <w:szCs w:val="21"/>
        </w:rPr>
        <w:t xml:space="preserve">1.1.5.3 </w:t>
      </w:r>
      <w:r>
        <w:rPr>
          <w:rFonts w:hint="eastAsia" w:ascii="宋体" w:hAnsi="宋体" w:cs="宋体"/>
          <w:szCs w:val="21"/>
        </w:rPr>
        <w:t>费用：指为履行合同所发生的或将要发生的所有合理开支，包括管理费和应分摊的</w:t>
      </w:r>
    </w:p>
    <w:p>
      <w:pPr>
        <w:spacing w:line="155" w:lineRule="exact"/>
        <w:rPr>
          <w:sz w:val="20"/>
          <w:szCs w:val="20"/>
        </w:rPr>
      </w:pPr>
    </w:p>
    <w:p>
      <w:pPr>
        <w:spacing w:line="240" w:lineRule="exact"/>
        <w:ind w:left="360"/>
        <w:rPr>
          <w:sz w:val="20"/>
          <w:szCs w:val="20"/>
        </w:rPr>
      </w:pPr>
      <w:r>
        <w:rPr>
          <w:rFonts w:hint="eastAsia" w:ascii="宋体" w:hAnsi="宋体" w:cs="宋体"/>
          <w:szCs w:val="21"/>
        </w:rPr>
        <w:t>其他费用，但不包括利润。</w:t>
      </w:r>
    </w:p>
    <w:p>
      <w:pPr>
        <w:spacing w:line="169" w:lineRule="exact"/>
        <w:rPr>
          <w:sz w:val="20"/>
          <w:szCs w:val="20"/>
        </w:rPr>
      </w:pPr>
    </w:p>
    <w:p>
      <w:pPr>
        <w:spacing w:line="256" w:lineRule="exact"/>
        <w:ind w:left="780"/>
        <w:rPr>
          <w:sz w:val="20"/>
          <w:szCs w:val="20"/>
        </w:rPr>
      </w:pPr>
      <w:r>
        <w:rPr>
          <w:rFonts w:eastAsia="Times New Roman"/>
          <w:b/>
          <w:bCs/>
          <w:szCs w:val="21"/>
        </w:rPr>
        <w:t xml:space="preserve">1.1.6 </w:t>
      </w:r>
      <w:r>
        <w:rPr>
          <w:rFonts w:hint="eastAsia" w:ascii="宋体" w:hAnsi="宋体" w:cs="宋体"/>
          <w:b/>
          <w:bCs/>
          <w:szCs w:val="21"/>
        </w:rPr>
        <w:t>其他</w:t>
      </w:r>
    </w:p>
    <w:p>
      <w:pPr>
        <w:spacing w:line="153" w:lineRule="exact"/>
        <w:rPr>
          <w:sz w:val="20"/>
          <w:szCs w:val="20"/>
        </w:rPr>
      </w:pPr>
    </w:p>
    <w:p>
      <w:pPr>
        <w:spacing w:line="256" w:lineRule="exact"/>
        <w:ind w:left="780"/>
        <w:rPr>
          <w:sz w:val="20"/>
          <w:szCs w:val="20"/>
        </w:rPr>
      </w:pPr>
      <w:r>
        <w:rPr>
          <w:rFonts w:eastAsia="Times New Roman"/>
          <w:szCs w:val="21"/>
        </w:rPr>
        <w:t xml:space="preserve">1.1.6.1 </w:t>
      </w:r>
      <w:r>
        <w:rPr>
          <w:rFonts w:hint="eastAsia" w:ascii="宋体" w:hAnsi="宋体" w:cs="宋体"/>
          <w:szCs w:val="21"/>
        </w:rPr>
        <w:t>书面形式：指合同文件、信件和数据电文（包括电报、电传、传真、电子数据交换</w:t>
      </w:r>
    </w:p>
    <w:p>
      <w:pPr>
        <w:spacing w:line="152" w:lineRule="exact"/>
        <w:rPr>
          <w:sz w:val="20"/>
          <w:szCs w:val="20"/>
        </w:rPr>
      </w:pPr>
    </w:p>
    <w:p>
      <w:pPr>
        <w:spacing w:line="240" w:lineRule="exact"/>
        <w:ind w:left="360"/>
        <w:rPr>
          <w:sz w:val="20"/>
          <w:szCs w:val="20"/>
        </w:rPr>
      </w:pPr>
      <w:r>
        <w:rPr>
          <w:rFonts w:hint="eastAsia" w:ascii="宋体" w:hAnsi="宋体" w:cs="宋体"/>
          <w:szCs w:val="21"/>
        </w:rPr>
        <w:t>和电子邮件）等可以有形地表现所载内容的形式。</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1.2 </w:t>
      </w:r>
      <w:r>
        <w:rPr>
          <w:rFonts w:hint="eastAsia" w:ascii="黑体" w:hAnsi="黑体" w:eastAsia="黑体" w:cs="黑体"/>
          <w:sz w:val="28"/>
          <w:szCs w:val="28"/>
        </w:rPr>
        <w:t>语言文字</w:t>
      </w:r>
    </w:p>
    <w:p>
      <w:pPr>
        <w:spacing w:line="283" w:lineRule="exact"/>
        <w:rPr>
          <w:sz w:val="20"/>
          <w:szCs w:val="20"/>
        </w:rPr>
      </w:pPr>
    </w:p>
    <w:p>
      <w:pPr>
        <w:spacing w:line="240" w:lineRule="exact"/>
        <w:ind w:left="780"/>
        <w:rPr>
          <w:sz w:val="20"/>
          <w:szCs w:val="20"/>
        </w:rPr>
      </w:pPr>
      <w:r>
        <w:rPr>
          <w:rFonts w:hint="eastAsia" w:ascii="宋体" w:hAnsi="宋体" w:cs="宋体"/>
          <w:szCs w:val="21"/>
        </w:rPr>
        <w:t>合同使用的语言文字为中文。专用术语使用外文的，应附有中文注释。</w:t>
      </w:r>
    </w:p>
    <w:p>
      <w:pPr>
        <w:spacing w:line="200" w:lineRule="exact"/>
        <w:rPr>
          <w:sz w:val="20"/>
          <w:szCs w:val="20"/>
        </w:rPr>
      </w:pPr>
    </w:p>
    <w:p>
      <w:pPr>
        <w:spacing w:line="231" w:lineRule="exact"/>
        <w:rPr>
          <w:sz w:val="20"/>
          <w:szCs w:val="20"/>
        </w:rPr>
      </w:pPr>
    </w:p>
    <w:p>
      <w:pPr>
        <w:spacing w:line="341" w:lineRule="exact"/>
        <w:ind w:left="500"/>
        <w:rPr>
          <w:sz w:val="20"/>
          <w:szCs w:val="20"/>
        </w:rPr>
      </w:pPr>
      <w:r>
        <w:rPr>
          <w:rFonts w:eastAsia="Times New Roman"/>
          <w:sz w:val="28"/>
          <w:szCs w:val="28"/>
        </w:rPr>
        <w:t xml:space="preserve">1.3 </w:t>
      </w:r>
      <w:r>
        <w:rPr>
          <w:rFonts w:hint="eastAsia" w:ascii="黑体" w:hAnsi="黑体" w:eastAsia="黑体" w:cs="黑体"/>
          <w:sz w:val="28"/>
          <w:szCs w:val="28"/>
        </w:rPr>
        <w:t>适用法律</w:t>
      </w:r>
    </w:p>
    <w:p>
      <w:pPr>
        <w:spacing w:line="283" w:lineRule="exact"/>
        <w:rPr>
          <w:sz w:val="20"/>
          <w:szCs w:val="20"/>
        </w:rPr>
      </w:pPr>
    </w:p>
    <w:p>
      <w:pPr>
        <w:spacing w:line="240" w:lineRule="exact"/>
        <w:ind w:left="780"/>
        <w:rPr>
          <w:sz w:val="20"/>
          <w:szCs w:val="20"/>
        </w:rPr>
      </w:pPr>
      <w:r>
        <w:rPr>
          <w:rFonts w:hint="eastAsia" w:ascii="宋体" w:hAnsi="宋体" w:cs="宋体"/>
          <w:szCs w:val="21"/>
        </w:rPr>
        <w:t>适用于合同的法律包括中华人民共和国法律、行政法规、部门规章，以及工程所在地的地</w:t>
      </w:r>
    </w:p>
    <w:p>
      <w:pPr>
        <w:spacing w:line="200" w:lineRule="exact"/>
        <w:rPr>
          <w:sz w:val="20"/>
          <w:szCs w:val="20"/>
        </w:rPr>
      </w:pPr>
    </w:p>
    <w:p>
      <w:pPr>
        <w:spacing w:line="200" w:lineRule="exact"/>
        <w:rPr>
          <w:sz w:val="20"/>
          <w:szCs w:val="20"/>
        </w:rPr>
      </w:pPr>
    </w:p>
    <w:p>
      <w:pPr>
        <w:spacing w:line="207" w:lineRule="exact"/>
        <w:rPr>
          <w:sz w:val="20"/>
          <w:szCs w:val="20"/>
        </w:rPr>
      </w:pPr>
    </w:p>
    <w:p>
      <w:pPr>
        <w:sectPr>
          <w:pgSz w:w="12240" w:h="15840"/>
          <w:pgMar w:top="1440" w:right="1440" w:bottom="378" w:left="1440" w:header="0" w:footer="0" w:gutter="0"/>
          <w:pgNumType w:fmt="decimal"/>
          <w:cols w:equalWidth="0" w:num="1">
            <w:col w:w="9360"/>
          </w:cols>
        </w:sectPr>
      </w:pPr>
    </w:p>
    <w:p>
      <w:pPr>
        <w:spacing w:line="240" w:lineRule="exact"/>
        <w:ind w:left="360"/>
        <w:rPr>
          <w:sz w:val="20"/>
          <w:szCs w:val="20"/>
        </w:rPr>
      </w:pPr>
      <w:bookmarkStart w:id="64" w:name="page50"/>
      <w:bookmarkEnd w:id="64"/>
      <w:r>
        <w:rPr>
          <w:rFonts w:hint="eastAsia" w:ascii="宋体" w:hAnsi="宋体" w:cs="宋体"/>
          <w:szCs w:val="21"/>
        </w:rPr>
        <w:t>方法规、自治条例、单行条例和地方政府规章。</w:t>
      </w:r>
    </w:p>
    <w:p>
      <w:pPr>
        <w:spacing w:line="168" w:lineRule="exact"/>
        <w:rPr>
          <w:sz w:val="20"/>
          <w:szCs w:val="20"/>
        </w:rPr>
      </w:pPr>
    </w:p>
    <w:p>
      <w:pPr>
        <w:spacing w:line="240" w:lineRule="exact"/>
        <w:ind w:left="780"/>
        <w:rPr>
          <w:sz w:val="20"/>
          <w:szCs w:val="20"/>
        </w:rPr>
      </w:pPr>
      <w:r>
        <w:rPr>
          <w:rFonts w:hint="eastAsia" w:ascii="宋体" w:hAnsi="宋体" w:cs="宋体"/>
          <w:szCs w:val="21"/>
        </w:rPr>
        <w:t>本合同适用的其他规范性文件，可在专用合同条款中约定。</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1.4 </w:t>
      </w:r>
      <w:r>
        <w:rPr>
          <w:rFonts w:hint="eastAsia" w:ascii="黑体" w:hAnsi="黑体" w:eastAsia="黑体" w:cs="黑体"/>
          <w:sz w:val="28"/>
          <w:szCs w:val="28"/>
        </w:rPr>
        <w:t>合同文件的优先顺序</w:t>
      </w:r>
    </w:p>
    <w:p>
      <w:pPr>
        <w:spacing w:line="283" w:lineRule="exact"/>
        <w:rPr>
          <w:sz w:val="20"/>
          <w:szCs w:val="20"/>
        </w:rPr>
      </w:pPr>
    </w:p>
    <w:p>
      <w:pPr>
        <w:spacing w:line="240" w:lineRule="exact"/>
        <w:ind w:left="780"/>
        <w:rPr>
          <w:sz w:val="20"/>
          <w:szCs w:val="20"/>
        </w:rPr>
      </w:pPr>
      <w:r>
        <w:rPr>
          <w:rFonts w:hint="eastAsia" w:ascii="宋体" w:hAnsi="宋体" w:cs="宋体"/>
          <w:szCs w:val="21"/>
        </w:rPr>
        <w:t>组成合同的各项文件应互相解释，互为说明。除专用合同条款另有约定外，解释合同文件</w:t>
      </w:r>
    </w:p>
    <w:p>
      <w:pPr>
        <w:spacing w:line="171" w:lineRule="exact"/>
        <w:rPr>
          <w:sz w:val="20"/>
          <w:szCs w:val="20"/>
        </w:rPr>
      </w:pPr>
    </w:p>
    <w:p>
      <w:pPr>
        <w:spacing w:line="240" w:lineRule="exact"/>
        <w:ind w:left="360"/>
        <w:rPr>
          <w:sz w:val="20"/>
          <w:szCs w:val="20"/>
        </w:rPr>
      </w:pPr>
      <w:r>
        <w:rPr>
          <w:rFonts w:hint="eastAsia" w:ascii="宋体" w:hAnsi="宋体" w:cs="宋体"/>
          <w:szCs w:val="21"/>
        </w:rPr>
        <w:t>的优先顺序如下：</w:t>
      </w:r>
    </w:p>
    <w:p>
      <w:pPr>
        <w:spacing w:line="169"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）合同协议书；</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）中标通知书；</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3</w:t>
      </w:r>
      <w:r>
        <w:rPr>
          <w:rFonts w:hint="eastAsia" w:ascii="宋体" w:hAnsi="宋体" w:cs="宋体"/>
          <w:szCs w:val="21"/>
        </w:rPr>
        <w:t>）投标函及投标函附录；</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4</w:t>
      </w:r>
      <w:r>
        <w:rPr>
          <w:rFonts w:hint="eastAsia" w:ascii="宋体" w:hAnsi="宋体" w:cs="宋体"/>
          <w:szCs w:val="21"/>
        </w:rPr>
        <w:t>）专用合同条款；</w:t>
      </w:r>
    </w:p>
    <w:p>
      <w:pPr>
        <w:spacing w:line="15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5</w:t>
      </w:r>
      <w:r>
        <w:rPr>
          <w:rFonts w:hint="eastAsia" w:ascii="宋体" w:hAnsi="宋体" w:cs="宋体"/>
          <w:szCs w:val="21"/>
        </w:rPr>
        <w:t>）通用合同条款；</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6</w:t>
      </w:r>
      <w:r>
        <w:rPr>
          <w:rFonts w:hint="eastAsia" w:ascii="宋体" w:hAnsi="宋体" w:cs="宋体"/>
          <w:szCs w:val="21"/>
        </w:rPr>
        <w:t>）委托人要求；</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7</w:t>
      </w:r>
      <w:r>
        <w:rPr>
          <w:rFonts w:hint="eastAsia" w:ascii="宋体" w:hAnsi="宋体" w:cs="宋体"/>
          <w:szCs w:val="21"/>
        </w:rPr>
        <w:t>）监理报酬清单；</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8</w:t>
      </w:r>
      <w:r>
        <w:rPr>
          <w:rFonts w:hint="eastAsia" w:ascii="宋体" w:hAnsi="宋体" w:cs="宋体"/>
          <w:szCs w:val="21"/>
        </w:rPr>
        <w:t>）监理大纲；</w:t>
      </w:r>
    </w:p>
    <w:p>
      <w:pPr>
        <w:spacing w:line="15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9</w:t>
      </w:r>
      <w:r>
        <w:rPr>
          <w:rFonts w:hint="eastAsia" w:ascii="宋体" w:hAnsi="宋体" w:cs="宋体"/>
          <w:szCs w:val="21"/>
        </w:rPr>
        <w:t>）其他合同文件。</w:t>
      </w:r>
    </w:p>
    <w:p>
      <w:pPr>
        <w:spacing w:line="200" w:lineRule="exact"/>
        <w:rPr>
          <w:sz w:val="20"/>
          <w:szCs w:val="20"/>
        </w:rPr>
      </w:pPr>
    </w:p>
    <w:p>
      <w:pPr>
        <w:spacing w:line="213" w:lineRule="exact"/>
        <w:rPr>
          <w:sz w:val="20"/>
          <w:szCs w:val="20"/>
        </w:rPr>
      </w:pPr>
    </w:p>
    <w:p>
      <w:pPr>
        <w:spacing w:line="341" w:lineRule="exact"/>
        <w:ind w:left="500"/>
        <w:rPr>
          <w:sz w:val="20"/>
          <w:szCs w:val="20"/>
        </w:rPr>
      </w:pPr>
      <w:r>
        <w:rPr>
          <w:rFonts w:eastAsia="Times New Roman"/>
          <w:sz w:val="28"/>
          <w:szCs w:val="28"/>
        </w:rPr>
        <w:t xml:space="preserve">1.5 </w:t>
      </w:r>
      <w:r>
        <w:rPr>
          <w:rFonts w:hint="eastAsia" w:ascii="黑体" w:hAnsi="黑体" w:eastAsia="黑体" w:cs="黑体"/>
          <w:sz w:val="28"/>
          <w:szCs w:val="28"/>
        </w:rPr>
        <w:t>合同协议书</w:t>
      </w:r>
    </w:p>
    <w:p>
      <w:pPr>
        <w:spacing w:line="283" w:lineRule="exact"/>
        <w:rPr>
          <w:sz w:val="20"/>
          <w:szCs w:val="20"/>
        </w:rPr>
      </w:pPr>
    </w:p>
    <w:p>
      <w:pPr>
        <w:spacing w:line="240" w:lineRule="exact"/>
        <w:ind w:left="780"/>
        <w:rPr>
          <w:sz w:val="20"/>
          <w:szCs w:val="20"/>
        </w:rPr>
      </w:pPr>
      <w:r>
        <w:rPr>
          <w:rFonts w:hint="eastAsia" w:ascii="宋体" w:hAnsi="宋体" w:cs="宋体"/>
          <w:szCs w:val="21"/>
        </w:rPr>
        <w:t>监理人按中标通知书规定的时间与委托人签订合同协议书。除法律另有规定或合同另有约</w:t>
      </w:r>
    </w:p>
    <w:p>
      <w:pPr>
        <w:spacing w:line="168" w:lineRule="exact"/>
        <w:rPr>
          <w:sz w:val="20"/>
          <w:szCs w:val="20"/>
        </w:rPr>
      </w:pPr>
    </w:p>
    <w:p>
      <w:pPr>
        <w:spacing w:line="240" w:lineRule="exact"/>
        <w:ind w:left="360"/>
        <w:rPr>
          <w:sz w:val="20"/>
          <w:szCs w:val="20"/>
        </w:rPr>
      </w:pPr>
      <w:r>
        <w:rPr>
          <w:rFonts w:hint="eastAsia" w:ascii="宋体" w:hAnsi="宋体" w:cs="宋体"/>
          <w:szCs w:val="21"/>
        </w:rPr>
        <w:t>定外，委托人和监理人的法定代表人或其委托代理人在合同协议书上签字并盖单位章后，合同</w:t>
      </w:r>
    </w:p>
    <w:p>
      <w:pPr>
        <w:spacing w:line="168" w:lineRule="exact"/>
        <w:rPr>
          <w:sz w:val="20"/>
          <w:szCs w:val="20"/>
        </w:rPr>
      </w:pPr>
    </w:p>
    <w:p>
      <w:pPr>
        <w:spacing w:line="240" w:lineRule="exact"/>
        <w:ind w:left="360"/>
        <w:rPr>
          <w:sz w:val="20"/>
          <w:szCs w:val="20"/>
        </w:rPr>
      </w:pPr>
      <w:r>
        <w:rPr>
          <w:rFonts w:hint="eastAsia" w:ascii="宋体" w:hAnsi="宋体" w:cs="宋体"/>
          <w:szCs w:val="21"/>
        </w:rPr>
        <w:t>生效。</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1.6 </w:t>
      </w:r>
      <w:r>
        <w:rPr>
          <w:rFonts w:hint="eastAsia" w:ascii="黑体" w:hAnsi="黑体" w:eastAsia="黑体" w:cs="黑体"/>
          <w:sz w:val="28"/>
          <w:szCs w:val="28"/>
        </w:rPr>
        <w:t>文件的提供和照管</w:t>
      </w:r>
    </w:p>
    <w:p>
      <w:pPr>
        <w:spacing w:line="284" w:lineRule="exact"/>
        <w:rPr>
          <w:sz w:val="20"/>
          <w:szCs w:val="20"/>
        </w:rPr>
      </w:pPr>
    </w:p>
    <w:p>
      <w:pPr>
        <w:spacing w:line="256" w:lineRule="exact"/>
        <w:ind w:left="780"/>
        <w:rPr>
          <w:sz w:val="20"/>
          <w:szCs w:val="20"/>
        </w:rPr>
      </w:pPr>
      <w:r>
        <w:rPr>
          <w:rFonts w:eastAsia="Times New Roman"/>
          <w:b/>
          <w:bCs/>
          <w:szCs w:val="21"/>
        </w:rPr>
        <w:t xml:space="preserve">1.6.1 </w:t>
      </w:r>
      <w:r>
        <w:rPr>
          <w:rFonts w:hint="eastAsia" w:ascii="宋体" w:hAnsi="宋体" w:cs="宋体"/>
          <w:b/>
          <w:bCs/>
          <w:szCs w:val="21"/>
        </w:rPr>
        <w:t>监理文件的提供</w:t>
      </w:r>
    </w:p>
    <w:p>
      <w:pPr>
        <w:spacing w:line="155" w:lineRule="exact"/>
        <w:rPr>
          <w:sz w:val="20"/>
          <w:szCs w:val="20"/>
        </w:rPr>
      </w:pPr>
    </w:p>
    <w:p>
      <w:pPr>
        <w:spacing w:line="240" w:lineRule="exact"/>
        <w:ind w:left="780"/>
        <w:rPr>
          <w:sz w:val="20"/>
          <w:szCs w:val="20"/>
        </w:rPr>
      </w:pPr>
      <w:r>
        <w:rPr>
          <w:rFonts w:hint="eastAsia" w:ascii="宋体" w:hAnsi="宋体" w:cs="宋体"/>
          <w:szCs w:val="21"/>
        </w:rPr>
        <w:t>除专用合同条款另有约定外，监理人应在合理的期限内按照合同约定的数量向委托人提供</w:t>
      </w:r>
    </w:p>
    <w:p>
      <w:pPr>
        <w:spacing w:line="168" w:lineRule="exact"/>
        <w:rPr>
          <w:sz w:val="20"/>
          <w:szCs w:val="20"/>
        </w:rPr>
      </w:pPr>
    </w:p>
    <w:p>
      <w:pPr>
        <w:spacing w:line="240" w:lineRule="exact"/>
        <w:ind w:left="360"/>
        <w:rPr>
          <w:sz w:val="20"/>
          <w:szCs w:val="20"/>
        </w:rPr>
      </w:pPr>
      <w:r>
        <w:rPr>
          <w:rFonts w:hint="eastAsia" w:ascii="宋体" w:hAnsi="宋体" w:cs="宋体"/>
          <w:szCs w:val="21"/>
        </w:rPr>
        <w:t>监理文件。合同约定监理文件应经委托人批复的，委托人应当在合同约定的期限内批复或提出</w:t>
      </w:r>
    </w:p>
    <w:p>
      <w:pPr>
        <w:spacing w:line="168" w:lineRule="exact"/>
        <w:rPr>
          <w:sz w:val="20"/>
          <w:szCs w:val="20"/>
        </w:rPr>
      </w:pPr>
    </w:p>
    <w:p>
      <w:pPr>
        <w:spacing w:line="240" w:lineRule="exact"/>
        <w:ind w:left="360"/>
        <w:rPr>
          <w:sz w:val="20"/>
          <w:szCs w:val="20"/>
        </w:rPr>
      </w:pPr>
      <w:r>
        <w:rPr>
          <w:rFonts w:hint="eastAsia" w:ascii="宋体" w:hAnsi="宋体" w:cs="宋体"/>
          <w:szCs w:val="21"/>
        </w:rPr>
        <w:t>修改意见。</w:t>
      </w:r>
    </w:p>
    <w:p>
      <w:pPr>
        <w:spacing w:line="169" w:lineRule="exact"/>
        <w:rPr>
          <w:sz w:val="20"/>
          <w:szCs w:val="20"/>
        </w:rPr>
      </w:pPr>
    </w:p>
    <w:p>
      <w:pPr>
        <w:spacing w:line="256" w:lineRule="exact"/>
        <w:ind w:left="780"/>
        <w:rPr>
          <w:sz w:val="20"/>
          <w:szCs w:val="20"/>
        </w:rPr>
      </w:pPr>
      <w:r>
        <w:rPr>
          <w:rFonts w:eastAsia="Times New Roman"/>
          <w:b/>
          <w:bCs/>
          <w:szCs w:val="21"/>
        </w:rPr>
        <w:t xml:space="preserve">1.6.2 </w:t>
      </w:r>
      <w:r>
        <w:rPr>
          <w:rFonts w:hint="eastAsia" w:ascii="宋体" w:hAnsi="宋体" w:cs="宋体"/>
          <w:b/>
          <w:bCs/>
          <w:szCs w:val="21"/>
        </w:rPr>
        <w:t>委托人提供的文件</w:t>
      </w:r>
    </w:p>
    <w:p>
      <w:pPr>
        <w:spacing w:line="152" w:lineRule="exact"/>
        <w:rPr>
          <w:sz w:val="20"/>
          <w:szCs w:val="20"/>
        </w:rPr>
      </w:pPr>
    </w:p>
    <w:p>
      <w:pPr>
        <w:spacing w:line="240" w:lineRule="exact"/>
        <w:ind w:left="780"/>
        <w:rPr>
          <w:sz w:val="20"/>
          <w:szCs w:val="20"/>
        </w:rPr>
      </w:pPr>
      <w:r>
        <w:rPr>
          <w:rFonts w:hint="eastAsia" w:ascii="宋体" w:hAnsi="宋体" w:cs="宋体"/>
          <w:szCs w:val="21"/>
        </w:rPr>
        <w:t>按专用合同条款约定由委托人提供的文件，包括规范标准、承包合同、勘察文件、设计文</w:t>
      </w:r>
    </w:p>
    <w:p>
      <w:pPr>
        <w:spacing w:line="171" w:lineRule="exact"/>
        <w:rPr>
          <w:sz w:val="20"/>
          <w:szCs w:val="20"/>
        </w:rPr>
      </w:pPr>
    </w:p>
    <w:p>
      <w:pPr>
        <w:spacing w:line="240" w:lineRule="exact"/>
        <w:ind w:left="360"/>
        <w:rPr>
          <w:sz w:val="20"/>
          <w:szCs w:val="20"/>
        </w:rPr>
      </w:pPr>
      <w:r>
        <w:rPr>
          <w:rFonts w:hint="eastAsia" w:ascii="宋体" w:hAnsi="宋体" w:cs="宋体"/>
          <w:szCs w:val="21"/>
        </w:rPr>
        <w:t>件等，委托人应按约定的数量和期限交给监理人。由于委托人未按时提供文件造成监理服务期</w:t>
      </w:r>
    </w:p>
    <w:p>
      <w:pPr>
        <w:spacing w:line="169" w:lineRule="exact"/>
        <w:rPr>
          <w:sz w:val="20"/>
          <w:szCs w:val="20"/>
        </w:rPr>
      </w:pPr>
    </w:p>
    <w:p>
      <w:pPr>
        <w:spacing w:line="256" w:lineRule="exact"/>
        <w:ind w:left="360"/>
        <w:rPr>
          <w:sz w:val="20"/>
          <w:szCs w:val="20"/>
        </w:rPr>
      </w:pPr>
      <w:r>
        <w:rPr>
          <w:rFonts w:hint="eastAsia" w:ascii="宋体" w:hAnsi="宋体" w:cs="宋体"/>
          <w:szCs w:val="21"/>
        </w:rPr>
        <w:t>限延误的，按第</w:t>
      </w:r>
      <w:r>
        <w:rPr>
          <w:rFonts w:eastAsia="Times New Roman"/>
          <w:szCs w:val="21"/>
        </w:rPr>
        <w:t xml:space="preserve"> 6.2 </w:t>
      </w:r>
      <w:r>
        <w:rPr>
          <w:rFonts w:hint="eastAsia" w:ascii="宋体" w:hAnsi="宋体" w:cs="宋体"/>
          <w:szCs w:val="21"/>
        </w:rPr>
        <w:t>款约定执行。</w:t>
      </w:r>
    </w:p>
    <w:p>
      <w:pPr>
        <w:spacing w:line="153" w:lineRule="exact"/>
        <w:rPr>
          <w:sz w:val="20"/>
          <w:szCs w:val="20"/>
        </w:rPr>
      </w:pPr>
    </w:p>
    <w:p>
      <w:pPr>
        <w:spacing w:line="256" w:lineRule="exact"/>
        <w:ind w:left="780"/>
        <w:rPr>
          <w:sz w:val="20"/>
          <w:szCs w:val="20"/>
        </w:rPr>
      </w:pPr>
      <w:r>
        <w:rPr>
          <w:rFonts w:eastAsia="Times New Roman"/>
          <w:b/>
          <w:bCs/>
          <w:szCs w:val="21"/>
        </w:rPr>
        <w:t xml:space="preserve">1.6.3 </w:t>
      </w:r>
      <w:r>
        <w:rPr>
          <w:rFonts w:hint="eastAsia" w:ascii="宋体" w:hAnsi="宋体" w:cs="宋体"/>
          <w:b/>
          <w:bCs/>
          <w:szCs w:val="21"/>
        </w:rPr>
        <w:t>文件错误的通知</w:t>
      </w:r>
    </w:p>
    <w:p>
      <w:pPr>
        <w:spacing w:line="200" w:lineRule="exact"/>
        <w:rPr>
          <w:sz w:val="20"/>
          <w:szCs w:val="20"/>
        </w:rPr>
      </w:pPr>
    </w:p>
    <w:p>
      <w:pPr>
        <w:spacing w:line="327" w:lineRule="exact"/>
        <w:rPr>
          <w:sz w:val="20"/>
          <w:szCs w:val="20"/>
        </w:rPr>
      </w:pPr>
    </w:p>
    <w:p>
      <w:pPr>
        <w:sectPr>
          <w:pgSz w:w="12240" w:h="15840"/>
          <w:pgMar w:top="1440" w:right="1440" w:bottom="378" w:left="1440" w:header="0" w:footer="0" w:gutter="0"/>
          <w:pgNumType w:fmt="decimal"/>
          <w:cols w:equalWidth="0" w:num="1">
            <w:col w:w="9360"/>
          </w:cols>
        </w:sectPr>
      </w:pPr>
    </w:p>
    <w:p>
      <w:pPr>
        <w:spacing w:line="240" w:lineRule="exact"/>
        <w:ind w:left="780"/>
        <w:rPr>
          <w:sz w:val="20"/>
          <w:szCs w:val="20"/>
        </w:rPr>
      </w:pPr>
      <w:bookmarkStart w:id="65" w:name="page51"/>
      <w:bookmarkEnd w:id="65"/>
      <w:r>
        <w:rPr>
          <w:rFonts w:hint="eastAsia" w:ascii="宋体" w:hAnsi="宋体" w:cs="宋体"/>
          <w:szCs w:val="21"/>
        </w:rPr>
        <w:t>任何一方当事人发现文件中存在的明显错误或疏忽，均应及时通知对方当事人，并应立即</w:t>
      </w:r>
    </w:p>
    <w:p>
      <w:pPr>
        <w:spacing w:line="168" w:lineRule="exact"/>
        <w:rPr>
          <w:sz w:val="20"/>
          <w:szCs w:val="20"/>
        </w:rPr>
      </w:pPr>
    </w:p>
    <w:p>
      <w:pPr>
        <w:spacing w:line="240" w:lineRule="exact"/>
        <w:ind w:left="360"/>
        <w:rPr>
          <w:sz w:val="20"/>
          <w:szCs w:val="20"/>
        </w:rPr>
      </w:pPr>
      <w:r>
        <w:rPr>
          <w:rFonts w:hint="eastAsia" w:ascii="宋体" w:hAnsi="宋体" w:cs="宋体"/>
          <w:szCs w:val="21"/>
        </w:rPr>
        <w:t>采取适当的措施防止损失扩大。</w:t>
      </w:r>
    </w:p>
    <w:p>
      <w:pPr>
        <w:spacing w:line="169" w:lineRule="exact"/>
        <w:rPr>
          <w:sz w:val="20"/>
          <w:szCs w:val="20"/>
        </w:rPr>
      </w:pPr>
    </w:p>
    <w:p>
      <w:pPr>
        <w:spacing w:line="256" w:lineRule="exact"/>
        <w:ind w:left="780"/>
        <w:rPr>
          <w:sz w:val="20"/>
          <w:szCs w:val="20"/>
        </w:rPr>
      </w:pPr>
      <w:r>
        <w:rPr>
          <w:rFonts w:eastAsia="Times New Roman"/>
          <w:b/>
          <w:bCs/>
          <w:szCs w:val="21"/>
        </w:rPr>
        <w:t xml:space="preserve">1.6.4 </w:t>
      </w:r>
      <w:r>
        <w:rPr>
          <w:rFonts w:hint="eastAsia" w:ascii="宋体" w:hAnsi="宋体" w:cs="宋体"/>
          <w:b/>
          <w:bCs/>
          <w:szCs w:val="21"/>
        </w:rPr>
        <w:t>文件的照管</w:t>
      </w:r>
    </w:p>
    <w:p>
      <w:pPr>
        <w:spacing w:line="155" w:lineRule="exact"/>
        <w:rPr>
          <w:sz w:val="20"/>
          <w:szCs w:val="20"/>
        </w:rPr>
      </w:pPr>
    </w:p>
    <w:p>
      <w:pPr>
        <w:spacing w:line="240" w:lineRule="exact"/>
        <w:ind w:left="780"/>
        <w:rPr>
          <w:sz w:val="20"/>
          <w:szCs w:val="20"/>
        </w:rPr>
      </w:pPr>
      <w:r>
        <w:rPr>
          <w:rFonts w:hint="eastAsia" w:ascii="宋体" w:hAnsi="宋体" w:cs="宋体"/>
          <w:szCs w:val="21"/>
        </w:rPr>
        <w:t>监理人应在现场保留一份合同文件、监理文件、委托人要求中的所列文件、以及其他根据</w:t>
      </w:r>
    </w:p>
    <w:p>
      <w:pPr>
        <w:spacing w:line="168" w:lineRule="exact"/>
        <w:rPr>
          <w:sz w:val="20"/>
          <w:szCs w:val="20"/>
        </w:rPr>
      </w:pPr>
    </w:p>
    <w:p>
      <w:pPr>
        <w:spacing w:line="240" w:lineRule="exact"/>
        <w:ind w:left="360"/>
        <w:rPr>
          <w:sz w:val="20"/>
          <w:szCs w:val="20"/>
        </w:rPr>
      </w:pPr>
      <w:r>
        <w:rPr>
          <w:rFonts w:hint="eastAsia" w:ascii="宋体" w:hAnsi="宋体" w:cs="宋体"/>
          <w:szCs w:val="21"/>
        </w:rPr>
        <w:t>合同收发的往来信函，以备委托人和行政管理部门查阅使用。</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1.7 </w:t>
      </w:r>
      <w:r>
        <w:rPr>
          <w:rFonts w:hint="eastAsia" w:ascii="黑体" w:hAnsi="黑体" w:eastAsia="黑体" w:cs="黑体"/>
          <w:sz w:val="28"/>
          <w:szCs w:val="28"/>
        </w:rPr>
        <w:t>联络</w:t>
      </w:r>
    </w:p>
    <w:p>
      <w:pPr>
        <w:spacing w:line="296" w:lineRule="exact"/>
        <w:rPr>
          <w:sz w:val="20"/>
          <w:szCs w:val="20"/>
        </w:rPr>
      </w:pPr>
    </w:p>
    <w:p>
      <w:pPr>
        <w:spacing w:line="244" w:lineRule="exact"/>
        <w:ind w:left="780"/>
        <w:rPr>
          <w:sz w:val="20"/>
          <w:szCs w:val="20"/>
        </w:rPr>
      </w:pPr>
      <w:r>
        <w:rPr>
          <w:rFonts w:eastAsia="Times New Roman"/>
          <w:sz w:val="20"/>
          <w:szCs w:val="20"/>
        </w:rPr>
        <w:t xml:space="preserve">1.7.1 </w:t>
      </w:r>
      <w:r>
        <w:rPr>
          <w:rFonts w:hint="eastAsia" w:ascii="宋体" w:hAnsi="宋体" w:cs="宋体"/>
          <w:sz w:val="20"/>
          <w:szCs w:val="20"/>
        </w:rPr>
        <w:t>与合同有关的通知、批准、证明、证书、指示、要求、请求、同意、意见、确定和决</w:t>
      </w:r>
    </w:p>
    <w:p>
      <w:pPr>
        <w:spacing w:line="152" w:lineRule="exact"/>
        <w:rPr>
          <w:sz w:val="20"/>
          <w:szCs w:val="20"/>
        </w:rPr>
      </w:pPr>
    </w:p>
    <w:p>
      <w:pPr>
        <w:spacing w:line="240" w:lineRule="exact"/>
        <w:ind w:left="360"/>
        <w:rPr>
          <w:sz w:val="20"/>
          <w:szCs w:val="20"/>
        </w:rPr>
      </w:pPr>
      <w:r>
        <w:rPr>
          <w:rFonts w:hint="eastAsia" w:ascii="宋体" w:hAnsi="宋体" w:cs="宋体"/>
          <w:szCs w:val="21"/>
        </w:rPr>
        <w:t>定等，均应采用书面形式。</w:t>
      </w:r>
    </w:p>
    <w:p>
      <w:pPr>
        <w:spacing w:line="181" w:lineRule="exact"/>
        <w:rPr>
          <w:sz w:val="20"/>
          <w:szCs w:val="20"/>
        </w:rPr>
      </w:pPr>
    </w:p>
    <w:p>
      <w:pPr>
        <w:spacing w:line="244" w:lineRule="exact"/>
        <w:ind w:left="780"/>
        <w:rPr>
          <w:sz w:val="20"/>
          <w:szCs w:val="20"/>
        </w:rPr>
      </w:pPr>
      <w:r>
        <w:rPr>
          <w:rFonts w:eastAsia="Times New Roman"/>
          <w:sz w:val="20"/>
          <w:szCs w:val="20"/>
        </w:rPr>
        <w:t xml:space="preserve">1.7.2 </w:t>
      </w:r>
      <w:r>
        <w:rPr>
          <w:rFonts w:hint="eastAsia" w:ascii="宋体" w:hAnsi="宋体" w:cs="宋体"/>
          <w:sz w:val="20"/>
          <w:szCs w:val="20"/>
        </w:rPr>
        <w:t>上述通知、批准、证明、证书、指示、要求、请求、同意、意见、确定和决定等来往</w:t>
      </w:r>
    </w:p>
    <w:p>
      <w:pPr>
        <w:spacing w:line="155" w:lineRule="exact"/>
        <w:rPr>
          <w:sz w:val="20"/>
          <w:szCs w:val="20"/>
        </w:rPr>
      </w:pPr>
    </w:p>
    <w:p>
      <w:pPr>
        <w:spacing w:line="240" w:lineRule="exact"/>
        <w:ind w:left="360"/>
        <w:rPr>
          <w:sz w:val="20"/>
          <w:szCs w:val="20"/>
        </w:rPr>
      </w:pPr>
      <w:r>
        <w:rPr>
          <w:rFonts w:hint="eastAsia" w:ascii="宋体" w:hAnsi="宋体" w:cs="宋体"/>
          <w:szCs w:val="21"/>
        </w:rPr>
        <w:t>函件，均应在合同约定的期限内送达指定的地点和指定的接收人，并办理签收手续。</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1.8 </w:t>
      </w:r>
      <w:r>
        <w:rPr>
          <w:rFonts w:hint="eastAsia" w:ascii="黑体" w:hAnsi="黑体" w:eastAsia="黑体" w:cs="黑体"/>
          <w:sz w:val="28"/>
          <w:szCs w:val="28"/>
        </w:rPr>
        <w:t>转让</w:t>
      </w:r>
    </w:p>
    <w:p>
      <w:pPr>
        <w:spacing w:line="283" w:lineRule="exact"/>
        <w:rPr>
          <w:sz w:val="20"/>
          <w:szCs w:val="20"/>
        </w:rPr>
      </w:pPr>
    </w:p>
    <w:p>
      <w:pPr>
        <w:spacing w:line="240" w:lineRule="exact"/>
        <w:ind w:left="780"/>
        <w:rPr>
          <w:sz w:val="20"/>
          <w:szCs w:val="20"/>
        </w:rPr>
      </w:pPr>
      <w:r>
        <w:rPr>
          <w:rFonts w:hint="eastAsia" w:ascii="宋体" w:hAnsi="宋体" w:cs="宋体"/>
          <w:szCs w:val="21"/>
        </w:rPr>
        <w:t>除专用合同条款另有约定外，未经对方当事人同意，一方当事人不得将合同权利全部或部</w:t>
      </w:r>
    </w:p>
    <w:p>
      <w:pPr>
        <w:spacing w:line="168" w:lineRule="exact"/>
        <w:rPr>
          <w:sz w:val="20"/>
          <w:szCs w:val="20"/>
        </w:rPr>
      </w:pPr>
    </w:p>
    <w:p>
      <w:pPr>
        <w:spacing w:line="240" w:lineRule="exact"/>
        <w:ind w:left="360"/>
        <w:rPr>
          <w:sz w:val="20"/>
          <w:szCs w:val="20"/>
        </w:rPr>
      </w:pPr>
      <w:r>
        <w:rPr>
          <w:rFonts w:hint="eastAsia" w:ascii="宋体" w:hAnsi="宋体" w:cs="宋体"/>
          <w:szCs w:val="21"/>
        </w:rPr>
        <w:t>分转让给第三人，也不得全部或部分转移合同义务。</w:t>
      </w:r>
    </w:p>
    <w:p>
      <w:pPr>
        <w:spacing w:line="200" w:lineRule="exact"/>
        <w:rPr>
          <w:sz w:val="20"/>
          <w:szCs w:val="20"/>
        </w:rPr>
      </w:pPr>
    </w:p>
    <w:p>
      <w:pPr>
        <w:spacing w:line="229" w:lineRule="exact"/>
        <w:rPr>
          <w:sz w:val="20"/>
          <w:szCs w:val="20"/>
        </w:rPr>
      </w:pPr>
    </w:p>
    <w:p>
      <w:pPr>
        <w:spacing w:line="341" w:lineRule="exact"/>
        <w:ind w:left="500"/>
        <w:rPr>
          <w:sz w:val="20"/>
          <w:szCs w:val="20"/>
        </w:rPr>
      </w:pPr>
      <w:r>
        <w:rPr>
          <w:rFonts w:eastAsia="Times New Roman"/>
          <w:sz w:val="28"/>
          <w:szCs w:val="28"/>
        </w:rPr>
        <w:t xml:space="preserve">1.9 </w:t>
      </w:r>
      <w:r>
        <w:rPr>
          <w:rFonts w:hint="eastAsia" w:ascii="黑体" w:hAnsi="黑体" w:eastAsia="黑体" w:cs="黑体"/>
          <w:sz w:val="28"/>
          <w:szCs w:val="28"/>
        </w:rPr>
        <w:t>严禁贿赂</w:t>
      </w:r>
    </w:p>
    <w:p>
      <w:pPr>
        <w:spacing w:line="283" w:lineRule="exact"/>
        <w:rPr>
          <w:sz w:val="20"/>
          <w:szCs w:val="20"/>
        </w:rPr>
      </w:pPr>
    </w:p>
    <w:p>
      <w:pPr>
        <w:spacing w:line="240" w:lineRule="exact"/>
        <w:ind w:left="780"/>
        <w:rPr>
          <w:sz w:val="20"/>
          <w:szCs w:val="20"/>
        </w:rPr>
      </w:pPr>
      <w:r>
        <w:rPr>
          <w:rFonts w:hint="eastAsia" w:ascii="宋体" w:hAnsi="宋体" w:cs="宋体"/>
          <w:szCs w:val="21"/>
        </w:rPr>
        <w:t>合同双方当事人不得以贿赂或变相贿赂的方式，谋取不当利益或损害对方权益。因贿赂造</w:t>
      </w:r>
    </w:p>
    <w:p>
      <w:pPr>
        <w:spacing w:line="168" w:lineRule="exact"/>
        <w:rPr>
          <w:sz w:val="20"/>
          <w:szCs w:val="20"/>
        </w:rPr>
      </w:pPr>
    </w:p>
    <w:p>
      <w:pPr>
        <w:spacing w:line="240" w:lineRule="exact"/>
        <w:ind w:left="360"/>
        <w:rPr>
          <w:sz w:val="20"/>
          <w:szCs w:val="20"/>
        </w:rPr>
      </w:pPr>
      <w:r>
        <w:rPr>
          <w:rFonts w:hint="eastAsia" w:ascii="宋体" w:hAnsi="宋体" w:cs="宋体"/>
          <w:szCs w:val="21"/>
        </w:rPr>
        <w:t>成对方当事人损失的，行为人应当赔偿损失，并承担相应的法律责任。</w:t>
      </w:r>
    </w:p>
    <w:p>
      <w:pPr>
        <w:spacing w:line="200" w:lineRule="exact"/>
        <w:rPr>
          <w:sz w:val="20"/>
          <w:szCs w:val="20"/>
        </w:rPr>
      </w:pPr>
    </w:p>
    <w:p>
      <w:pPr>
        <w:spacing w:line="231" w:lineRule="exact"/>
        <w:rPr>
          <w:sz w:val="20"/>
          <w:szCs w:val="20"/>
        </w:rPr>
      </w:pPr>
    </w:p>
    <w:p>
      <w:pPr>
        <w:spacing w:line="341" w:lineRule="exact"/>
        <w:ind w:left="500"/>
        <w:rPr>
          <w:sz w:val="20"/>
          <w:szCs w:val="20"/>
        </w:rPr>
      </w:pPr>
      <w:r>
        <w:rPr>
          <w:rFonts w:eastAsia="Times New Roman"/>
          <w:sz w:val="28"/>
          <w:szCs w:val="28"/>
        </w:rPr>
        <w:t xml:space="preserve">1.10 </w:t>
      </w:r>
      <w:r>
        <w:rPr>
          <w:rFonts w:hint="eastAsia" w:ascii="黑体" w:hAnsi="黑体" w:eastAsia="黑体" w:cs="黑体"/>
          <w:sz w:val="28"/>
          <w:szCs w:val="28"/>
        </w:rPr>
        <w:t>知识产权</w:t>
      </w:r>
    </w:p>
    <w:p>
      <w:pPr>
        <w:spacing w:line="283" w:lineRule="exact"/>
        <w:rPr>
          <w:sz w:val="20"/>
          <w:szCs w:val="20"/>
        </w:rPr>
      </w:pPr>
    </w:p>
    <w:p>
      <w:pPr>
        <w:spacing w:line="256" w:lineRule="exact"/>
        <w:ind w:left="780"/>
        <w:rPr>
          <w:sz w:val="20"/>
          <w:szCs w:val="20"/>
        </w:rPr>
      </w:pPr>
      <w:r>
        <w:rPr>
          <w:rFonts w:eastAsia="Times New Roman"/>
          <w:szCs w:val="21"/>
        </w:rPr>
        <w:t xml:space="preserve">1.10.1 </w:t>
      </w:r>
      <w:r>
        <w:rPr>
          <w:rFonts w:hint="eastAsia" w:ascii="宋体" w:hAnsi="宋体" w:cs="宋体"/>
          <w:szCs w:val="21"/>
        </w:rPr>
        <w:t>除专用合同条款另有约定外，监理人完成的监理工作成果，除署名权以外的著作权</w:t>
      </w:r>
    </w:p>
    <w:p>
      <w:pPr>
        <w:spacing w:line="153" w:lineRule="exact"/>
        <w:rPr>
          <w:sz w:val="20"/>
          <w:szCs w:val="20"/>
        </w:rPr>
      </w:pPr>
    </w:p>
    <w:p>
      <w:pPr>
        <w:spacing w:line="240" w:lineRule="exact"/>
        <w:ind w:left="360"/>
        <w:rPr>
          <w:sz w:val="20"/>
          <w:szCs w:val="20"/>
        </w:rPr>
      </w:pPr>
      <w:r>
        <w:rPr>
          <w:rFonts w:hint="eastAsia" w:ascii="宋体" w:hAnsi="宋体" w:cs="宋体"/>
          <w:szCs w:val="21"/>
        </w:rPr>
        <w:t>和其他知识产权均归委托人享有。</w:t>
      </w:r>
    </w:p>
    <w:p>
      <w:pPr>
        <w:spacing w:line="169" w:lineRule="exact"/>
        <w:rPr>
          <w:sz w:val="20"/>
          <w:szCs w:val="20"/>
        </w:rPr>
      </w:pPr>
    </w:p>
    <w:p>
      <w:pPr>
        <w:spacing w:line="256" w:lineRule="exact"/>
        <w:ind w:left="780"/>
        <w:rPr>
          <w:sz w:val="20"/>
          <w:szCs w:val="20"/>
        </w:rPr>
      </w:pPr>
      <w:r>
        <w:rPr>
          <w:rFonts w:eastAsia="Times New Roman"/>
          <w:szCs w:val="21"/>
        </w:rPr>
        <w:t xml:space="preserve">1.10.2 </w:t>
      </w:r>
      <w:r>
        <w:rPr>
          <w:rFonts w:hint="eastAsia" w:ascii="宋体" w:hAnsi="宋体" w:cs="宋体"/>
          <w:szCs w:val="21"/>
        </w:rPr>
        <w:t>监理人从事监理活动时不得侵犯他人的知识产权。因侵犯专利权或其他知识产权所</w:t>
      </w:r>
    </w:p>
    <w:p>
      <w:pPr>
        <w:spacing w:line="152" w:lineRule="exact"/>
        <w:rPr>
          <w:sz w:val="20"/>
          <w:szCs w:val="20"/>
        </w:rPr>
      </w:pPr>
    </w:p>
    <w:p>
      <w:pPr>
        <w:spacing w:line="240" w:lineRule="exact"/>
        <w:ind w:left="360"/>
        <w:rPr>
          <w:sz w:val="20"/>
          <w:szCs w:val="20"/>
        </w:rPr>
      </w:pPr>
      <w:r>
        <w:rPr>
          <w:rFonts w:hint="eastAsia" w:ascii="宋体" w:hAnsi="宋体" w:cs="宋体"/>
          <w:szCs w:val="21"/>
        </w:rPr>
        <w:t>引起的责任，由监理人自行承担。因委托人提供的监理资料导致侵权的，由委托人承担责任。</w:t>
      </w:r>
    </w:p>
    <w:p>
      <w:pPr>
        <w:spacing w:line="171" w:lineRule="exact"/>
        <w:rPr>
          <w:sz w:val="20"/>
          <w:szCs w:val="20"/>
        </w:rPr>
      </w:pPr>
    </w:p>
    <w:p>
      <w:pPr>
        <w:spacing w:line="256" w:lineRule="exact"/>
        <w:ind w:left="780"/>
        <w:rPr>
          <w:sz w:val="20"/>
          <w:szCs w:val="20"/>
        </w:rPr>
      </w:pPr>
      <w:r>
        <w:rPr>
          <w:rFonts w:eastAsia="Times New Roman"/>
          <w:szCs w:val="21"/>
        </w:rPr>
        <w:t xml:space="preserve">1.10.3 </w:t>
      </w:r>
      <w:r>
        <w:rPr>
          <w:rFonts w:hint="eastAsia" w:ascii="宋体" w:hAnsi="宋体" w:cs="宋体"/>
          <w:szCs w:val="21"/>
        </w:rPr>
        <w:t>监理人在投标文件中采用专利技术、专有技术的，相应的使用费视为已包含在投标</w:t>
      </w:r>
    </w:p>
    <w:p>
      <w:pPr>
        <w:spacing w:line="152" w:lineRule="exact"/>
        <w:rPr>
          <w:sz w:val="20"/>
          <w:szCs w:val="20"/>
        </w:rPr>
      </w:pPr>
    </w:p>
    <w:p>
      <w:pPr>
        <w:spacing w:line="240" w:lineRule="exact"/>
        <w:ind w:left="360"/>
        <w:rPr>
          <w:sz w:val="20"/>
          <w:szCs w:val="20"/>
        </w:rPr>
      </w:pPr>
      <w:r>
        <w:rPr>
          <w:rFonts w:hint="eastAsia" w:ascii="宋体" w:hAnsi="宋体" w:cs="宋体"/>
          <w:szCs w:val="21"/>
        </w:rPr>
        <w:t>报价之中。</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1.11 </w:t>
      </w:r>
      <w:r>
        <w:rPr>
          <w:rFonts w:hint="eastAsia" w:ascii="黑体" w:hAnsi="黑体" w:eastAsia="黑体" w:cs="黑体"/>
          <w:sz w:val="28"/>
          <w:szCs w:val="28"/>
        </w:rPr>
        <w:t>文件及信息的保密</w:t>
      </w:r>
    </w:p>
    <w:p>
      <w:pPr>
        <w:spacing w:line="283" w:lineRule="exact"/>
        <w:rPr>
          <w:sz w:val="20"/>
          <w:szCs w:val="20"/>
        </w:rPr>
      </w:pPr>
    </w:p>
    <w:p>
      <w:pPr>
        <w:spacing w:line="240" w:lineRule="exact"/>
        <w:ind w:left="780"/>
        <w:rPr>
          <w:sz w:val="20"/>
          <w:szCs w:val="20"/>
        </w:rPr>
      </w:pPr>
      <w:r>
        <w:rPr>
          <w:rFonts w:hint="eastAsia" w:ascii="宋体" w:hAnsi="宋体" w:cs="宋体"/>
          <w:szCs w:val="21"/>
        </w:rPr>
        <w:t>未经对方同意，任何一方当事人不得将有关文件、技术秘密、需要保密的资料和信息泄露</w:t>
      </w:r>
    </w:p>
    <w:p>
      <w:pPr>
        <w:spacing w:line="168" w:lineRule="exact"/>
        <w:rPr>
          <w:sz w:val="20"/>
          <w:szCs w:val="20"/>
        </w:rPr>
      </w:pPr>
    </w:p>
    <w:p>
      <w:pPr>
        <w:spacing w:line="240" w:lineRule="exact"/>
        <w:ind w:left="360"/>
        <w:rPr>
          <w:sz w:val="20"/>
          <w:szCs w:val="20"/>
        </w:rPr>
      </w:pPr>
      <w:r>
        <w:rPr>
          <w:rFonts w:hint="eastAsia" w:ascii="宋体" w:hAnsi="宋体" w:cs="宋体"/>
          <w:szCs w:val="21"/>
        </w:rPr>
        <w:t>给他人或公开发表与引用。</w:t>
      </w:r>
    </w:p>
    <w:p>
      <w:pPr>
        <w:spacing w:line="200" w:lineRule="exact"/>
        <w:rPr>
          <w:sz w:val="20"/>
          <w:szCs w:val="20"/>
        </w:rPr>
      </w:pPr>
    </w:p>
    <w:p>
      <w:pPr>
        <w:spacing w:line="211" w:lineRule="exact"/>
        <w:rPr>
          <w:sz w:val="20"/>
          <w:szCs w:val="20"/>
        </w:rPr>
      </w:pPr>
    </w:p>
    <w:p>
      <w:pPr>
        <w:sectPr>
          <w:pgSz w:w="12240" w:h="15840"/>
          <w:pgMar w:top="1440" w:right="1440" w:bottom="378" w:left="1440" w:header="0" w:footer="0" w:gutter="0"/>
          <w:pgNumType w:fmt="decimal"/>
          <w:cols w:equalWidth="0" w:num="1">
            <w:col w:w="9360"/>
          </w:cols>
        </w:sectPr>
      </w:pPr>
    </w:p>
    <w:p>
      <w:pPr>
        <w:spacing w:line="1" w:lineRule="exact"/>
        <w:rPr>
          <w:sz w:val="20"/>
          <w:szCs w:val="20"/>
        </w:rPr>
      </w:pPr>
      <w:bookmarkStart w:id="66" w:name="page52"/>
      <w:bookmarkEnd w:id="66"/>
    </w:p>
    <w:p>
      <w:pPr>
        <w:spacing w:line="341" w:lineRule="exact"/>
        <w:ind w:left="500"/>
        <w:rPr>
          <w:sz w:val="20"/>
          <w:szCs w:val="20"/>
        </w:rPr>
      </w:pPr>
      <w:r>
        <w:rPr>
          <w:rFonts w:eastAsia="Times New Roman"/>
          <w:sz w:val="28"/>
          <w:szCs w:val="28"/>
        </w:rPr>
        <w:t xml:space="preserve">1.12 </w:t>
      </w:r>
      <w:r>
        <w:rPr>
          <w:rFonts w:hint="eastAsia" w:ascii="黑体" w:hAnsi="黑体" w:eastAsia="黑体" w:cs="黑体"/>
          <w:sz w:val="28"/>
          <w:szCs w:val="28"/>
        </w:rPr>
        <w:t>委托人要求</w:t>
      </w:r>
    </w:p>
    <w:p>
      <w:pPr>
        <w:spacing w:line="283" w:lineRule="exact"/>
        <w:rPr>
          <w:sz w:val="20"/>
          <w:szCs w:val="20"/>
        </w:rPr>
      </w:pPr>
    </w:p>
    <w:p>
      <w:pPr>
        <w:spacing w:line="256" w:lineRule="exact"/>
        <w:ind w:left="780"/>
        <w:rPr>
          <w:sz w:val="20"/>
          <w:szCs w:val="20"/>
        </w:rPr>
      </w:pPr>
      <w:r>
        <w:rPr>
          <w:rFonts w:eastAsia="Times New Roman"/>
          <w:szCs w:val="21"/>
        </w:rPr>
        <w:t xml:space="preserve">1.12.1 </w:t>
      </w:r>
      <w:r>
        <w:rPr>
          <w:rFonts w:hint="eastAsia" w:ascii="宋体" w:hAnsi="宋体" w:cs="宋体"/>
          <w:szCs w:val="21"/>
        </w:rPr>
        <w:t>监理人应认真阅读、复核委托人要求，发现错误的，应及时书面通知委托人。无论</w:t>
      </w:r>
    </w:p>
    <w:p>
      <w:pPr>
        <w:spacing w:line="153" w:lineRule="exact"/>
        <w:rPr>
          <w:sz w:val="20"/>
          <w:szCs w:val="20"/>
        </w:rPr>
      </w:pPr>
    </w:p>
    <w:p>
      <w:pPr>
        <w:spacing w:line="256" w:lineRule="exact"/>
        <w:ind w:left="360"/>
        <w:rPr>
          <w:sz w:val="20"/>
          <w:szCs w:val="20"/>
        </w:rPr>
      </w:pPr>
      <w:r>
        <w:rPr>
          <w:rFonts w:hint="eastAsia" w:ascii="宋体" w:hAnsi="宋体" w:cs="宋体"/>
          <w:szCs w:val="21"/>
        </w:rPr>
        <w:t>是否存在错误，委托人均有权修改委托人要求，并在修改后</w:t>
      </w:r>
      <w:r>
        <w:rPr>
          <w:rFonts w:eastAsia="Times New Roman"/>
          <w:szCs w:val="21"/>
        </w:rPr>
        <w:t xml:space="preserve"> 3 </w:t>
      </w:r>
      <w:r>
        <w:rPr>
          <w:rFonts w:hint="eastAsia" w:ascii="宋体" w:hAnsi="宋体" w:cs="宋体"/>
          <w:szCs w:val="21"/>
        </w:rPr>
        <w:t>日内通知监理人。除专用合同条</w:t>
      </w:r>
    </w:p>
    <w:p>
      <w:pPr>
        <w:spacing w:line="165" w:lineRule="exact"/>
        <w:rPr>
          <w:sz w:val="20"/>
          <w:szCs w:val="20"/>
        </w:rPr>
      </w:pPr>
    </w:p>
    <w:p>
      <w:pPr>
        <w:spacing w:line="244" w:lineRule="exact"/>
        <w:ind w:left="360"/>
        <w:rPr>
          <w:sz w:val="20"/>
          <w:szCs w:val="20"/>
        </w:rPr>
      </w:pPr>
      <w:r>
        <w:rPr>
          <w:rFonts w:hint="eastAsia" w:ascii="宋体" w:hAnsi="宋体" w:cs="宋体"/>
          <w:sz w:val="20"/>
          <w:szCs w:val="20"/>
        </w:rPr>
        <w:t>款另有约定外，由此导致监理人费用增加和</w:t>
      </w:r>
      <w:r>
        <w:rPr>
          <w:rFonts w:eastAsia="Times New Roman"/>
          <w:sz w:val="20"/>
          <w:szCs w:val="20"/>
        </w:rPr>
        <w:t>(</w:t>
      </w:r>
      <w:r>
        <w:rPr>
          <w:rFonts w:hint="eastAsia" w:ascii="宋体" w:hAnsi="宋体" w:cs="宋体"/>
          <w:sz w:val="20"/>
          <w:szCs w:val="20"/>
        </w:rPr>
        <w:t>或</w:t>
      </w:r>
      <w:r>
        <w:rPr>
          <w:rFonts w:eastAsia="Times New Roman"/>
          <w:sz w:val="20"/>
          <w:szCs w:val="20"/>
        </w:rPr>
        <w:t>)</w:t>
      </w:r>
      <w:r>
        <w:rPr>
          <w:rFonts w:hint="eastAsia" w:ascii="宋体" w:hAnsi="宋体" w:cs="宋体"/>
          <w:sz w:val="20"/>
          <w:szCs w:val="20"/>
        </w:rPr>
        <w:t>周期延误的，委托人应当相应地增加费用和</w:t>
      </w:r>
      <w:r>
        <w:rPr>
          <w:rFonts w:eastAsia="Times New Roman"/>
          <w:sz w:val="20"/>
          <w:szCs w:val="20"/>
        </w:rPr>
        <w:t>(</w:t>
      </w:r>
      <w:r>
        <w:rPr>
          <w:rFonts w:hint="eastAsia" w:ascii="宋体" w:hAnsi="宋体" w:cs="宋体"/>
          <w:sz w:val="20"/>
          <w:szCs w:val="20"/>
        </w:rPr>
        <w:t>或</w:t>
      </w:r>
      <w:r>
        <w:rPr>
          <w:rFonts w:eastAsia="Times New Roman"/>
          <w:sz w:val="20"/>
          <w:szCs w:val="20"/>
        </w:rPr>
        <w:t>)</w:t>
      </w:r>
    </w:p>
    <w:p>
      <w:pPr>
        <w:spacing w:line="152" w:lineRule="exact"/>
        <w:rPr>
          <w:sz w:val="20"/>
          <w:szCs w:val="20"/>
        </w:rPr>
      </w:pPr>
    </w:p>
    <w:p>
      <w:pPr>
        <w:spacing w:line="240" w:lineRule="exact"/>
        <w:ind w:left="360"/>
        <w:rPr>
          <w:sz w:val="20"/>
          <w:szCs w:val="20"/>
        </w:rPr>
      </w:pPr>
      <w:r>
        <w:rPr>
          <w:rFonts w:hint="eastAsia" w:ascii="宋体" w:hAnsi="宋体" w:cs="宋体"/>
          <w:szCs w:val="21"/>
        </w:rPr>
        <w:t>延长周期。</w:t>
      </w:r>
    </w:p>
    <w:p>
      <w:pPr>
        <w:spacing w:line="169" w:lineRule="exact"/>
        <w:rPr>
          <w:sz w:val="20"/>
          <w:szCs w:val="20"/>
        </w:rPr>
      </w:pPr>
    </w:p>
    <w:p>
      <w:pPr>
        <w:spacing w:line="256" w:lineRule="exact"/>
        <w:ind w:left="780"/>
        <w:rPr>
          <w:sz w:val="20"/>
          <w:szCs w:val="20"/>
        </w:rPr>
      </w:pPr>
      <w:r>
        <w:rPr>
          <w:rFonts w:eastAsia="Times New Roman"/>
          <w:szCs w:val="21"/>
        </w:rPr>
        <w:t xml:space="preserve">1.12.2 </w:t>
      </w:r>
      <w:r>
        <w:rPr>
          <w:rFonts w:hint="eastAsia" w:ascii="宋体" w:hAnsi="宋体" w:cs="宋体"/>
          <w:szCs w:val="21"/>
        </w:rPr>
        <w:t>如果委托人要求违反法律规定，监理人应在发现后及时书面通知委托人，要求其改</w:t>
      </w:r>
    </w:p>
    <w:p>
      <w:pPr>
        <w:spacing w:line="155" w:lineRule="exact"/>
        <w:rPr>
          <w:sz w:val="20"/>
          <w:szCs w:val="20"/>
        </w:rPr>
      </w:pPr>
    </w:p>
    <w:p>
      <w:pPr>
        <w:spacing w:line="240" w:lineRule="exact"/>
        <w:ind w:left="360"/>
        <w:rPr>
          <w:sz w:val="20"/>
          <w:szCs w:val="20"/>
        </w:rPr>
      </w:pPr>
      <w:r>
        <w:rPr>
          <w:rFonts w:hint="eastAsia" w:ascii="宋体" w:hAnsi="宋体" w:cs="宋体"/>
          <w:szCs w:val="21"/>
        </w:rPr>
        <w:t>正。委托人收到通知书后不予改正或不予答复的，监理人有权拒绝履行合同义务，直至解除合</w:t>
      </w:r>
    </w:p>
    <w:p>
      <w:pPr>
        <w:spacing w:line="169" w:lineRule="exact"/>
        <w:rPr>
          <w:sz w:val="20"/>
          <w:szCs w:val="20"/>
        </w:rPr>
      </w:pPr>
    </w:p>
    <w:p>
      <w:pPr>
        <w:spacing w:line="240" w:lineRule="exact"/>
        <w:ind w:left="360"/>
        <w:rPr>
          <w:sz w:val="20"/>
          <w:szCs w:val="20"/>
        </w:rPr>
      </w:pPr>
      <w:r>
        <w:rPr>
          <w:rFonts w:hint="eastAsia" w:ascii="宋体" w:hAnsi="宋体" w:cs="宋体"/>
          <w:szCs w:val="21"/>
        </w:rPr>
        <w:t>同；由此引起的监理人的全部损失由委托人承担。</w:t>
      </w:r>
    </w:p>
    <w:p>
      <w:pPr>
        <w:spacing w:line="169" w:lineRule="exact"/>
        <w:rPr>
          <w:sz w:val="20"/>
          <w:szCs w:val="20"/>
        </w:rPr>
      </w:pPr>
    </w:p>
    <w:p>
      <w:pPr>
        <w:spacing w:line="256" w:lineRule="exact"/>
        <w:ind w:left="800"/>
        <w:rPr>
          <w:sz w:val="20"/>
          <w:szCs w:val="20"/>
        </w:rPr>
      </w:pPr>
      <w:r>
        <w:rPr>
          <w:rFonts w:eastAsia="Times New Roman"/>
          <w:szCs w:val="21"/>
        </w:rPr>
        <w:t xml:space="preserve">1.12.3 </w:t>
      </w:r>
      <w:r>
        <w:rPr>
          <w:rFonts w:hint="eastAsia" w:ascii="宋体" w:hAnsi="宋体" w:cs="宋体"/>
          <w:szCs w:val="21"/>
        </w:rPr>
        <w:t>委托人要求采用国外规范和标准进行监理时，应由委托人负责提供该规范和标准的</w:t>
      </w:r>
    </w:p>
    <w:p>
      <w:pPr>
        <w:spacing w:line="152" w:lineRule="exact"/>
        <w:rPr>
          <w:sz w:val="20"/>
          <w:szCs w:val="20"/>
        </w:rPr>
      </w:pPr>
    </w:p>
    <w:p>
      <w:pPr>
        <w:spacing w:line="240" w:lineRule="exact"/>
        <w:ind w:left="360"/>
        <w:rPr>
          <w:sz w:val="20"/>
          <w:szCs w:val="20"/>
        </w:rPr>
      </w:pPr>
      <w:r>
        <w:rPr>
          <w:rFonts w:hint="eastAsia" w:ascii="宋体" w:hAnsi="宋体" w:cs="宋体"/>
          <w:szCs w:val="21"/>
        </w:rPr>
        <w:t>外国文本和中文译本，提供的时间、份数和其他要求在专用合同条款中约定。</w:t>
      </w:r>
    </w:p>
    <w:p>
      <w:pPr>
        <w:spacing w:line="200" w:lineRule="exact"/>
        <w:rPr>
          <w:sz w:val="20"/>
          <w:szCs w:val="20"/>
        </w:rPr>
      </w:pPr>
    </w:p>
    <w:p>
      <w:pPr>
        <w:spacing w:line="207" w:lineRule="exact"/>
        <w:rPr>
          <w:sz w:val="20"/>
          <w:szCs w:val="20"/>
        </w:rPr>
      </w:pPr>
    </w:p>
    <w:p>
      <w:pPr>
        <w:widowControl/>
        <w:numPr>
          <w:ilvl w:val="0"/>
          <w:numId w:val="20"/>
        </w:numPr>
        <w:tabs>
          <w:tab w:val="left" w:pos="760"/>
        </w:tabs>
        <w:spacing w:line="390" w:lineRule="exact"/>
        <w:ind w:left="760" w:hanging="400"/>
        <w:jc w:val="left"/>
        <w:rPr>
          <w:rFonts w:eastAsia="Times New Roman"/>
          <w:b/>
          <w:bCs/>
          <w:sz w:val="32"/>
          <w:szCs w:val="32"/>
        </w:rPr>
      </w:pPr>
      <w:r>
        <w:rPr>
          <w:rFonts w:hint="eastAsia" w:ascii="黑体" w:hAnsi="黑体" w:eastAsia="黑体" w:cs="黑体"/>
          <w:sz w:val="32"/>
          <w:szCs w:val="32"/>
        </w:rPr>
        <w:t>委托人</w:t>
      </w:r>
      <w:r>
        <w:rPr>
          <w:rFonts w:hint="eastAsia" w:ascii="黑体" w:hAnsi="黑体" w:eastAsia="黑体" w:cs="黑体"/>
          <w:b/>
          <w:bCs/>
          <w:sz w:val="32"/>
          <w:szCs w:val="32"/>
        </w:rPr>
        <w:t>义务</w:t>
      </w:r>
    </w:p>
    <w:p>
      <w:pPr>
        <w:spacing w:line="200" w:lineRule="exact"/>
        <w:rPr>
          <w:sz w:val="20"/>
          <w:szCs w:val="20"/>
        </w:rPr>
      </w:pPr>
    </w:p>
    <w:p>
      <w:pPr>
        <w:spacing w:line="200" w:lineRule="exact"/>
        <w:rPr>
          <w:sz w:val="20"/>
          <w:szCs w:val="20"/>
        </w:rPr>
      </w:pPr>
    </w:p>
    <w:p>
      <w:pPr>
        <w:spacing w:line="207" w:lineRule="exact"/>
        <w:rPr>
          <w:sz w:val="20"/>
          <w:szCs w:val="20"/>
        </w:rPr>
      </w:pPr>
    </w:p>
    <w:p>
      <w:pPr>
        <w:spacing w:line="341" w:lineRule="exact"/>
        <w:ind w:left="500"/>
        <w:rPr>
          <w:sz w:val="20"/>
          <w:szCs w:val="20"/>
        </w:rPr>
      </w:pPr>
      <w:r>
        <w:rPr>
          <w:rFonts w:eastAsia="Times New Roman"/>
          <w:sz w:val="28"/>
          <w:szCs w:val="28"/>
        </w:rPr>
        <w:t xml:space="preserve">2.1 </w:t>
      </w:r>
      <w:r>
        <w:rPr>
          <w:rFonts w:hint="eastAsia" w:ascii="黑体" w:hAnsi="黑体" w:eastAsia="黑体" w:cs="黑体"/>
          <w:sz w:val="28"/>
          <w:szCs w:val="28"/>
        </w:rPr>
        <w:t>遵守法律</w:t>
      </w:r>
    </w:p>
    <w:p>
      <w:pPr>
        <w:spacing w:line="283" w:lineRule="exact"/>
        <w:rPr>
          <w:sz w:val="20"/>
          <w:szCs w:val="20"/>
        </w:rPr>
      </w:pPr>
    </w:p>
    <w:p>
      <w:pPr>
        <w:spacing w:line="240" w:lineRule="exact"/>
        <w:ind w:left="780"/>
        <w:rPr>
          <w:sz w:val="20"/>
          <w:szCs w:val="20"/>
        </w:rPr>
      </w:pPr>
      <w:r>
        <w:rPr>
          <w:rFonts w:hint="eastAsia" w:ascii="宋体" w:hAnsi="宋体" w:cs="宋体"/>
          <w:szCs w:val="21"/>
        </w:rPr>
        <w:t>委托人在履行合同过程中应遵守法律，并保证监理人免于承担因委托人违反法律而引起的</w:t>
      </w:r>
    </w:p>
    <w:p>
      <w:pPr>
        <w:spacing w:line="168" w:lineRule="exact"/>
        <w:rPr>
          <w:sz w:val="20"/>
          <w:szCs w:val="20"/>
        </w:rPr>
      </w:pPr>
    </w:p>
    <w:p>
      <w:pPr>
        <w:spacing w:line="240" w:lineRule="exact"/>
        <w:ind w:left="360"/>
        <w:rPr>
          <w:sz w:val="20"/>
          <w:szCs w:val="20"/>
        </w:rPr>
      </w:pPr>
      <w:r>
        <w:rPr>
          <w:rFonts w:hint="eastAsia" w:ascii="宋体" w:hAnsi="宋体" w:cs="宋体"/>
          <w:szCs w:val="21"/>
        </w:rPr>
        <w:t>任何责任。</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2.2 </w:t>
      </w:r>
      <w:r>
        <w:rPr>
          <w:rFonts w:hint="eastAsia" w:ascii="黑体" w:hAnsi="黑体" w:eastAsia="黑体" w:cs="黑体"/>
          <w:sz w:val="28"/>
          <w:szCs w:val="28"/>
        </w:rPr>
        <w:t>发出开始监理通知</w:t>
      </w:r>
    </w:p>
    <w:p>
      <w:pPr>
        <w:spacing w:line="283" w:lineRule="exact"/>
        <w:rPr>
          <w:sz w:val="20"/>
          <w:szCs w:val="20"/>
        </w:rPr>
      </w:pPr>
    </w:p>
    <w:p>
      <w:pPr>
        <w:spacing w:line="256" w:lineRule="exact"/>
        <w:ind w:left="780"/>
        <w:rPr>
          <w:sz w:val="20"/>
          <w:szCs w:val="20"/>
        </w:rPr>
      </w:pPr>
      <w:r>
        <w:rPr>
          <w:rFonts w:hint="eastAsia" w:ascii="宋体" w:hAnsi="宋体" w:cs="宋体"/>
          <w:szCs w:val="21"/>
        </w:rPr>
        <w:t>委托人应按第</w:t>
      </w:r>
      <w:r>
        <w:rPr>
          <w:rFonts w:eastAsia="Times New Roman"/>
          <w:szCs w:val="21"/>
        </w:rPr>
        <w:t xml:space="preserve"> 6.1 </w:t>
      </w:r>
      <w:r>
        <w:rPr>
          <w:rFonts w:hint="eastAsia" w:ascii="宋体" w:hAnsi="宋体" w:cs="宋体"/>
          <w:szCs w:val="21"/>
        </w:rPr>
        <w:t>款的约定向监理人发出开始监理通知。</w:t>
      </w:r>
    </w:p>
    <w:p>
      <w:pPr>
        <w:spacing w:line="152" w:lineRule="exact"/>
        <w:rPr>
          <w:sz w:val="20"/>
          <w:szCs w:val="20"/>
        </w:rPr>
      </w:pPr>
    </w:p>
    <w:p>
      <w:pPr>
        <w:spacing w:line="240" w:lineRule="exact"/>
        <w:ind w:left="780"/>
        <w:rPr>
          <w:sz w:val="20"/>
          <w:szCs w:val="20"/>
        </w:rPr>
      </w:pPr>
      <w:r>
        <w:rPr>
          <w:rFonts w:hint="eastAsia" w:ascii="宋体" w:hAnsi="宋体" w:cs="宋体"/>
          <w:szCs w:val="21"/>
        </w:rPr>
        <w:t>除专用合同条款另有约定外，委托人应为监理人的现场人员，在施工期间提供办公房间、</w:t>
      </w:r>
    </w:p>
    <w:p>
      <w:pPr>
        <w:spacing w:line="171" w:lineRule="exact"/>
        <w:rPr>
          <w:sz w:val="20"/>
          <w:szCs w:val="20"/>
        </w:rPr>
      </w:pPr>
    </w:p>
    <w:p>
      <w:pPr>
        <w:spacing w:line="240" w:lineRule="exact"/>
        <w:ind w:left="360"/>
        <w:rPr>
          <w:sz w:val="20"/>
          <w:szCs w:val="20"/>
        </w:rPr>
      </w:pPr>
      <w:r>
        <w:rPr>
          <w:rFonts w:hint="eastAsia" w:ascii="宋体" w:hAnsi="宋体" w:cs="宋体"/>
          <w:szCs w:val="21"/>
        </w:rPr>
        <w:t>办公桌椅、互联网接口、冷暖设施、生活设施、进出现场交通服务和其他便利条件。</w:t>
      </w:r>
    </w:p>
    <w:p>
      <w:pPr>
        <w:spacing w:line="200" w:lineRule="exact"/>
        <w:rPr>
          <w:sz w:val="20"/>
          <w:szCs w:val="20"/>
        </w:rPr>
      </w:pPr>
    </w:p>
    <w:p>
      <w:pPr>
        <w:spacing w:line="229" w:lineRule="exact"/>
        <w:rPr>
          <w:sz w:val="20"/>
          <w:szCs w:val="20"/>
        </w:rPr>
      </w:pPr>
    </w:p>
    <w:p>
      <w:pPr>
        <w:spacing w:line="341" w:lineRule="exact"/>
        <w:ind w:left="500"/>
        <w:rPr>
          <w:sz w:val="20"/>
          <w:szCs w:val="20"/>
        </w:rPr>
      </w:pPr>
      <w:r>
        <w:rPr>
          <w:rFonts w:eastAsia="Times New Roman"/>
          <w:sz w:val="28"/>
          <w:szCs w:val="28"/>
        </w:rPr>
        <w:t xml:space="preserve">2.3 </w:t>
      </w:r>
      <w:r>
        <w:rPr>
          <w:rFonts w:hint="eastAsia" w:ascii="黑体" w:hAnsi="黑体" w:eastAsia="黑体" w:cs="黑体"/>
          <w:sz w:val="28"/>
          <w:szCs w:val="28"/>
        </w:rPr>
        <w:t>办理证件和批件</w:t>
      </w:r>
    </w:p>
    <w:p>
      <w:pPr>
        <w:spacing w:line="283" w:lineRule="exact"/>
        <w:rPr>
          <w:sz w:val="20"/>
          <w:szCs w:val="20"/>
        </w:rPr>
      </w:pPr>
    </w:p>
    <w:p>
      <w:pPr>
        <w:spacing w:line="240" w:lineRule="exact"/>
        <w:ind w:left="780"/>
        <w:rPr>
          <w:sz w:val="20"/>
          <w:szCs w:val="20"/>
        </w:rPr>
      </w:pPr>
      <w:r>
        <w:rPr>
          <w:rFonts w:hint="eastAsia" w:ascii="宋体" w:hAnsi="宋体" w:cs="宋体"/>
          <w:szCs w:val="21"/>
        </w:rPr>
        <w:t>法律规定和（或）合同约定由委托人负责办理的工程建设项目必须履行的各类审批、核准</w:t>
      </w:r>
    </w:p>
    <w:p>
      <w:pPr>
        <w:spacing w:line="168" w:lineRule="exact"/>
        <w:rPr>
          <w:sz w:val="20"/>
          <w:szCs w:val="20"/>
        </w:rPr>
      </w:pPr>
    </w:p>
    <w:p>
      <w:pPr>
        <w:spacing w:line="240" w:lineRule="exact"/>
        <w:ind w:left="360"/>
        <w:rPr>
          <w:sz w:val="20"/>
          <w:szCs w:val="20"/>
        </w:rPr>
      </w:pPr>
      <w:r>
        <w:rPr>
          <w:rFonts w:hint="eastAsia" w:ascii="宋体" w:hAnsi="宋体" w:cs="宋体"/>
          <w:szCs w:val="21"/>
        </w:rPr>
        <w:t>或备案手续，委托人应当按时办理，监理人应给予必要的协助。</w:t>
      </w:r>
    </w:p>
    <w:p>
      <w:pPr>
        <w:spacing w:line="168" w:lineRule="exact"/>
        <w:rPr>
          <w:sz w:val="20"/>
          <w:szCs w:val="20"/>
        </w:rPr>
      </w:pPr>
    </w:p>
    <w:p>
      <w:pPr>
        <w:spacing w:line="240" w:lineRule="exact"/>
        <w:ind w:left="780"/>
        <w:rPr>
          <w:sz w:val="20"/>
          <w:szCs w:val="20"/>
        </w:rPr>
      </w:pPr>
      <w:r>
        <w:rPr>
          <w:rFonts w:hint="eastAsia" w:ascii="宋体" w:hAnsi="宋体" w:cs="宋体"/>
          <w:szCs w:val="21"/>
        </w:rPr>
        <w:t>法律规定和（或）合同约定由监理人负责办理的监理所需的证件和批件，委托人应给予必</w:t>
      </w:r>
    </w:p>
    <w:p>
      <w:pPr>
        <w:spacing w:line="168" w:lineRule="exact"/>
        <w:rPr>
          <w:sz w:val="20"/>
          <w:szCs w:val="20"/>
        </w:rPr>
      </w:pPr>
    </w:p>
    <w:p>
      <w:pPr>
        <w:spacing w:line="240" w:lineRule="exact"/>
        <w:ind w:left="360"/>
        <w:rPr>
          <w:sz w:val="20"/>
          <w:szCs w:val="20"/>
        </w:rPr>
      </w:pPr>
      <w:r>
        <w:rPr>
          <w:rFonts w:hint="eastAsia" w:ascii="宋体" w:hAnsi="宋体" w:cs="宋体"/>
          <w:szCs w:val="21"/>
        </w:rPr>
        <w:t>要的协助。</w:t>
      </w:r>
    </w:p>
    <w:p>
      <w:pPr>
        <w:spacing w:line="200" w:lineRule="exact"/>
        <w:rPr>
          <w:sz w:val="20"/>
          <w:szCs w:val="20"/>
        </w:rPr>
      </w:pPr>
    </w:p>
    <w:p>
      <w:pPr>
        <w:spacing w:line="231" w:lineRule="exact"/>
        <w:rPr>
          <w:sz w:val="20"/>
          <w:szCs w:val="20"/>
        </w:rPr>
      </w:pPr>
    </w:p>
    <w:p>
      <w:pPr>
        <w:spacing w:line="341" w:lineRule="exact"/>
        <w:ind w:left="500"/>
        <w:rPr>
          <w:sz w:val="20"/>
          <w:szCs w:val="20"/>
        </w:rPr>
      </w:pPr>
      <w:r>
        <w:rPr>
          <w:rFonts w:eastAsia="Times New Roman"/>
          <w:sz w:val="28"/>
          <w:szCs w:val="28"/>
        </w:rPr>
        <w:t xml:space="preserve">2.4 </w:t>
      </w:r>
      <w:r>
        <w:rPr>
          <w:rFonts w:hint="eastAsia" w:ascii="黑体" w:hAnsi="黑体" w:eastAsia="黑体" w:cs="黑体"/>
          <w:sz w:val="28"/>
          <w:szCs w:val="28"/>
        </w:rPr>
        <w:t>支付合同价款</w:t>
      </w:r>
    </w:p>
    <w:p>
      <w:pPr>
        <w:spacing w:line="283" w:lineRule="exact"/>
        <w:rPr>
          <w:sz w:val="20"/>
          <w:szCs w:val="20"/>
        </w:rPr>
      </w:pPr>
    </w:p>
    <w:p>
      <w:pPr>
        <w:spacing w:line="240" w:lineRule="exact"/>
        <w:ind w:left="780"/>
        <w:rPr>
          <w:sz w:val="20"/>
          <w:szCs w:val="20"/>
        </w:rPr>
      </w:pPr>
      <w:r>
        <w:rPr>
          <w:rFonts w:hint="eastAsia" w:ascii="宋体" w:hAnsi="宋体" w:cs="宋体"/>
          <w:szCs w:val="21"/>
        </w:rPr>
        <w:t>委托人应按合同约定向监理人及时支付合同价款。</w:t>
      </w:r>
    </w:p>
    <w:p>
      <w:pPr>
        <w:spacing w:line="200" w:lineRule="exact"/>
        <w:rPr>
          <w:sz w:val="20"/>
          <w:szCs w:val="20"/>
        </w:rPr>
      </w:pPr>
    </w:p>
    <w:p>
      <w:pPr>
        <w:spacing w:line="314" w:lineRule="exact"/>
        <w:rPr>
          <w:sz w:val="20"/>
          <w:szCs w:val="20"/>
        </w:rPr>
      </w:pPr>
    </w:p>
    <w:p>
      <w:pPr>
        <w:sectPr>
          <w:pgSz w:w="12240" w:h="15840"/>
          <w:pgMar w:top="1440" w:right="1440" w:bottom="378" w:left="1440" w:header="0" w:footer="0" w:gutter="0"/>
          <w:pgNumType w:fmt="decimal"/>
          <w:cols w:equalWidth="0" w:num="1">
            <w:col w:w="9360"/>
          </w:cols>
        </w:sectPr>
      </w:pPr>
    </w:p>
    <w:p>
      <w:pPr>
        <w:spacing w:line="1" w:lineRule="exact"/>
        <w:rPr>
          <w:sz w:val="20"/>
          <w:szCs w:val="20"/>
        </w:rPr>
      </w:pPr>
      <w:bookmarkStart w:id="67" w:name="page53"/>
      <w:bookmarkEnd w:id="67"/>
    </w:p>
    <w:p>
      <w:pPr>
        <w:spacing w:line="341" w:lineRule="exact"/>
        <w:ind w:left="500"/>
        <w:rPr>
          <w:sz w:val="20"/>
          <w:szCs w:val="20"/>
        </w:rPr>
      </w:pPr>
      <w:r>
        <w:rPr>
          <w:rFonts w:eastAsia="Times New Roman"/>
          <w:sz w:val="28"/>
          <w:szCs w:val="28"/>
        </w:rPr>
        <w:t xml:space="preserve">2.5 </w:t>
      </w:r>
      <w:r>
        <w:rPr>
          <w:rFonts w:hint="eastAsia" w:ascii="黑体" w:hAnsi="黑体" w:eastAsia="黑体" w:cs="黑体"/>
          <w:sz w:val="28"/>
          <w:szCs w:val="28"/>
        </w:rPr>
        <w:t>提供监理资料</w:t>
      </w:r>
    </w:p>
    <w:p>
      <w:pPr>
        <w:spacing w:line="283" w:lineRule="exact"/>
        <w:rPr>
          <w:sz w:val="20"/>
          <w:szCs w:val="20"/>
        </w:rPr>
      </w:pPr>
    </w:p>
    <w:p>
      <w:pPr>
        <w:spacing w:line="256" w:lineRule="exact"/>
        <w:ind w:left="780"/>
        <w:rPr>
          <w:sz w:val="20"/>
          <w:szCs w:val="20"/>
        </w:rPr>
      </w:pPr>
      <w:r>
        <w:rPr>
          <w:rFonts w:hint="eastAsia" w:ascii="宋体" w:hAnsi="宋体" w:cs="宋体"/>
          <w:szCs w:val="21"/>
        </w:rPr>
        <w:t>委托人应按第</w:t>
      </w:r>
      <w:r>
        <w:rPr>
          <w:rFonts w:eastAsia="Times New Roman"/>
          <w:szCs w:val="21"/>
        </w:rPr>
        <w:t xml:space="preserve"> 1.6.2 </w:t>
      </w:r>
      <w:r>
        <w:rPr>
          <w:rFonts w:hint="eastAsia" w:ascii="宋体" w:hAnsi="宋体" w:cs="宋体"/>
          <w:szCs w:val="21"/>
        </w:rPr>
        <w:t>项的约定向监理人提供监理资料。</w:t>
      </w:r>
    </w:p>
    <w:p>
      <w:pPr>
        <w:spacing w:line="200" w:lineRule="exact"/>
        <w:rPr>
          <w:sz w:val="20"/>
          <w:szCs w:val="20"/>
        </w:rPr>
      </w:pPr>
    </w:p>
    <w:p>
      <w:pPr>
        <w:spacing w:line="212" w:lineRule="exact"/>
        <w:rPr>
          <w:sz w:val="20"/>
          <w:szCs w:val="20"/>
        </w:rPr>
      </w:pPr>
    </w:p>
    <w:p>
      <w:pPr>
        <w:spacing w:line="341" w:lineRule="exact"/>
        <w:ind w:left="500"/>
        <w:rPr>
          <w:sz w:val="20"/>
          <w:szCs w:val="20"/>
        </w:rPr>
      </w:pPr>
      <w:r>
        <w:rPr>
          <w:rFonts w:eastAsia="Times New Roman"/>
          <w:sz w:val="28"/>
          <w:szCs w:val="28"/>
        </w:rPr>
        <w:t xml:space="preserve">2.6 </w:t>
      </w:r>
      <w:r>
        <w:rPr>
          <w:rFonts w:hint="eastAsia" w:ascii="黑体" w:hAnsi="黑体" w:eastAsia="黑体" w:cs="黑体"/>
          <w:sz w:val="28"/>
          <w:szCs w:val="28"/>
        </w:rPr>
        <w:t>其他义务</w:t>
      </w:r>
    </w:p>
    <w:p>
      <w:pPr>
        <w:spacing w:line="283" w:lineRule="exact"/>
        <w:rPr>
          <w:sz w:val="20"/>
          <w:szCs w:val="20"/>
        </w:rPr>
      </w:pPr>
    </w:p>
    <w:p>
      <w:pPr>
        <w:spacing w:line="240" w:lineRule="exact"/>
        <w:ind w:left="780"/>
        <w:rPr>
          <w:sz w:val="20"/>
          <w:szCs w:val="20"/>
        </w:rPr>
      </w:pPr>
      <w:r>
        <w:rPr>
          <w:rFonts w:hint="eastAsia" w:ascii="宋体" w:hAnsi="宋体" w:cs="宋体"/>
          <w:szCs w:val="21"/>
        </w:rPr>
        <w:t>委托人应履行合同约定的其他义务。</w:t>
      </w:r>
    </w:p>
    <w:p>
      <w:pPr>
        <w:spacing w:line="200" w:lineRule="exact"/>
        <w:rPr>
          <w:sz w:val="20"/>
          <w:szCs w:val="20"/>
        </w:rPr>
      </w:pPr>
    </w:p>
    <w:p>
      <w:pPr>
        <w:spacing w:line="204" w:lineRule="exact"/>
        <w:rPr>
          <w:sz w:val="20"/>
          <w:szCs w:val="20"/>
        </w:rPr>
      </w:pPr>
    </w:p>
    <w:p>
      <w:pPr>
        <w:widowControl/>
        <w:numPr>
          <w:ilvl w:val="0"/>
          <w:numId w:val="21"/>
        </w:numPr>
        <w:tabs>
          <w:tab w:val="left" w:pos="760"/>
        </w:tabs>
        <w:spacing w:line="390" w:lineRule="exact"/>
        <w:ind w:left="760" w:hanging="400"/>
        <w:jc w:val="left"/>
        <w:rPr>
          <w:rFonts w:eastAsia="Times New Roman"/>
          <w:b/>
          <w:bCs/>
          <w:sz w:val="32"/>
          <w:szCs w:val="32"/>
        </w:rPr>
      </w:pPr>
      <w:r>
        <w:rPr>
          <w:rFonts w:hint="eastAsia" w:ascii="黑体" w:hAnsi="黑体" w:eastAsia="黑体" w:cs="黑体"/>
          <w:sz w:val="32"/>
          <w:szCs w:val="32"/>
        </w:rPr>
        <w:t>委托人</w:t>
      </w:r>
      <w:r>
        <w:rPr>
          <w:rFonts w:hint="eastAsia" w:ascii="黑体" w:hAnsi="黑体" w:eastAsia="黑体" w:cs="黑体"/>
          <w:b/>
          <w:bCs/>
          <w:sz w:val="32"/>
          <w:szCs w:val="32"/>
        </w:rPr>
        <w:t>管理</w:t>
      </w:r>
    </w:p>
    <w:p>
      <w:pPr>
        <w:spacing w:line="200" w:lineRule="exact"/>
        <w:rPr>
          <w:sz w:val="20"/>
          <w:szCs w:val="20"/>
        </w:rPr>
      </w:pPr>
    </w:p>
    <w:p>
      <w:pPr>
        <w:spacing w:line="200" w:lineRule="exact"/>
        <w:rPr>
          <w:sz w:val="20"/>
          <w:szCs w:val="20"/>
        </w:rPr>
      </w:pPr>
    </w:p>
    <w:p>
      <w:pPr>
        <w:spacing w:line="210" w:lineRule="exact"/>
        <w:rPr>
          <w:sz w:val="20"/>
          <w:szCs w:val="20"/>
        </w:rPr>
      </w:pPr>
    </w:p>
    <w:p>
      <w:pPr>
        <w:spacing w:line="341" w:lineRule="exact"/>
        <w:ind w:left="500"/>
        <w:rPr>
          <w:sz w:val="20"/>
          <w:szCs w:val="20"/>
        </w:rPr>
      </w:pPr>
      <w:r>
        <w:rPr>
          <w:rFonts w:eastAsia="Times New Roman"/>
          <w:sz w:val="28"/>
          <w:szCs w:val="28"/>
        </w:rPr>
        <w:t xml:space="preserve">3.1 </w:t>
      </w:r>
      <w:r>
        <w:rPr>
          <w:rFonts w:hint="eastAsia" w:ascii="黑体" w:hAnsi="黑体" w:eastAsia="黑体" w:cs="黑体"/>
          <w:sz w:val="28"/>
          <w:szCs w:val="28"/>
        </w:rPr>
        <w:t>委托人代表</w:t>
      </w:r>
    </w:p>
    <w:p>
      <w:pPr>
        <w:spacing w:line="293" w:lineRule="exact"/>
        <w:rPr>
          <w:sz w:val="20"/>
          <w:szCs w:val="20"/>
        </w:rPr>
      </w:pPr>
    </w:p>
    <w:p>
      <w:pPr>
        <w:spacing w:line="244" w:lineRule="exact"/>
        <w:ind w:left="780"/>
        <w:rPr>
          <w:sz w:val="20"/>
          <w:szCs w:val="20"/>
        </w:rPr>
      </w:pPr>
      <w:r>
        <w:rPr>
          <w:rFonts w:eastAsia="Times New Roman"/>
          <w:sz w:val="20"/>
          <w:szCs w:val="20"/>
        </w:rPr>
        <w:t xml:space="preserve">3.1.1 </w:t>
      </w:r>
      <w:r>
        <w:rPr>
          <w:rFonts w:hint="eastAsia" w:ascii="宋体" w:hAnsi="宋体" w:cs="宋体"/>
          <w:sz w:val="20"/>
          <w:szCs w:val="20"/>
        </w:rPr>
        <w:t>除专用合同条款另有约定外，委托人应在合同签订后</w:t>
      </w:r>
      <w:r>
        <w:rPr>
          <w:rFonts w:eastAsia="Times New Roman"/>
          <w:sz w:val="20"/>
          <w:szCs w:val="20"/>
        </w:rPr>
        <w:t xml:space="preserve"> 14 </w:t>
      </w:r>
      <w:r>
        <w:rPr>
          <w:rFonts w:hint="eastAsia" w:ascii="宋体" w:hAnsi="宋体" w:cs="宋体"/>
          <w:sz w:val="20"/>
          <w:szCs w:val="20"/>
        </w:rPr>
        <w:t>天内，将委托人代表的姓名、</w:t>
      </w:r>
    </w:p>
    <w:p>
      <w:pPr>
        <w:spacing w:line="152" w:lineRule="exact"/>
        <w:rPr>
          <w:sz w:val="20"/>
          <w:szCs w:val="20"/>
        </w:rPr>
      </w:pPr>
    </w:p>
    <w:p>
      <w:pPr>
        <w:spacing w:line="240" w:lineRule="exact"/>
        <w:jc w:val="center"/>
        <w:rPr>
          <w:sz w:val="20"/>
          <w:szCs w:val="20"/>
        </w:rPr>
      </w:pPr>
      <w:r>
        <w:rPr>
          <w:rFonts w:hint="eastAsia" w:ascii="宋体" w:hAnsi="宋体" w:cs="宋体"/>
          <w:szCs w:val="21"/>
        </w:rPr>
        <w:t>职务、联系方式、授权范围和授权期限书面通知监理人，由委托人代表在其授权范围和授权期</w:t>
      </w:r>
    </w:p>
    <w:p>
      <w:pPr>
        <w:spacing w:line="171" w:lineRule="exact"/>
        <w:rPr>
          <w:sz w:val="20"/>
          <w:szCs w:val="20"/>
        </w:rPr>
      </w:pPr>
    </w:p>
    <w:p>
      <w:pPr>
        <w:spacing w:line="240" w:lineRule="exact"/>
        <w:ind w:left="360"/>
        <w:rPr>
          <w:sz w:val="20"/>
          <w:szCs w:val="20"/>
        </w:rPr>
      </w:pPr>
      <w:r>
        <w:rPr>
          <w:rFonts w:hint="eastAsia" w:ascii="宋体" w:hAnsi="宋体" w:cs="宋体"/>
          <w:szCs w:val="21"/>
        </w:rPr>
        <w:t>限内，代表委托人行使权利、履行义务和处理合同履行中的具体事宜。委托人代表在授权范围</w:t>
      </w:r>
    </w:p>
    <w:p>
      <w:pPr>
        <w:spacing w:line="168" w:lineRule="exact"/>
        <w:rPr>
          <w:sz w:val="20"/>
          <w:szCs w:val="20"/>
        </w:rPr>
      </w:pPr>
    </w:p>
    <w:p>
      <w:pPr>
        <w:spacing w:line="240" w:lineRule="exact"/>
        <w:ind w:left="360"/>
        <w:rPr>
          <w:sz w:val="20"/>
          <w:szCs w:val="20"/>
        </w:rPr>
      </w:pPr>
      <w:r>
        <w:rPr>
          <w:rFonts w:hint="eastAsia" w:ascii="宋体" w:hAnsi="宋体" w:cs="宋体"/>
          <w:szCs w:val="21"/>
        </w:rPr>
        <w:t>内的行为由委托人承担法律责任。</w:t>
      </w:r>
    </w:p>
    <w:p>
      <w:pPr>
        <w:spacing w:line="181" w:lineRule="exact"/>
        <w:rPr>
          <w:sz w:val="20"/>
          <w:szCs w:val="20"/>
        </w:rPr>
      </w:pPr>
    </w:p>
    <w:p>
      <w:pPr>
        <w:spacing w:line="244" w:lineRule="exact"/>
        <w:ind w:left="780"/>
        <w:rPr>
          <w:sz w:val="20"/>
          <w:szCs w:val="20"/>
        </w:rPr>
      </w:pPr>
      <w:r>
        <w:rPr>
          <w:rFonts w:eastAsia="Times New Roman"/>
          <w:sz w:val="20"/>
          <w:szCs w:val="20"/>
        </w:rPr>
        <w:t xml:space="preserve">3.1.2 </w:t>
      </w:r>
      <w:r>
        <w:rPr>
          <w:rFonts w:hint="eastAsia" w:ascii="宋体" w:hAnsi="宋体" w:cs="宋体"/>
          <w:sz w:val="20"/>
          <w:szCs w:val="20"/>
        </w:rPr>
        <w:t>委托人代表违反法律法规、违背职业道德守则或者不按合同约定履行职责及义务，导</w:t>
      </w:r>
    </w:p>
    <w:p>
      <w:pPr>
        <w:spacing w:line="153" w:lineRule="exact"/>
        <w:rPr>
          <w:sz w:val="20"/>
          <w:szCs w:val="20"/>
        </w:rPr>
      </w:pPr>
    </w:p>
    <w:p>
      <w:pPr>
        <w:spacing w:line="256" w:lineRule="exact"/>
        <w:ind w:left="360"/>
        <w:rPr>
          <w:sz w:val="20"/>
          <w:szCs w:val="20"/>
        </w:rPr>
      </w:pPr>
      <w:r>
        <w:rPr>
          <w:rFonts w:hint="eastAsia" w:ascii="宋体" w:hAnsi="宋体" w:cs="宋体"/>
          <w:szCs w:val="21"/>
        </w:rPr>
        <w:t>致合同无法继续正常履行的，监理人有权通知委托人更换委托人代表。委托人收到通知后</w:t>
      </w:r>
      <w:r>
        <w:rPr>
          <w:rFonts w:eastAsia="Times New Roman"/>
          <w:szCs w:val="21"/>
        </w:rPr>
        <w:t xml:space="preserve"> 7 </w:t>
      </w:r>
      <w:r>
        <w:rPr>
          <w:rFonts w:hint="eastAsia" w:ascii="宋体" w:hAnsi="宋体" w:cs="宋体"/>
          <w:szCs w:val="21"/>
        </w:rPr>
        <w:t>天</w:t>
      </w:r>
    </w:p>
    <w:p>
      <w:pPr>
        <w:spacing w:line="152" w:lineRule="exact"/>
        <w:rPr>
          <w:sz w:val="20"/>
          <w:szCs w:val="20"/>
        </w:rPr>
      </w:pPr>
    </w:p>
    <w:p>
      <w:pPr>
        <w:spacing w:line="240" w:lineRule="exact"/>
        <w:ind w:left="360"/>
        <w:rPr>
          <w:sz w:val="20"/>
          <w:szCs w:val="20"/>
        </w:rPr>
      </w:pPr>
      <w:r>
        <w:rPr>
          <w:rFonts w:hint="eastAsia" w:ascii="宋体" w:hAnsi="宋体" w:cs="宋体"/>
          <w:szCs w:val="21"/>
        </w:rPr>
        <w:t>内，应当核实完毕并将处理结果通知监理人。</w:t>
      </w:r>
    </w:p>
    <w:p>
      <w:pPr>
        <w:spacing w:line="171" w:lineRule="exact"/>
        <w:rPr>
          <w:sz w:val="20"/>
          <w:szCs w:val="20"/>
        </w:rPr>
      </w:pPr>
    </w:p>
    <w:p>
      <w:pPr>
        <w:spacing w:line="256" w:lineRule="exact"/>
        <w:ind w:left="780"/>
        <w:rPr>
          <w:sz w:val="20"/>
          <w:szCs w:val="20"/>
        </w:rPr>
      </w:pPr>
      <w:r>
        <w:rPr>
          <w:rFonts w:eastAsia="Times New Roman"/>
          <w:szCs w:val="21"/>
        </w:rPr>
        <w:t xml:space="preserve">3.1.3 </w:t>
      </w:r>
      <w:r>
        <w:rPr>
          <w:rFonts w:hint="eastAsia" w:ascii="宋体" w:hAnsi="宋体" w:cs="宋体"/>
          <w:szCs w:val="21"/>
        </w:rPr>
        <w:t>委托人更换委托人代表的，应提前</w:t>
      </w:r>
      <w:r>
        <w:rPr>
          <w:rFonts w:eastAsia="Times New Roman"/>
          <w:szCs w:val="21"/>
        </w:rPr>
        <w:t xml:space="preserve"> 14 </w:t>
      </w:r>
      <w:r>
        <w:rPr>
          <w:rFonts w:hint="eastAsia" w:ascii="宋体" w:hAnsi="宋体" w:cs="宋体"/>
          <w:szCs w:val="21"/>
        </w:rPr>
        <w:t>天将更换人员的姓名、职务、联系方式、授权</w:t>
      </w:r>
    </w:p>
    <w:p>
      <w:pPr>
        <w:spacing w:line="153" w:lineRule="exact"/>
        <w:rPr>
          <w:sz w:val="20"/>
          <w:szCs w:val="20"/>
        </w:rPr>
      </w:pPr>
    </w:p>
    <w:p>
      <w:pPr>
        <w:spacing w:line="256" w:lineRule="exact"/>
        <w:ind w:left="360"/>
        <w:rPr>
          <w:sz w:val="20"/>
          <w:szCs w:val="20"/>
        </w:rPr>
      </w:pPr>
      <w:r>
        <w:rPr>
          <w:rFonts w:hint="eastAsia" w:ascii="宋体" w:hAnsi="宋体" w:cs="宋体"/>
          <w:szCs w:val="21"/>
        </w:rPr>
        <w:t>范围和授权期限书面通知监理人。委托人代表超过</w:t>
      </w:r>
      <w:r>
        <w:rPr>
          <w:rFonts w:eastAsia="Times New Roman"/>
          <w:szCs w:val="21"/>
        </w:rPr>
        <w:t xml:space="preserve"> 2 </w:t>
      </w:r>
      <w:r>
        <w:rPr>
          <w:rFonts w:hint="eastAsia" w:ascii="宋体" w:hAnsi="宋体" w:cs="宋体"/>
          <w:szCs w:val="21"/>
        </w:rPr>
        <w:t>天不能履行职责的，应委派代表代行其职</w:t>
      </w:r>
    </w:p>
    <w:p>
      <w:pPr>
        <w:spacing w:line="152" w:lineRule="exact"/>
        <w:rPr>
          <w:sz w:val="20"/>
          <w:szCs w:val="20"/>
        </w:rPr>
      </w:pPr>
    </w:p>
    <w:p>
      <w:pPr>
        <w:spacing w:line="240" w:lineRule="exact"/>
        <w:ind w:left="360"/>
        <w:rPr>
          <w:sz w:val="20"/>
          <w:szCs w:val="20"/>
        </w:rPr>
      </w:pPr>
      <w:r>
        <w:rPr>
          <w:rFonts w:hint="eastAsia" w:ascii="宋体" w:hAnsi="宋体" w:cs="宋体"/>
          <w:szCs w:val="21"/>
        </w:rPr>
        <w:t>责，并通知监理人。</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3.2 </w:t>
      </w:r>
      <w:r>
        <w:rPr>
          <w:rFonts w:hint="eastAsia" w:ascii="黑体" w:hAnsi="黑体" w:eastAsia="黑体" w:cs="黑体"/>
          <w:sz w:val="28"/>
          <w:szCs w:val="28"/>
        </w:rPr>
        <w:t>委托人的指示</w:t>
      </w:r>
    </w:p>
    <w:p>
      <w:pPr>
        <w:spacing w:line="296" w:lineRule="exact"/>
        <w:rPr>
          <w:sz w:val="20"/>
          <w:szCs w:val="20"/>
        </w:rPr>
      </w:pPr>
    </w:p>
    <w:p>
      <w:pPr>
        <w:spacing w:line="244" w:lineRule="exact"/>
        <w:ind w:left="780"/>
        <w:rPr>
          <w:sz w:val="20"/>
          <w:szCs w:val="20"/>
        </w:rPr>
      </w:pPr>
      <w:r>
        <w:rPr>
          <w:rFonts w:eastAsia="Times New Roman"/>
          <w:sz w:val="20"/>
          <w:szCs w:val="20"/>
        </w:rPr>
        <w:t xml:space="preserve">3.2.1 </w:t>
      </w:r>
      <w:r>
        <w:rPr>
          <w:rFonts w:hint="eastAsia" w:ascii="宋体" w:hAnsi="宋体" w:cs="宋体"/>
          <w:sz w:val="20"/>
          <w:szCs w:val="20"/>
        </w:rPr>
        <w:t>委托人应按合同约定向监理人发出指示，委托人的指示应盖有委托人单位章，并由委</w:t>
      </w:r>
    </w:p>
    <w:p>
      <w:pPr>
        <w:spacing w:line="155" w:lineRule="exact"/>
        <w:rPr>
          <w:sz w:val="20"/>
          <w:szCs w:val="20"/>
        </w:rPr>
      </w:pPr>
    </w:p>
    <w:p>
      <w:pPr>
        <w:spacing w:line="240" w:lineRule="exact"/>
        <w:ind w:left="360"/>
        <w:rPr>
          <w:sz w:val="20"/>
          <w:szCs w:val="20"/>
        </w:rPr>
      </w:pPr>
      <w:r>
        <w:rPr>
          <w:rFonts w:hint="eastAsia" w:ascii="宋体" w:hAnsi="宋体" w:cs="宋体"/>
          <w:szCs w:val="21"/>
        </w:rPr>
        <w:t>托人代表签字确认。</w:t>
      </w:r>
    </w:p>
    <w:p>
      <w:pPr>
        <w:spacing w:line="169" w:lineRule="exact"/>
        <w:rPr>
          <w:sz w:val="20"/>
          <w:szCs w:val="20"/>
        </w:rPr>
      </w:pPr>
    </w:p>
    <w:p>
      <w:pPr>
        <w:spacing w:line="256" w:lineRule="exact"/>
        <w:ind w:left="780"/>
        <w:rPr>
          <w:sz w:val="20"/>
          <w:szCs w:val="20"/>
        </w:rPr>
      </w:pPr>
      <w:r>
        <w:rPr>
          <w:rFonts w:eastAsia="Times New Roman"/>
          <w:szCs w:val="21"/>
        </w:rPr>
        <w:t xml:space="preserve">3.2.2 </w:t>
      </w:r>
      <w:r>
        <w:rPr>
          <w:rFonts w:hint="eastAsia" w:ascii="宋体" w:hAnsi="宋体" w:cs="宋体"/>
          <w:szCs w:val="21"/>
        </w:rPr>
        <w:t>监理人收到委托人作出的指示后应遵照执行。指示构成变更的，应按第</w:t>
      </w:r>
      <w:r>
        <w:rPr>
          <w:rFonts w:eastAsia="Times New Roman"/>
          <w:szCs w:val="21"/>
        </w:rPr>
        <w:t xml:space="preserve"> 8 </w:t>
      </w:r>
      <w:r>
        <w:rPr>
          <w:rFonts w:hint="eastAsia" w:ascii="宋体" w:hAnsi="宋体" w:cs="宋体"/>
          <w:szCs w:val="21"/>
        </w:rPr>
        <w:t>条执行。</w:t>
      </w:r>
    </w:p>
    <w:p>
      <w:pPr>
        <w:spacing w:line="165" w:lineRule="exact"/>
        <w:rPr>
          <w:sz w:val="20"/>
          <w:szCs w:val="20"/>
        </w:rPr>
      </w:pPr>
    </w:p>
    <w:p>
      <w:pPr>
        <w:spacing w:line="244" w:lineRule="exact"/>
        <w:ind w:left="780"/>
        <w:rPr>
          <w:sz w:val="20"/>
          <w:szCs w:val="20"/>
        </w:rPr>
      </w:pPr>
      <w:r>
        <w:rPr>
          <w:rFonts w:eastAsia="Times New Roman"/>
          <w:sz w:val="20"/>
          <w:szCs w:val="20"/>
        </w:rPr>
        <w:t xml:space="preserve">3.2.3 </w:t>
      </w:r>
      <w:r>
        <w:rPr>
          <w:rFonts w:hint="eastAsia" w:ascii="宋体" w:hAnsi="宋体" w:cs="宋体"/>
          <w:sz w:val="20"/>
          <w:szCs w:val="20"/>
        </w:rPr>
        <w:t>在紧急情况下，委托人代表或其授权人员可以当场签发临时书面指示，监理人应遵照</w:t>
      </w:r>
    </w:p>
    <w:p>
      <w:pPr>
        <w:spacing w:line="165" w:lineRule="exact"/>
        <w:rPr>
          <w:sz w:val="20"/>
          <w:szCs w:val="20"/>
        </w:rPr>
      </w:pPr>
    </w:p>
    <w:p>
      <w:pPr>
        <w:spacing w:line="244" w:lineRule="exact"/>
        <w:ind w:left="360"/>
        <w:rPr>
          <w:sz w:val="20"/>
          <w:szCs w:val="20"/>
        </w:rPr>
      </w:pPr>
      <w:r>
        <w:rPr>
          <w:rFonts w:hint="eastAsia" w:ascii="宋体" w:hAnsi="宋体" w:cs="宋体"/>
          <w:sz w:val="20"/>
          <w:szCs w:val="20"/>
        </w:rPr>
        <w:t>执行。委托人代表应在临时书面指示发出后</w:t>
      </w:r>
      <w:r>
        <w:rPr>
          <w:rFonts w:eastAsia="Times New Roman"/>
          <w:sz w:val="20"/>
          <w:szCs w:val="20"/>
        </w:rPr>
        <w:t xml:space="preserve"> 24 </w:t>
      </w:r>
      <w:r>
        <w:rPr>
          <w:rFonts w:hint="eastAsia" w:ascii="宋体" w:hAnsi="宋体" w:cs="宋体"/>
          <w:sz w:val="20"/>
          <w:szCs w:val="20"/>
        </w:rPr>
        <w:t>小时内发出书面确认函，逾期未发出书面确认函</w:t>
      </w:r>
    </w:p>
    <w:p>
      <w:pPr>
        <w:spacing w:line="152" w:lineRule="exact"/>
        <w:rPr>
          <w:sz w:val="20"/>
          <w:szCs w:val="20"/>
        </w:rPr>
      </w:pPr>
    </w:p>
    <w:p>
      <w:pPr>
        <w:spacing w:line="240" w:lineRule="exact"/>
        <w:ind w:left="360"/>
        <w:rPr>
          <w:sz w:val="20"/>
          <w:szCs w:val="20"/>
        </w:rPr>
      </w:pPr>
      <w:r>
        <w:rPr>
          <w:rFonts w:hint="eastAsia" w:ascii="宋体" w:hAnsi="宋体" w:cs="宋体"/>
          <w:szCs w:val="21"/>
        </w:rPr>
        <w:t>的，该临时书面指示应被视为委托人的正式指示。</w:t>
      </w:r>
    </w:p>
    <w:p>
      <w:pPr>
        <w:spacing w:line="183" w:lineRule="exact"/>
        <w:rPr>
          <w:sz w:val="20"/>
          <w:szCs w:val="20"/>
        </w:rPr>
      </w:pPr>
    </w:p>
    <w:p>
      <w:pPr>
        <w:spacing w:line="244" w:lineRule="exact"/>
        <w:ind w:left="780"/>
        <w:rPr>
          <w:sz w:val="20"/>
          <w:szCs w:val="20"/>
        </w:rPr>
      </w:pPr>
      <w:r>
        <w:rPr>
          <w:rFonts w:eastAsia="Times New Roman"/>
          <w:sz w:val="20"/>
          <w:szCs w:val="20"/>
        </w:rPr>
        <w:t xml:space="preserve">3.2.4 </w:t>
      </w:r>
      <w:r>
        <w:rPr>
          <w:rFonts w:hint="eastAsia" w:ascii="宋体" w:hAnsi="宋体" w:cs="宋体"/>
          <w:sz w:val="20"/>
          <w:szCs w:val="20"/>
        </w:rPr>
        <w:t>由于委托人未能按合同约定发出指示、指示延误或指示错误而导致监理人费用增加和</w:t>
      </w:r>
    </w:p>
    <w:p>
      <w:pPr>
        <w:spacing w:line="153" w:lineRule="exact"/>
        <w:rPr>
          <w:sz w:val="20"/>
          <w:szCs w:val="20"/>
        </w:rPr>
      </w:pPr>
    </w:p>
    <w:p>
      <w:pPr>
        <w:spacing w:line="240" w:lineRule="exact"/>
        <w:ind w:left="360"/>
        <w:rPr>
          <w:sz w:val="20"/>
          <w:szCs w:val="20"/>
        </w:rPr>
      </w:pPr>
      <w:r>
        <w:rPr>
          <w:rFonts w:hint="eastAsia" w:ascii="宋体" w:hAnsi="宋体" w:cs="宋体"/>
          <w:szCs w:val="21"/>
        </w:rPr>
        <w:t>（或）周期延误的，委托人应承担由此增加的费用和（或）周期延误。</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389" w:lineRule="exact"/>
        <w:rPr>
          <w:sz w:val="20"/>
          <w:szCs w:val="20"/>
        </w:rPr>
      </w:pPr>
    </w:p>
    <w:p>
      <w:pPr>
        <w:sectPr>
          <w:pgSz w:w="12240" w:h="15840"/>
          <w:pgMar w:top="1440" w:right="1440" w:bottom="378" w:left="1440" w:header="0" w:footer="0" w:gutter="0"/>
          <w:pgNumType w:fmt="decimal"/>
          <w:cols w:equalWidth="0" w:num="1">
            <w:col w:w="9360"/>
          </w:cols>
        </w:sectPr>
      </w:pPr>
    </w:p>
    <w:p>
      <w:pPr>
        <w:spacing w:line="1" w:lineRule="exact"/>
        <w:rPr>
          <w:sz w:val="20"/>
          <w:szCs w:val="20"/>
        </w:rPr>
      </w:pPr>
      <w:bookmarkStart w:id="68" w:name="page54"/>
      <w:bookmarkEnd w:id="68"/>
    </w:p>
    <w:p>
      <w:pPr>
        <w:spacing w:line="341" w:lineRule="exact"/>
        <w:ind w:left="500"/>
        <w:rPr>
          <w:sz w:val="20"/>
          <w:szCs w:val="20"/>
        </w:rPr>
      </w:pPr>
      <w:r>
        <w:rPr>
          <w:rFonts w:eastAsia="Times New Roman"/>
          <w:sz w:val="28"/>
          <w:szCs w:val="28"/>
        </w:rPr>
        <w:t xml:space="preserve">3.3 </w:t>
      </w:r>
      <w:r>
        <w:rPr>
          <w:rFonts w:hint="eastAsia" w:ascii="黑体" w:hAnsi="黑体" w:eastAsia="黑体" w:cs="黑体"/>
          <w:sz w:val="28"/>
          <w:szCs w:val="28"/>
        </w:rPr>
        <w:t>决定或答复</w:t>
      </w:r>
    </w:p>
    <w:p>
      <w:pPr>
        <w:spacing w:line="283" w:lineRule="exact"/>
        <w:rPr>
          <w:sz w:val="20"/>
          <w:szCs w:val="20"/>
        </w:rPr>
      </w:pPr>
    </w:p>
    <w:p>
      <w:pPr>
        <w:spacing w:line="256" w:lineRule="exact"/>
        <w:ind w:left="780"/>
        <w:rPr>
          <w:sz w:val="20"/>
          <w:szCs w:val="20"/>
        </w:rPr>
      </w:pPr>
      <w:r>
        <w:rPr>
          <w:rFonts w:eastAsia="Times New Roman"/>
          <w:szCs w:val="21"/>
        </w:rPr>
        <w:t xml:space="preserve">3.3.1 </w:t>
      </w:r>
      <w:r>
        <w:rPr>
          <w:rFonts w:hint="eastAsia" w:ascii="宋体" w:hAnsi="宋体" w:cs="宋体"/>
          <w:szCs w:val="21"/>
        </w:rPr>
        <w:t>委托人在法律允许的范围内有权对监理人的监理工作和</w:t>
      </w:r>
      <w:r>
        <w:rPr>
          <w:rFonts w:eastAsia="Times New Roman"/>
          <w:szCs w:val="21"/>
        </w:rPr>
        <w:t>/</w:t>
      </w:r>
      <w:r>
        <w:rPr>
          <w:rFonts w:hint="eastAsia" w:ascii="宋体" w:hAnsi="宋体" w:cs="宋体"/>
          <w:szCs w:val="21"/>
        </w:rPr>
        <w:t>或监理文件作出处理决定，</w:t>
      </w:r>
    </w:p>
    <w:p>
      <w:pPr>
        <w:spacing w:line="153" w:lineRule="exact"/>
        <w:rPr>
          <w:sz w:val="20"/>
          <w:szCs w:val="20"/>
        </w:rPr>
      </w:pPr>
    </w:p>
    <w:p>
      <w:pPr>
        <w:spacing w:line="256" w:lineRule="exact"/>
        <w:ind w:left="360"/>
        <w:rPr>
          <w:sz w:val="20"/>
          <w:szCs w:val="20"/>
        </w:rPr>
      </w:pPr>
      <w:r>
        <w:rPr>
          <w:rFonts w:hint="eastAsia" w:ascii="宋体" w:hAnsi="宋体" w:cs="宋体"/>
          <w:szCs w:val="21"/>
        </w:rPr>
        <w:t>监理人应按照委托人的决定执行，涉及监理服务期限或监理报酬等问题按第</w:t>
      </w:r>
      <w:r>
        <w:rPr>
          <w:rFonts w:eastAsia="Times New Roman"/>
          <w:szCs w:val="21"/>
        </w:rPr>
        <w:t xml:space="preserve"> 8 </w:t>
      </w:r>
      <w:r>
        <w:rPr>
          <w:rFonts w:hint="eastAsia" w:ascii="宋体" w:hAnsi="宋体" w:cs="宋体"/>
          <w:szCs w:val="21"/>
        </w:rPr>
        <w:t>条的约定处理。</w:t>
      </w:r>
    </w:p>
    <w:p>
      <w:pPr>
        <w:spacing w:line="153" w:lineRule="exact"/>
        <w:rPr>
          <w:sz w:val="20"/>
          <w:szCs w:val="20"/>
        </w:rPr>
      </w:pPr>
    </w:p>
    <w:p>
      <w:pPr>
        <w:spacing w:line="256" w:lineRule="exact"/>
        <w:ind w:left="780"/>
        <w:rPr>
          <w:sz w:val="20"/>
          <w:szCs w:val="20"/>
        </w:rPr>
      </w:pPr>
      <w:r>
        <w:rPr>
          <w:rFonts w:eastAsia="Times New Roman"/>
          <w:szCs w:val="21"/>
        </w:rPr>
        <w:t xml:space="preserve">3.3.2 </w:t>
      </w:r>
      <w:r>
        <w:rPr>
          <w:rFonts w:hint="eastAsia" w:ascii="宋体" w:hAnsi="宋体" w:cs="宋体"/>
          <w:szCs w:val="21"/>
        </w:rPr>
        <w:t>委托人应在专用合同条款约定的时间之内，对监理人书面提出的事项作出书面答复；</w:t>
      </w:r>
    </w:p>
    <w:p>
      <w:pPr>
        <w:spacing w:line="152" w:lineRule="exact"/>
        <w:rPr>
          <w:sz w:val="20"/>
          <w:szCs w:val="20"/>
        </w:rPr>
      </w:pPr>
    </w:p>
    <w:p>
      <w:pPr>
        <w:spacing w:line="240" w:lineRule="exact"/>
        <w:ind w:left="360"/>
        <w:rPr>
          <w:sz w:val="20"/>
          <w:szCs w:val="20"/>
        </w:rPr>
      </w:pPr>
      <w:r>
        <w:rPr>
          <w:rFonts w:hint="eastAsia" w:ascii="宋体" w:hAnsi="宋体" w:cs="宋体"/>
          <w:szCs w:val="21"/>
        </w:rPr>
        <w:t>逾期没有做出答复的，视为已获得委托人的批准。</w:t>
      </w:r>
    </w:p>
    <w:p>
      <w:pPr>
        <w:spacing w:line="200" w:lineRule="exact"/>
        <w:rPr>
          <w:sz w:val="20"/>
          <w:szCs w:val="20"/>
        </w:rPr>
      </w:pPr>
    </w:p>
    <w:p>
      <w:pPr>
        <w:spacing w:line="204" w:lineRule="exact"/>
        <w:rPr>
          <w:sz w:val="20"/>
          <w:szCs w:val="20"/>
        </w:rPr>
      </w:pPr>
    </w:p>
    <w:p>
      <w:pPr>
        <w:widowControl/>
        <w:numPr>
          <w:ilvl w:val="0"/>
          <w:numId w:val="22"/>
        </w:numPr>
        <w:tabs>
          <w:tab w:val="left" w:pos="760"/>
        </w:tabs>
        <w:spacing w:line="390" w:lineRule="exact"/>
        <w:ind w:left="760" w:hanging="400"/>
        <w:jc w:val="left"/>
        <w:rPr>
          <w:rFonts w:eastAsia="Times New Roman"/>
          <w:b/>
          <w:bCs/>
          <w:sz w:val="32"/>
          <w:szCs w:val="32"/>
        </w:rPr>
      </w:pPr>
      <w:r>
        <w:rPr>
          <w:rFonts w:hint="eastAsia" w:ascii="黑体" w:hAnsi="黑体" w:eastAsia="黑体" w:cs="黑体"/>
          <w:b/>
          <w:bCs/>
          <w:sz w:val="32"/>
          <w:szCs w:val="32"/>
        </w:rPr>
        <w:t>监理人义务</w:t>
      </w:r>
    </w:p>
    <w:p>
      <w:pPr>
        <w:spacing w:line="200" w:lineRule="exact"/>
        <w:rPr>
          <w:sz w:val="20"/>
          <w:szCs w:val="20"/>
        </w:rPr>
      </w:pPr>
    </w:p>
    <w:p>
      <w:pPr>
        <w:spacing w:line="200" w:lineRule="exact"/>
        <w:rPr>
          <w:sz w:val="20"/>
          <w:szCs w:val="20"/>
        </w:rPr>
      </w:pPr>
    </w:p>
    <w:p>
      <w:pPr>
        <w:spacing w:line="210" w:lineRule="exact"/>
        <w:rPr>
          <w:sz w:val="20"/>
          <w:szCs w:val="20"/>
        </w:rPr>
      </w:pPr>
    </w:p>
    <w:p>
      <w:pPr>
        <w:spacing w:line="341" w:lineRule="exact"/>
        <w:ind w:left="500"/>
        <w:rPr>
          <w:sz w:val="20"/>
          <w:szCs w:val="20"/>
        </w:rPr>
      </w:pPr>
      <w:r>
        <w:rPr>
          <w:rFonts w:eastAsia="Times New Roman"/>
          <w:sz w:val="28"/>
          <w:szCs w:val="28"/>
        </w:rPr>
        <w:t xml:space="preserve">4.1 </w:t>
      </w:r>
      <w:r>
        <w:rPr>
          <w:rFonts w:hint="eastAsia" w:ascii="黑体" w:hAnsi="黑体" w:eastAsia="黑体" w:cs="黑体"/>
          <w:sz w:val="28"/>
          <w:szCs w:val="28"/>
        </w:rPr>
        <w:t>监理人的一般义务</w:t>
      </w:r>
    </w:p>
    <w:p>
      <w:pPr>
        <w:spacing w:line="283" w:lineRule="exact"/>
        <w:rPr>
          <w:sz w:val="20"/>
          <w:szCs w:val="20"/>
        </w:rPr>
      </w:pPr>
    </w:p>
    <w:p>
      <w:pPr>
        <w:spacing w:line="256" w:lineRule="exact"/>
        <w:ind w:left="780"/>
        <w:rPr>
          <w:sz w:val="20"/>
          <w:szCs w:val="20"/>
        </w:rPr>
      </w:pPr>
      <w:r>
        <w:rPr>
          <w:rFonts w:eastAsia="Times New Roman"/>
          <w:b/>
          <w:bCs/>
          <w:szCs w:val="21"/>
        </w:rPr>
        <w:t xml:space="preserve">4.1.1 </w:t>
      </w:r>
      <w:r>
        <w:rPr>
          <w:rFonts w:hint="eastAsia" w:ascii="宋体" w:hAnsi="宋体" w:cs="宋体"/>
          <w:b/>
          <w:bCs/>
          <w:szCs w:val="21"/>
        </w:rPr>
        <w:t>遵守法律</w:t>
      </w:r>
    </w:p>
    <w:p>
      <w:pPr>
        <w:spacing w:line="152" w:lineRule="exact"/>
        <w:rPr>
          <w:sz w:val="20"/>
          <w:szCs w:val="20"/>
        </w:rPr>
      </w:pPr>
    </w:p>
    <w:p>
      <w:pPr>
        <w:spacing w:line="240" w:lineRule="exact"/>
        <w:ind w:left="780"/>
        <w:rPr>
          <w:sz w:val="20"/>
          <w:szCs w:val="20"/>
        </w:rPr>
      </w:pPr>
      <w:r>
        <w:rPr>
          <w:rFonts w:hint="eastAsia" w:ascii="宋体" w:hAnsi="宋体" w:cs="宋体"/>
          <w:szCs w:val="21"/>
        </w:rPr>
        <w:t>监理人在履行合同过程中应遵守法律，并保证委托人免于承担因监理人违反法律而引起的</w:t>
      </w:r>
    </w:p>
    <w:p>
      <w:pPr>
        <w:spacing w:line="168" w:lineRule="exact"/>
        <w:rPr>
          <w:sz w:val="20"/>
          <w:szCs w:val="20"/>
        </w:rPr>
      </w:pPr>
    </w:p>
    <w:p>
      <w:pPr>
        <w:spacing w:line="240" w:lineRule="exact"/>
        <w:ind w:left="360"/>
        <w:rPr>
          <w:sz w:val="20"/>
          <w:szCs w:val="20"/>
        </w:rPr>
      </w:pPr>
      <w:r>
        <w:rPr>
          <w:rFonts w:hint="eastAsia" w:ascii="宋体" w:hAnsi="宋体" w:cs="宋体"/>
          <w:szCs w:val="21"/>
        </w:rPr>
        <w:t>任何责任。</w:t>
      </w:r>
    </w:p>
    <w:p>
      <w:pPr>
        <w:spacing w:line="169" w:lineRule="exact"/>
        <w:rPr>
          <w:sz w:val="20"/>
          <w:szCs w:val="20"/>
        </w:rPr>
      </w:pPr>
    </w:p>
    <w:p>
      <w:pPr>
        <w:spacing w:line="256" w:lineRule="exact"/>
        <w:ind w:left="780"/>
        <w:rPr>
          <w:sz w:val="20"/>
          <w:szCs w:val="20"/>
        </w:rPr>
      </w:pPr>
      <w:r>
        <w:rPr>
          <w:rFonts w:eastAsia="Times New Roman"/>
          <w:b/>
          <w:bCs/>
          <w:szCs w:val="21"/>
        </w:rPr>
        <w:t xml:space="preserve">4.1.2 </w:t>
      </w:r>
      <w:r>
        <w:rPr>
          <w:rFonts w:hint="eastAsia" w:ascii="宋体" w:hAnsi="宋体" w:cs="宋体"/>
          <w:b/>
          <w:bCs/>
          <w:szCs w:val="21"/>
        </w:rPr>
        <w:t>依法纳税</w:t>
      </w:r>
    </w:p>
    <w:p>
      <w:pPr>
        <w:spacing w:line="152" w:lineRule="exact"/>
        <w:rPr>
          <w:sz w:val="20"/>
          <w:szCs w:val="20"/>
        </w:rPr>
      </w:pPr>
    </w:p>
    <w:p>
      <w:pPr>
        <w:spacing w:line="240" w:lineRule="exact"/>
        <w:ind w:left="780"/>
        <w:rPr>
          <w:sz w:val="20"/>
          <w:szCs w:val="20"/>
        </w:rPr>
      </w:pPr>
      <w:r>
        <w:rPr>
          <w:rFonts w:hint="eastAsia" w:ascii="宋体" w:hAnsi="宋体" w:cs="宋体"/>
          <w:szCs w:val="21"/>
        </w:rPr>
        <w:t>监理人应按有关法律规定纳税，应缴纳的税金（含增值税）包括在合同价格之中。</w:t>
      </w:r>
    </w:p>
    <w:p>
      <w:pPr>
        <w:spacing w:line="171" w:lineRule="exact"/>
        <w:rPr>
          <w:sz w:val="20"/>
          <w:szCs w:val="20"/>
        </w:rPr>
      </w:pPr>
    </w:p>
    <w:p>
      <w:pPr>
        <w:spacing w:line="256" w:lineRule="exact"/>
        <w:ind w:left="780"/>
        <w:rPr>
          <w:sz w:val="20"/>
          <w:szCs w:val="20"/>
        </w:rPr>
      </w:pPr>
      <w:r>
        <w:rPr>
          <w:rFonts w:eastAsia="Times New Roman"/>
          <w:b/>
          <w:bCs/>
          <w:szCs w:val="21"/>
        </w:rPr>
        <w:t xml:space="preserve">4.1.3 </w:t>
      </w:r>
      <w:r>
        <w:rPr>
          <w:rFonts w:hint="eastAsia" w:ascii="宋体" w:hAnsi="宋体" w:cs="宋体"/>
          <w:b/>
          <w:bCs/>
          <w:szCs w:val="21"/>
        </w:rPr>
        <w:t>完成全部监理工作</w:t>
      </w:r>
    </w:p>
    <w:p>
      <w:pPr>
        <w:spacing w:line="152" w:lineRule="exact"/>
        <w:rPr>
          <w:sz w:val="20"/>
          <w:szCs w:val="20"/>
        </w:rPr>
      </w:pPr>
    </w:p>
    <w:p>
      <w:pPr>
        <w:spacing w:line="240" w:lineRule="exact"/>
        <w:ind w:left="780"/>
        <w:rPr>
          <w:sz w:val="20"/>
          <w:szCs w:val="20"/>
        </w:rPr>
      </w:pPr>
      <w:r>
        <w:rPr>
          <w:rFonts w:hint="eastAsia" w:ascii="宋体" w:hAnsi="宋体" w:cs="宋体"/>
          <w:szCs w:val="21"/>
        </w:rPr>
        <w:t>监理人应按合同约定以及委托人要求，完成合同约定的全部工作，并对工作中的任何缺陷</w:t>
      </w:r>
    </w:p>
    <w:p>
      <w:pPr>
        <w:spacing w:line="168" w:lineRule="exact"/>
        <w:rPr>
          <w:sz w:val="20"/>
          <w:szCs w:val="20"/>
        </w:rPr>
      </w:pPr>
    </w:p>
    <w:p>
      <w:pPr>
        <w:spacing w:line="240" w:lineRule="exact"/>
        <w:ind w:left="360"/>
        <w:rPr>
          <w:sz w:val="20"/>
          <w:szCs w:val="20"/>
        </w:rPr>
      </w:pPr>
      <w:r>
        <w:rPr>
          <w:rFonts w:hint="eastAsia" w:ascii="宋体" w:hAnsi="宋体" w:cs="宋体"/>
          <w:szCs w:val="21"/>
        </w:rPr>
        <w:t>进行整改，使其满足合同约定的目的。</w:t>
      </w:r>
    </w:p>
    <w:p>
      <w:pPr>
        <w:spacing w:line="169" w:lineRule="exact"/>
        <w:rPr>
          <w:sz w:val="20"/>
          <w:szCs w:val="20"/>
        </w:rPr>
      </w:pPr>
    </w:p>
    <w:p>
      <w:pPr>
        <w:spacing w:line="256" w:lineRule="exact"/>
        <w:ind w:left="780"/>
        <w:rPr>
          <w:sz w:val="20"/>
          <w:szCs w:val="20"/>
        </w:rPr>
      </w:pPr>
      <w:r>
        <w:rPr>
          <w:rFonts w:eastAsia="Times New Roman"/>
          <w:b/>
          <w:bCs/>
          <w:szCs w:val="21"/>
        </w:rPr>
        <w:t xml:space="preserve">4.1.4 </w:t>
      </w:r>
      <w:r>
        <w:rPr>
          <w:rFonts w:hint="eastAsia" w:ascii="宋体" w:hAnsi="宋体" w:cs="宋体"/>
          <w:b/>
          <w:bCs/>
          <w:szCs w:val="21"/>
        </w:rPr>
        <w:t>其他义务</w:t>
      </w:r>
    </w:p>
    <w:p>
      <w:pPr>
        <w:spacing w:line="155" w:lineRule="exact"/>
        <w:rPr>
          <w:sz w:val="20"/>
          <w:szCs w:val="20"/>
        </w:rPr>
      </w:pPr>
    </w:p>
    <w:p>
      <w:pPr>
        <w:spacing w:line="240" w:lineRule="exact"/>
        <w:ind w:left="780"/>
        <w:rPr>
          <w:sz w:val="20"/>
          <w:szCs w:val="20"/>
        </w:rPr>
      </w:pPr>
      <w:r>
        <w:rPr>
          <w:rFonts w:hint="eastAsia" w:ascii="宋体" w:hAnsi="宋体" w:cs="宋体"/>
          <w:szCs w:val="21"/>
        </w:rPr>
        <w:t>监理人应履行合同约定的其他义务。</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4.2 </w:t>
      </w:r>
      <w:r>
        <w:rPr>
          <w:rFonts w:hint="eastAsia" w:ascii="黑体" w:hAnsi="黑体" w:eastAsia="黑体" w:cs="黑体"/>
          <w:sz w:val="28"/>
          <w:szCs w:val="28"/>
        </w:rPr>
        <w:t>履约保证金</w:t>
      </w:r>
    </w:p>
    <w:p>
      <w:pPr>
        <w:spacing w:line="283" w:lineRule="exact"/>
        <w:rPr>
          <w:sz w:val="20"/>
          <w:szCs w:val="20"/>
        </w:rPr>
      </w:pPr>
    </w:p>
    <w:p>
      <w:pPr>
        <w:spacing w:line="240" w:lineRule="exact"/>
        <w:ind w:left="780"/>
        <w:rPr>
          <w:sz w:val="20"/>
          <w:szCs w:val="20"/>
        </w:rPr>
      </w:pPr>
      <w:r>
        <w:rPr>
          <w:rFonts w:hint="eastAsia" w:ascii="宋体" w:hAnsi="宋体" w:cs="宋体"/>
          <w:szCs w:val="21"/>
        </w:rPr>
        <w:t>除专用合同条款另有约定外，履约保证金自合同生效之日起生效，在委托人签发竣工验收</w:t>
      </w:r>
    </w:p>
    <w:p>
      <w:pPr>
        <w:spacing w:line="169" w:lineRule="exact"/>
        <w:rPr>
          <w:sz w:val="20"/>
          <w:szCs w:val="20"/>
        </w:rPr>
      </w:pPr>
    </w:p>
    <w:p>
      <w:pPr>
        <w:spacing w:line="256" w:lineRule="exact"/>
        <w:ind w:left="360"/>
        <w:rPr>
          <w:sz w:val="20"/>
          <w:szCs w:val="20"/>
        </w:rPr>
      </w:pPr>
      <w:r>
        <w:rPr>
          <w:rFonts w:hint="eastAsia" w:ascii="宋体" w:hAnsi="宋体" w:cs="宋体"/>
          <w:szCs w:val="21"/>
        </w:rPr>
        <w:t>证书之日起</w:t>
      </w:r>
      <w:r>
        <w:rPr>
          <w:rFonts w:eastAsia="Times New Roman"/>
          <w:szCs w:val="21"/>
        </w:rPr>
        <w:t xml:space="preserve"> 28 </w:t>
      </w:r>
      <w:r>
        <w:rPr>
          <w:rFonts w:hint="eastAsia" w:ascii="宋体" w:hAnsi="宋体" w:cs="宋体"/>
          <w:szCs w:val="21"/>
        </w:rPr>
        <w:t>日后失效。如果监理人不履行合同约定的义务或其履行不符合合同的约定，委托</w:t>
      </w:r>
    </w:p>
    <w:p>
      <w:pPr>
        <w:spacing w:line="152" w:lineRule="exact"/>
        <w:rPr>
          <w:sz w:val="20"/>
          <w:szCs w:val="20"/>
        </w:rPr>
      </w:pPr>
    </w:p>
    <w:p>
      <w:pPr>
        <w:spacing w:line="240" w:lineRule="exact"/>
        <w:ind w:left="360"/>
        <w:rPr>
          <w:sz w:val="20"/>
          <w:szCs w:val="20"/>
        </w:rPr>
      </w:pPr>
      <w:r>
        <w:rPr>
          <w:rFonts w:hint="eastAsia" w:ascii="宋体" w:hAnsi="宋体" w:cs="宋体"/>
          <w:szCs w:val="21"/>
        </w:rPr>
        <w:t>人有权扣划相应金额的履约保证金。</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4.3 </w:t>
      </w:r>
      <w:r>
        <w:rPr>
          <w:rFonts w:hint="eastAsia" w:ascii="黑体" w:hAnsi="黑体" w:eastAsia="黑体" w:cs="黑体"/>
          <w:sz w:val="28"/>
          <w:szCs w:val="28"/>
        </w:rPr>
        <w:t>联合体</w:t>
      </w:r>
    </w:p>
    <w:p>
      <w:pPr>
        <w:spacing w:line="283" w:lineRule="exact"/>
        <w:rPr>
          <w:sz w:val="20"/>
          <w:szCs w:val="20"/>
        </w:rPr>
      </w:pPr>
    </w:p>
    <w:p>
      <w:pPr>
        <w:spacing w:line="256" w:lineRule="exact"/>
        <w:ind w:left="780"/>
        <w:rPr>
          <w:sz w:val="20"/>
          <w:szCs w:val="20"/>
        </w:rPr>
      </w:pPr>
      <w:r>
        <w:rPr>
          <w:rFonts w:eastAsia="Times New Roman"/>
          <w:szCs w:val="21"/>
        </w:rPr>
        <w:t xml:space="preserve">4.3.1 </w:t>
      </w:r>
      <w:r>
        <w:rPr>
          <w:rFonts w:hint="eastAsia" w:ascii="宋体" w:hAnsi="宋体" w:cs="宋体"/>
          <w:szCs w:val="21"/>
        </w:rPr>
        <w:t>联合体各方应共同与委托人签订合同。联合体各方应为履行合同承担连带责任。</w:t>
      </w:r>
    </w:p>
    <w:p>
      <w:pPr>
        <w:spacing w:line="155" w:lineRule="exact"/>
        <w:rPr>
          <w:sz w:val="20"/>
          <w:szCs w:val="20"/>
        </w:rPr>
      </w:pPr>
    </w:p>
    <w:p>
      <w:pPr>
        <w:spacing w:line="256" w:lineRule="exact"/>
        <w:ind w:left="780"/>
        <w:rPr>
          <w:sz w:val="20"/>
          <w:szCs w:val="20"/>
        </w:rPr>
      </w:pPr>
      <w:r>
        <w:rPr>
          <w:rFonts w:eastAsia="Times New Roman"/>
          <w:szCs w:val="21"/>
        </w:rPr>
        <w:t xml:space="preserve">4.3.2 </w:t>
      </w:r>
      <w:r>
        <w:rPr>
          <w:rFonts w:hint="eastAsia" w:ascii="宋体" w:hAnsi="宋体" w:cs="宋体"/>
          <w:szCs w:val="21"/>
        </w:rPr>
        <w:t>联合体协议经委托人确认后作为合同附件。在履行合同过程中，未经委托人同意，不</w:t>
      </w:r>
    </w:p>
    <w:p>
      <w:pPr>
        <w:spacing w:line="153" w:lineRule="exact"/>
        <w:rPr>
          <w:sz w:val="20"/>
          <w:szCs w:val="20"/>
        </w:rPr>
      </w:pPr>
    </w:p>
    <w:p>
      <w:pPr>
        <w:spacing w:line="240" w:lineRule="exact"/>
        <w:ind w:left="360"/>
        <w:rPr>
          <w:sz w:val="20"/>
          <w:szCs w:val="20"/>
        </w:rPr>
      </w:pPr>
      <w:r>
        <w:rPr>
          <w:rFonts w:hint="eastAsia" w:ascii="宋体" w:hAnsi="宋体" w:cs="宋体"/>
          <w:szCs w:val="21"/>
        </w:rPr>
        <w:t>得修改联合体协议。</w:t>
      </w:r>
    </w:p>
    <w:p>
      <w:pPr>
        <w:spacing w:line="169" w:lineRule="exact"/>
        <w:rPr>
          <w:sz w:val="20"/>
          <w:szCs w:val="20"/>
        </w:rPr>
      </w:pPr>
    </w:p>
    <w:p>
      <w:pPr>
        <w:spacing w:line="256" w:lineRule="exact"/>
        <w:ind w:left="780"/>
        <w:rPr>
          <w:sz w:val="20"/>
          <w:szCs w:val="20"/>
        </w:rPr>
      </w:pPr>
      <w:r>
        <w:rPr>
          <w:rFonts w:eastAsia="Times New Roman"/>
          <w:szCs w:val="21"/>
        </w:rPr>
        <w:t xml:space="preserve">4.3.3 </w:t>
      </w:r>
      <w:r>
        <w:rPr>
          <w:rFonts w:hint="eastAsia" w:ascii="宋体" w:hAnsi="宋体" w:cs="宋体"/>
          <w:szCs w:val="21"/>
        </w:rPr>
        <w:t>联合体牵头人或联合体授权的代表负责与委托人联系，并接受指示，负责组织联合体</w:t>
      </w:r>
    </w:p>
    <w:p>
      <w:pPr>
        <w:spacing w:line="200" w:lineRule="exact"/>
        <w:rPr>
          <w:sz w:val="20"/>
          <w:szCs w:val="20"/>
        </w:rPr>
      </w:pPr>
    </w:p>
    <w:p>
      <w:pPr>
        <w:spacing w:line="365" w:lineRule="exact"/>
        <w:rPr>
          <w:sz w:val="20"/>
          <w:szCs w:val="20"/>
        </w:rPr>
      </w:pPr>
    </w:p>
    <w:p>
      <w:pPr>
        <w:sectPr>
          <w:pgSz w:w="12240" w:h="15840"/>
          <w:pgMar w:top="1440" w:right="1440" w:bottom="378" w:left="1440" w:header="0" w:footer="0" w:gutter="0"/>
          <w:pgNumType w:fmt="decimal"/>
          <w:cols w:equalWidth="0" w:num="1">
            <w:col w:w="9360"/>
          </w:cols>
        </w:sectPr>
      </w:pPr>
    </w:p>
    <w:p>
      <w:pPr>
        <w:spacing w:line="240" w:lineRule="exact"/>
        <w:ind w:left="360"/>
        <w:rPr>
          <w:sz w:val="20"/>
          <w:szCs w:val="20"/>
        </w:rPr>
      </w:pPr>
      <w:bookmarkStart w:id="69" w:name="page55"/>
      <w:bookmarkEnd w:id="69"/>
      <w:r>
        <w:rPr>
          <w:rFonts w:hint="eastAsia" w:ascii="宋体" w:hAnsi="宋体" w:cs="宋体"/>
          <w:szCs w:val="21"/>
        </w:rPr>
        <w:t>各成员全面履行合同。</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4.4 </w:t>
      </w:r>
      <w:r>
        <w:rPr>
          <w:rFonts w:hint="eastAsia" w:ascii="黑体" w:hAnsi="黑体" w:eastAsia="黑体" w:cs="黑体"/>
          <w:sz w:val="28"/>
          <w:szCs w:val="28"/>
        </w:rPr>
        <w:t>总监理工程师</w:t>
      </w:r>
    </w:p>
    <w:p>
      <w:pPr>
        <w:spacing w:line="283" w:lineRule="exact"/>
        <w:rPr>
          <w:sz w:val="20"/>
          <w:szCs w:val="20"/>
        </w:rPr>
      </w:pPr>
    </w:p>
    <w:p>
      <w:pPr>
        <w:spacing w:line="256" w:lineRule="exact"/>
        <w:ind w:left="780"/>
        <w:rPr>
          <w:sz w:val="20"/>
          <w:szCs w:val="20"/>
        </w:rPr>
      </w:pPr>
      <w:r>
        <w:rPr>
          <w:rFonts w:eastAsia="Times New Roman"/>
          <w:szCs w:val="21"/>
        </w:rPr>
        <w:t xml:space="preserve">4.4.1 </w:t>
      </w:r>
      <w:r>
        <w:rPr>
          <w:rFonts w:hint="eastAsia" w:ascii="宋体" w:hAnsi="宋体" w:cs="宋体"/>
          <w:szCs w:val="21"/>
        </w:rPr>
        <w:t>监理人应按合同协议书的约定指派总监理工程师，并在约定的期限内到职。监理人更</w:t>
      </w:r>
    </w:p>
    <w:p>
      <w:pPr>
        <w:spacing w:line="153" w:lineRule="exact"/>
        <w:rPr>
          <w:sz w:val="20"/>
          <w:szCs w:val="20"/>
        </w:rPr>
      </w:pPr>
    </w:p>
    <w:p>
      <w:pPr>
        <w:spacing w:line="256" w:lineRule="exact"/>
        <w:ind w:left="360"/>
        <w:rPr>
          <w:sz w:val="20"/>
          <w:szCs w:val="20"/>
        </w:rPr>
      </w:pPr>
      <w:r>
        <w:rPr>
          <w:rFonts w:hint="eastAsia" w:ascii="宋体" w:hAnsi="宋体" w:cs="宋体"/>
          <w:szCs w:val="21"/>
        </w:rPr>
        <w:t>换总监理工程师应事先征得委托人同意，并应在更换</w:t>
      </w:r>
      <w:r>
        <w:rPr>
          <w:rFonts w:eastAsia="Times New Roman"/>
          <w:szCs w:val="21"/>
        </w:rPr>
        <w:t xml:space="preserve"> 14 </w:t>
      </w:r>
      <w:r>
        <w:rPr>
          <w:rFonts w:hint="eastAsia" w:ascii="宋体" w:hAnsi="宋体" w:cs="宋体"/>
          <w:szCs w:val="21"/>
        </w:rPr>
        <w:t>天前将拟更换的总监理工程师的姓名和</w:t>
      </w:r>
    </w:p>
    <w:p>
      <w:pPr>
        <w:spacing w:line="155" w:lineRule="exact"/>
        <w:rPr>
          <w:sz w:val="20"/>
          <w:szCs w:val="20"/>
        </w:rPr>
      </w:pPr>
    </w:p>
    <w:p>
      <w:pPr>
        <w:spacing w:line="256" w:lineRule="exact"/>
        <w:ind w:left="360"/>
        <w:rPr>
          <w:sz w:val="20"/>
          <w:szCs w:val="20"/>
        </w:rPr>
      </w:pPr>
      <w:r>
        <w:rPr>
          <w:rFonts w:hint="eastAsia" w:ascii="宋体" w:hAnsi="宋体" w:cs="宋体"/>
          <w:szCs w:val="21"/>
        </w:rPr>
        <w:t>详细资料提交委托人。总监理工程师</w:t>
      </w:r>
      <w:r>
        <w:rPr>
          <w:rFonts w:eastAsia="Times New Roman"/>
          <w:szCs w:val="21"/>
        </w:rPr>
        <w:t xml:space="preserve"> 2 </w:t>
      </w:r>
      <w:r>
        <w:rPr>
          <w:rFonts w:hint="eastAsia" w:ascii="宋体" w:hAnsi="宋体" w:cs="宋体"/>
          <w:szCs w:val="21"/>
        </w:rPr>
        <w:t>天内不能履行职责的，应事先征得委托人同意，并委派</w:t>
      </w:r>
    </w:p>
    <w:p>
      <w:pPr>
        <w:spacing w:line="152" w:lineRule="exact"/>
        <w:rPr>
          <w:sz w:val="20"/>
          <w:szCs w:val="20"/>
        </w:rPr>
      </w:pPr>
    </w:p>
    <w:p>
      <w:pPr>
        <w:spacing w:line="240" w:lineRule="exact"/>
        <w:ind w:left="360"/>
        <w:rPr>
          <w:sz w:val="20"/>
          <w:szCs w:val="20"/>
        </w:rPr>
      </w:pPr>
      <w:r>
        <w:rPr>
          <w:rFonts w:hint="eastAsia" w:ascii="宋体" w:hAnsi="宋体" w:cs="宋体"/>
          <w:szCs w:val="21"/>
        </w:rPr>
        <w:t>代表代行其职责。</w:t>
      </w:r>
    </w:p>
    <w:p>
      <w:pPr>
        <w:spacing w:line="169" w:lineRule="exact"/>
        <w:rPr>
          <w:sz w:val="20"/>
          <w:szCs w:val="20"/>
        </w:rPr>
      </w:pPr>
    </w:p>
    <w:p>
      <w:pPr>
        <w:spacing w:line="256" w:lineRule="exact"/>
        <w:ind w:left="780"/>
        <w:rPr>
          <w:sz w:val="20"/>
          <w:szCs w:val="20"/>
        </w:rPr>
      </w:pPr>
      <w:r>
        <w:rPr>
          <w:rFonts w:eastAsia="Times New Roman"/>
          <w:szCs w:val="21"/>
        </w:rPr>
        <w:t xml:space="preserve">4.4.2 </w:t>
      </w:r>
      <w:r>
        <w:rPr>
          <w:rFonts w:hint="eastAsia" w:ascii="宋体" w:hAnsi="宋体" w:cs="宋体"/>
          <w:szCs w:val="21"/>
        </w:rPr>
        <w:t>总监理工程师应按合同约定以及委托人要求，负责组织合同工作的实施。在情况紧急</w:t>
      </w:r>
    </w:p>
    <w:p>
      <w:pPr>
        <w:spacing w:line="152" w:lineRule="exact"/>
        <w:rPr>
          <w:sz w:val="20"/>
          <w:szCs w:val="20"/>
        </w:rPr>
      </w:pPr>
    </w:p>
    <w:p>
      <w:pPr>
        <w:spacing w:line="240" w:lineRule="exact"/>
        <w:ind w:left="360"/>
        <w:rPr>
          <w:sz w:val="20"/>
          <w:szCs w:val="20"/>
        </w:rPr>
      </w:pPr>
      <w:r>
        <w:rPr>
          <w:rFonts w:hint="eastAsia" w:ascii="宋体" w:hAnsi="宋体" w:cs="宋体"/>
          <w:szCs w:val="21"/>
        </w:rPr>
        <w:t>且无法与委托人取得联系时，可采取保证工程和人员生命财产安全的紧急措施，并在采取措施</w:t>
      </w:r>
    </w:p>
    <w:p>
      <w:pPr>
        <w:spacing w:line="169" w:lineRule="exact"/>
        <w:rPr>
          <w:sz w:val="20"/>
          <w:szCs w:val="20"/>
        </w:rPr>
      </w:pPr>
    </w:p>
    <w:p>
      <w:pPr>
        <w:spacing w:line="256" w:lineRule="exact"/>
        <w:ind w:left="360"/>
        <w:rPr>
          <w:sz w:val="20"/>
          <w:szCs w:val="20"/>
        </w:rPr>
      </w:pPr>
      <w:r>
        <w:rPr>
          <w:rFonts w:hint="eastAsia" w:ascii="宋体" w:hAnsi="宋体" w:cs="宋体"/>
          <w:szCs w:val="21"/>
        </w:rPr>
        <w:t>后</w:t>
      </w:r>
      <w:r>
        <w:rPr>
          <w:rFonts w:eastAsia="Times New Roman"/>
          <w:szCs w:val="21"/>
        </w:rPr>
        <w:t xml:space="preserve"> 24 </w:t>
      </w:r>
      <w:r>
        <w:rPr>
          <w:rFonts w:hint="eastAsia" w:ascii="宋体" w:hAnsi="宋体" w:cs="宋体"/>
          <w:szCs w:val="21"/>
        </w:rPr>
        <w:t>小时内向委托人提交书面报告。</w:t>
      </w:r>
    </w:p>
    <w:p>
      <w:pPr>
        <w:spacing w:line="155" w:lineRule="exact"/>
        <w:rPr>
          <w:sz w:val="20"/>
          <w:szCs w:val="20"/>
        </w:rPr>
      </w:pPr>
    </w:p>
    <w:p>
      <w:pPr>
        <w:spacing w:line="256" w:lineRule="exact"/>
        <w:ind w:left="780"/>
        <w:rPr>
          <w:sz w:val="20"/>
          <w:szCs w:val="20"/>
        </w:rPr>
      </w:pPr>
      <w:r>
        <w:rPr>
          <w:rFonts w:eastAsia="Times New Roman"/>
          <w:szCs w:val="21"/>
        </w:rPr>
        <w:t xml:space="preserve">4.4.3 </w:t>
      </w:r>
      <w:r>
        <w:rPr>
          <w:rFonts w:hint="eastAsia" w:ascii="宋体" w:hAnsi="宋体" w:cs="宋体"/>
          <w:szCs w:val="21"/>
        </w:rPr>
        <w:t>监理人为履行合同发出的一切函件均应盖有监理人单位章或由监理人授权的项目机</w:t>
      </w:r>
    </w:p>
    <w:p>
      <w:pPr>
        <w:spacing w:line="152" w:lineRule="exact"/>
        <w:rPr>
          <w:sz w:val="20"/>
          <w:szCs w:val="20"/>
        </w:rPr>
      </w:pPr>
    </w:p>
    <w:p>
      <w:pPr>
        <w:spacing w:line="240" w:lineRule="exact"/>
        <w:ind w:left="360"/>
        <w:rPr>
          <w:sz w:val="20"/>
          <w:szCs w:val="20"/>
        </w:rPr>
      </w:pPr>
      <w:r>
        <w:rPr>
          <w:rFonts w:hint="eastAsia" w:ascii="宋体" w:hAnsi="宋体" w:cs="宋体"/>
          <w:szCs w:val="21"/>
        </w:rPr>
        <w:t>构章，并由监理人的总监理工程师签字确认。</w:t>
      </w:r>
    </w:p>
    <w:p>
      <w:pPr>
        <w:spacing w:line="169" w:lineRule="exact"/>
        <w:rPr>
          <w:sz w:val="20"/>
          <w:szCs w:val="20"/>
        </w:rPr>
      </w:pPr>
    </w:p>
    <w:p>
      <w:pPr>
        <w:spacing w:line="256" w:lineRule="exact"/>
        <w:ind w:left="780"/>
        <w:rPr>
          <w:sz w:val="20"/>
          <w:szCs w:val="20"/>
        </w:rPr>
      </w:pPr>
      <w:r>
        <w:rPr>
          <w:rFonts w:eastAsia="Times New Roman"/>
          <w:szCs w:val="21"/>
        </w:rPr>
        <w:t xml:space="preserve">4.4.4 </w:t>
      </w:r>
      <w:r>
        <w:rPr>
          <w:rFonts w:hint="eastAsia" w:ascii="宋体" w:hAnsi="宋体" w:cs="宋体"/>
          <w:szCs w:val="21"/>
        </w:rPr>
        <w:t>按照专用合同条款约定，总监理工程师可以授权其下属人员履行其某项职责，但事先</w:t>
      </w:r>
    </w:p>
    <w:p>
      <w:pPr>
        <w:spacing w:line="152" w:lineRule="exact"/>
        <w:rPr>
          <w:sz w:val="20"/>
          <w:szCs w:val="20"/>
        </w:rPr>
      </w:pPr>
    </w:p>
    <w:p>
      <w:pPr>
        <w:spacing w:line="240" w:lineRule="exact"/>
        <w:ind w:left="360"/>
        <w:rPr>
          <w:sz w:val="20"/>
          <w:szCs w:val="20"/>
        </w:rPr>
      </w:pPr>
      <w:r>
        <w:rPr>
          <w:rFonts w:hint="eastAsia" w:ascii="宋体" w:hAnsi="宋体" w:cs="宋体"/>
          <w:szCs w:val="21"/>
        </w:rPr>
        <w:t>应将这些人员的姓名和授权范围书面通知委托人和承包人。</w:t>
      </w:r>
    </w:p>
    <w:p>
      <w:pPr>
        <w:spacing w:line="200" w:lineRule="exact"/>
        <w:rPr>
          <w:sz w:val="20"/>
          <w:szCs w:val="20"/>
        </w:rPr>
      </w:pPr>
    </w:p>
    <w:p>
      <w:pPr>
        <w:spacing w:line="231" w:lineRule="exact"/>
        <w:rPr>
          <w:sz w:val="20"/>
          <w:szCs w:val="20"/>
        </w:rPr>
      </w:pPr>
    </w:p>
    <w:p>
      <w:pPr>
        <w:spacing w:line="341" w:lineRule="exact"/>
        <w:ind w:left="500"/>
        <w:rPr>
          <w:sz w:val="20"/>
          <w:szCs w:val="20"/>
        </w:rPr>
      </w:pPr>
      <w:r>
        <w:rPr>
          <w:rFonts w:eastAsia="Times New Roman"/>
          <w:sz w:val="28"/>
          <w:szCs w:val="28"/>
        </w:rPr>
        <w:t xml:space="preserve">4.5 </w:t>
      </w:r>
      <w:r>
        <w:rPr>
          <w:rFonts w:hint="eastAsia" w:ascii="黑体" w:hAnsi="黑体" w:eastAsia="黑体" w:cs="黑体"/>
          <w:sz w:val="28"/>
          <w:szCs w:val="28"/>
        </w:rPr>
        <w:t>监理人员的管理</w:t>
      </w:r>
    </w:p>
    <w:p>
      <w:pPr>
        <w:spacing w:line="283" w:lineRule="exact"/>
        <w:rPr>
          <w:sz w:val="20"/>
          <w:szCs w:val="20"/>
        </w:rPr>
      </w:pPr>
    </w:p>
    <w:p>
      <w:pPr>
        <w:spacing w:line="256" w:lineRule="exact"/>
        <w:ind w:left="780"/>
        <w:rPr>
          <w:sz w:val="20"/>
          <w:szCs w:val="20"/>
        </w:rPr>
      </w:pPr>
      <w:r>
        <w:rPr>
          <w:rFonts w:eastAsia="Times New Roman"/>
          <w:szCs w:val="21"/>
        </w:rPr>
        <w:t xml:space="preserve">4.5.1 </w:t>
      </w:r>
      <w:r>
        <w:rPr>
          <w:rFonts w:hint="eastAsia" w:ascii="宋体" w:hAnsi="宋体" w:cs="宋体"/>
          <w:szCs w:val="21"/>
        </w:rPr>
        <w:t>监理人应在接到开始监理通知之日起</w:t>
      </w:r>
      <w:r>
        <w:rPr>
          <w:rFonts w:eastAsia="Times New Roman"/>
          <w:szCs w:val="21"/>
        </w:rPr>
        <w:t xml:space="preserve"> 7 </w:t>
      </w:r>
      <w:r>
        <w:rPr>
          <w:rFonts w:hint="eastAsia" w:ascii="宋体" w:hAnsi="宋体" w:cs="宋体"/>
          <w:szCs w:val="21"/>
        </w:rPr>
        <w:t>天内，向委托人提交监理项目机构以及人员安</w:t>
      </w:r>
    </w:p>
    <w:p>
      <w:pPr>
        <w:spacing w:line="152" w:lineRule="exact"/>
        <w:rPr>
          <w:sz w:val="20"/>
          <w:szCs w:val="20"/>
        </w:rPr>
      </w:pPr>
    </w:p>
    <w:p>
      <w:pPr>
        <w:spacing w:line="240" w:lineRule="exact"/>
        <w:jc w:val="center"/>
        <w:rPr>
          <w:sz w:val="20"/>
          <w:szCs w:val="20"/>
        </w:rPr>
      </w:pPr>
      <w:r>
        <w:rPr>
          <w:rFonts w:hint="eastAsia" w:ascii="宋体" w:hAnsi="宋体" w:cs="宋体"/>
          <w:szCs w:val="21"/>
        </w:rPr>
        <w:t>排的报告，其内容应包括项目机构设置、主要监理人员和作业人员的名单及资格条件。主要监</w:t>
      </w:r>
    </w:p>
    <w:p>
      <w:pPr>
        <w:spacing w:line="169" w:lineRule="exact"/>
        <w:rPr>
          <w:sz w:val="20"/>
          <w:szCs w:val="20"/>
        </w:rPr>
      </w:pPr>
    </w:p>
    <w:p>
      <w:pPr>
        <w:spacing w:line="256" w:lineRule="exact"/>
        <w:ind w:left="360"/>
        <w:rPr>
          <w:sz w:val="20"/>
          <w:szCs w:val="20"/>
        </w:rPr>
      </w:pPr>
      <w:r>
        <w:rPr>
          <w:rFonts w:hint="eastAsia" w:ascii="宋体" w:hAnsi="宋体" w:cs="宋体"/>
          <w:szCs w:val="21"/>
        </w:rPr>
        <w:t>理人员应相对稳定，更换主要监理人员的，应取得委托人的同意</w:t>
      </w:r>
      <w:r>
        <w:rPr>
          <w:rFonts w:eastAsia="Times New Roman"/>
          <w:szCs w:val="21"/>
        </w:rPr>
        <w:t>,</w:t>
      </w:r>
      <w:r>
        <w:rPr>
          <w:rFonts w:hint="eastAsia" w:ascii="宋体" w:hAnsi="宋体" w:cs="宋体"/>
          <w:szCs w:val="21"/>
        </w:rPr>
        <w:t>并向委托人提交继任人员的资</w:t>
      </w:r>
    </w:p>
    <w:p>
      <w:pPr>
        <w:spacing w:line="153" w:lineRule="exact"/>
        <w:rPr>
          <w:sz w:val="20"/>
          <w:szCs w:val="20"/>
        </w:rPr>
      </w:pPr>
    </w:p>
    <w:p>
      <w:pPr>
        <w:spacing w:line="256" w:lineRule="exact"/>
        <w:ind w:left="360"/>
        <w:rPr>
          <w:sz w:val="20"/>
          <w:szCs w:val="20"/>
        </w:rPr>
      </w:pPr>
      <w:r>
        <w:rPr>
          <w:rFonts w:hint="eastAsia" w:ascii="宋体" w:hAnsi="宋体" w:cs="宋体"/>
          <w:szCs w:val="21"/>
        </w:rPr>
        <w:t>格、管理经验等资料。总监理工程师的更换，应按照本章第</w:t>
      </w:r>
      <w:r>
        <w:rPr>
          <w:rFonts w:eastAsia="Times New Roman"/>
          <w:szCs w:val="21"/>
        </w:rPr>
        <w:t xml:space="preserve"> 4.4.1 </w:t>
      </w:r>
      <w:r>
        <w:rPr>
          <w:rFonts w:hint="eastAsia" w:ascii="宋体" w:hAnsi="宋体" w:cs="宋体"/>
          <w:szCs w:val="21"/>
        </w:rPr>
        <w:t>项规定执行。</w:t>
      </w:r>
    </w:p>
    <w:p>
      <w:pPr>
        <w:spacing w:line="153" w:lineRule="exact"/>
        <w:rPr>
          <w:sz w:val="20"/>
          <w:szCs w:val="20"/>
        </w:rPr>
      </w:pPr>
    </w:p>
    <w:p>
      <w:pPr>
        <w:spacing w:line="256" w:lineRule="exact"/>
        <w:ind w:left="780"/>
        <w:rPr>
          <w:sz w:val="20"/>
          <w:szCs w:val="20"/>
        </w:rPr>
      </w:pPr>
      <w:r>
        <w:rPr>
          <w:rFonts w:eastAsia="Times New Roman"/>
          <w:szCs w:val="21"/>
        </w:rPr>
        <w:t xml:space="preserve">4.5.2 </w:t>
      </w:r>
      <w:r>
        <w:rPr>
          <w:rFonts w:hint="eastAsia" w:ascii="宋体" w:hAnsi="宋体" w:cs="宋体"/>
          <w:szCs w:val="21"/>
        </w:rPr>
        <w:t>除专用合同条款另有约定外，主要监理人员包括总监理工程师、专业监理工程师等；</w:t>
      </w:r>
    </w:p>
    <w:p>
      <w:pPr>
        <w:spacing w:line="155" w:lineRule="exact"/>
        <w:rPr>
          <w:sz w:val="20"/>
          <w:szCs w:val="20"/>
        </w:rPr>
      </w:pPr>
    </w:p>
    <w:p>
      <w:pPr>
        <w:spacing w:line="240" w:lineRule="exact"/>
        <w:ind w:left="360"/>
        <w:rPr>
          <w:sz w:val="20"/>
          <w:szCs w:val="20"/>
        </w:rPr>
      </w:pPr>
      <w:r>
        <w:rPr>
          <w:rFonts w:hint="eastAsia" w:ascii="宋体" w:hAnsi="宋体" w:cs="宋体"/>
          <w:szCs w:val="21"/>
        </w:rPr>
        <w:t>其他人员包括各专业的监理员、资料员等。</w:t>
      </w:r>
    </w:p>
    <w:p>
      <w:pPr>
        <w:spacing w:line="169" w:lineRule="exact"/>
        <w:rPr>
          <w:sz w:val="20"/>
          <w:szCs w:val="20"/>
        </w:rPr>
      </w:pPr>
    </w:p>
    <w:p>
      <w:pPr>
        <w:spacing w:line="256" w:lineRule="exact"/>
        <w:ind w:left="780"/>
        <w:rPr>
          <w:sz w:val="20"/>
          <w:szCs w:val="20"/>
        </w:rPr>
      </w:pPr>
      <w:r>
        <w:rPr>
          <w:rFonts w:eastAsia="Times New Roman"/>
          <w:szCs w:val="21"/>
        </w:rPr>
        <w:t xml:space="preserve">4.5.3 </w:t>
      </w:r>
      <w:r>
        <w:rPr>
          <w:rFonts w:hint="eastAsia" w:ascii="宋体" w:hAnsi="宋体" w:cs="宋体"/>
          <w:szCs w:val="21"/>
        </w:rPr>
        <w:t>监理人应保证其主要监理人员在合同期限内的任何时候，都能按时参加委托人组织的</w:t>
      </w:r>
    </w:p>
    <w:p>
      <w:pPr>
        <w:spacing w:line="152" w:lineRule="exact"/>
        <w:rPr>
          <w:sz w:val="20"/>
          <w:szCs w:val="20"/>
        </w:rPr>
      </w:pPr>
    </w:p>
    <w:p>
      <w:pPr>
        <w:spacing w:line="240" w:lineRule="exact"/>
        <w:ind w:left="360"/>
        <w:rPr>
          <w:sz w:val="20"/>
          <w:szCs w:val="20"/>
        </w:rPr>
      </w:pPr>
      <w:r>
        <w:rPr>
          <w:rFonts w:hint="eastAsia" w:ascii="宋体" w:hAnsi="宋体" w:cs="宋体"/>
          <w:szCs w:val="21"/>
        </w:rPr>
        <w:t>工作会议。</w:t>
      </w:r>
    </w:p>
    <w:p>
      <w:pPr>
        <w:spacing w:line="169" w:lineRule="exact"/>
        <w:rPr>
          <w:sz w:val="20"/>
          <w:szCs w:val="20"/>
        </w:rPr>
      </w:pPr>
    </w:p>
    <w:p>
      <w:pPr>
        <w:spacing w:line="256" w:lineRule="exact"/>
        <w:ind w:left="780"/>
        <w:rPr>
          <w:sz w:val="20"/>
          <w:szCs w:val="20"/>
        </w:rPr>
      </w:pPr>
      <w:r>
        <w:rPr>
          <w:rFonts w:eastAsia="Times New Roman"/>
          <w:szCs w:val="21"/>
        </w:rPr>
        <w:t xml:space="preserve">4.5.4 </w:t>
      </w:r>
      <w:r>
        <w:rPr>
          <w:rFonts w:hint="eastAsia" w:ascii="宋体" w:hAnsi="宋体" w:cs="宋体"/>
          <w:szCs w:val="21"/>
        </w:rPr>
        <w:t>国家规定应当持证上岗的工作人员均应持有相应的资格证明，委托人有权随时检查。</w:t>
      </w:r>
    </w:p>
    <w:p>
      <w:pPr>
        <w:spacing w:line="152" w:lineRule="exact"/>
        <w:rPr>
          <w:sz w:val="20"/>
          <w:szCs w:val="20"/>
        </w:rPr>
      </w:pPr>
    </w:p>
    <w:p>
      <w:pPr>
        <w:spacing w:line="240" w:lineRule="exact"/>
        <w:ind w:left="360"/>
        <w:rPr>
          <w:sz w:val="20"/>
          <w:szCs w:val="20"/>
        </w:rPr>
      </w:pPr>
      <w:r>
        <w:rPr>
          <w:rFonts w:hint="eastAsia" w:ascii="宋体" w:hAnsi="宋体" w:cs="宋体"/>
          <w:szCs w:val="21"/>
        </w:rPr>
        <w:t>委托人认为有必要时，可以进行现场考核。</w:t>
      </w:r>
    </w:p>
    <w:p>
      <w:pPr>
        <w:spacing w:line="200" w:lineRule="exact"/>
        <w:rPr>
          <w:sz w:val="20"/>
          <w:szCs w:val="20"/>
        </w:rPr>
      </w:pPr>
    </w:p>
    <w:p>
      <w:pPr>
        <w:spacing w:line="231" w:lineRule="exact"/>
        <w:rPr>
          <w:sz w:val="20"/>
          <w:szCs w:val="20"/>
        </w:rPr>
      </w:pPr>
    </w:p>
    <w:p>
      <w:pPr>
        <w:spacing w:line="341" w:lineRule="exact"/>
        <w:ind w:left="500"/>
        <w:rPr>
          <w:sz w:val="20"/>
          <w:szCs w:val="20"/>
        </w:rPr>
      </w:pPr>
      <w:r>
        <w:rPr>
          <w:rFonts w:eastAsia="Times New Roman"/>
          <w:sz w:val="28"/>
          <w:szCs w:val="28"/>
        </w:rPr>
        <w:t xml:space="preserve">4.6 </w:t>
      </w:r>
      <w:r>
        <w:rPr>
          <w:rFonts w:hint="eastAsia" w:ascii="黑体" w:hAnsi="黑体" w:eastAsia="黑体" w:cs="黑体"/>
          <w:sz w:val="28"/>
          <w:szCs w:val="28"/>
        </w:rPr>
        <w:t>撤换总监理工程师和其他人员</w:t>
      </w:r>
    </w:p>
    <w:p>
      <w:pPr>
        <w:spacing w:line="294" w:lineRule="exact"/>
        <w:rPr>
          <w:sz w:val="20"/>
          <w:szCs w:val="20"/>
        </w:rPr>
      </w:pPr>
    </w:p>
    <w:p>
      <w:pPr>
        <w:spacing w:line="229" w:lineRule="exact"/>
        <w:ind w:left="780"/>
        <w:rPr>
          <w:sz w:val="20"/>
          <w:szCs w:val="20"/>
        </w:rPr>
      </w:pPr>
      <w:r>
        <w:rPr>
          <w:rFonts w:hint="eastAsia" w:ascii="宋体" w:hAnsi="宋体" w:cs="宋体"/>
          <w:sz w:val="20"/>
          <w:szCs w:val="20"/>
        </w:rPr>
        <w:t>监理人应对其总监理工程师和其他人员进行有效管理。委托人要求撤换不能胜任本职工作、</w:t>
      </w:r>
    </w:p>
    <w:p>
      <w:pPr>
        <w:spacing w:line="169" w:lineRule="exact"/>
        <w:rPr>
          <w:sz w:val="20"/>
          <w:szCs w:val="20"/>
        </w:rPr>
      </w:pPr>
    </w:p>
    <w:p>
      <w:pPr>
        <w:spacing w:line="240" w:lineRule="exact"/>
        <w:ind w:left="360"/>
        <w:rPr>
          <w:sz w:val="20"/>
          <w:szCs w:val="20"/>
        </w:rPr>
      </w:pPr>
      <w:r>
        <w:rPr>
          <w:rFonts w:hint="eastAsia" w:ascii="宋体" w:hAnsi="宋体" w:cs="宋体"/>
          <w:szCs w:val="21"/>
        </w:rPr>
        <w:t>行为不端或玩忽职守的总监理工程师和其他人员的，监理人应予以撤换。</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351" w:lineRule="exact"/>
        <w:rPr>
          <w:sz w:val="20"/>
          <w:szCs w:val="20"/>
        </w:rPr>
      </w:pPr>
    </w:p>
    <w:p>
      <w:pPr>
        <w:sectPr>
          <w:pgSz w:w="12240" w:h="15840"/>
          <w:pgMar w:top="1440" w:right="1440" w:bottom="378" w:left="1440" w:header="0" w:footer="0" w:gutter="0"/>
          <w:pgNumType w:fmt="decimal"/>
          <w:cols w:equalWidth="0" w:num="1">
            <w:col w:w="9360"/>
          </w:cols>
        </w:sectPr>
      </w:pPr>
    </w:p>
    <w:p>
      <w:pPr>
        <w:spacing w:line="1" w:lineRule="exact"/>
        <w:rPr>
          <w:sz w:val="20"/>
          <w:szCs w:val="20"/>
        </w:rPr>
      </w:pPr>
      <w:bookmarkStart w:id="70" w:name="page56"/>
      <w:bookmarkEnd w:id="70"/>
    </w:p>
    <w:p>
      <w:pPr>
        <w:spacing w:line="341" w:lineRule="exact"/>
        <w:ind w:left="500"/>
        <w:rPr>
          <w:sz w:val="20"/>
          <w:szCs w:val="20"/>
        </w:rPr>
      </w:pPr>
      <w:r>
        <w:rPr>
          <w:rFonts w:eastAsia="Times New Roman"/>
          <w:sz w:val="28"/>
          <w:szCs w:val="28"/>
        </w:rPr>
        <w:t xml:space="preserve">4.7 </w:t>
      </w:r>
      <w:r>
        <w:rPr>
          <w:rFonts w:hint="eastAsia" w:ascii="黑体" w:hAnsi="黑体" w:eastAsia="黑体" w:cs="黑体"/>
          <w:sz w:val="28"/>
          <w:szCs w:val="28"/>
        </w:rPr>
        <w:t>保障人员的合法权益</w:t>
      </w:r>
    </w:p>
    <w:p>
      <w:pPr>
        <w:spacing w:line="283" w:lineRule="exact"/>
        <w:rPr>
          <w:sz w:val="20"/>
          <w:szCs w:val="20"/>
        </w:rPr>
      </w:pPr>
    </w:p>
    <w:p>
      <w:pPr>
        <w:spacing w:line="256" w:lineRule="exact"/>
        <w:ind w:left="780"/>
        <w:rPr>
          <w:sz w:val="20"/>
          <w:szCs w:val="20"/>
        </w:rPr>
      </w:pPr>
      <w:r>
        <w:rPr>
          <w:rFonts w:eastAsia="Times New Roman"/>
          <w:szCs w:val="21"/>
        </w:rPr>
        <w:t xml:space="preserve">4.7.1 </w:t>
      </w:r>
      <w:r>
        <w:rPr>
          <w:rFonts w:hint="eastAsia" w:ascii="宋体" w:hAnsi="宋体" w:cs="宋体"/>
          <w:szCs w:val="21"/>
        </w:rPr>
        <w:t>监理人应与其雇佣的人员签订劳动合同，并按时发放工资。</w:t>
      </w:r>
    </w:p>
    <w:p>
      <w:pPr>
        <w:spacing w:line="165" w:lineRule="exact"/>
        <w:rPr>
          <w:sz w:val="20"/>
          <w:szCs w:val="20"/>
        </w:rPr>
      </w:pPr>
    </w:p>
    <w:p>
      <w:pPr>
        <w:spacing w:line="244" w:lineRule="exact"/>
        <w:ind w:left="780"/>
        <w:rPr>
          <w:sz w:val="20"/>
          <w:szCs w:val="20"/>
        </w:rPr>
      </w:pPr>
      <w:r>
        <w:rPr>
          <w:rFonts w:eastAsia="Times New Roman"/>
          <w:sz w:val="20"/>
          <w:szCs w:val="20"/>
        </w:rPr>
        <w:t xml:space="preserve">4.7.2 </w:t>
      </w:r>
      <w:r>
        <w:rPr>
          <w:rFonts w:hint="eastAsia" w:ascii="宋体" w:hAnsi="宋体" w:cs="宋体"/>
          <w:sz w:val="20"/>
          <w:szCs w:val="20"/>
        </w:rPr>
        <w:t>监理人应按劳动法的规定安排工作时间，保证其雇佣人员享有休息和休假的权利。因</w:t>
      </w:r>
    </w:p>
    <w:p>
      <w:pPr>
        <w:spacing w:line="152" w:lineRule="exact"/>
        <w:rPr>
          <w:sz w:val="20"/>
          <w:szCs w:val="20"/>
        </w:rPr>
      </w:pPr>
    </w:p>
    <w:p>
      <w:pPr>
        <w:spacing w:line="240" w:lineRule="exact"/>
        <w:ind w:left="360"/>
        <w:rPr>
          <w:sz w:val="20"/>
          <w:szCs w:val="20"/>
        </w:rPr>
      </w:pPr>
      <w:r>
        <w:rPr>
          <w:rFonts w:hint="eastAsia" w:ascii="宋体" w:hAnsi="宋体" w:cs="宋体"/>
          <w:szCs w:val="21"/>
        </w:rPr>
        <w:t>监理需要占用休假日或延长工作时间的，应不超过法律规定的限度，并按法律规定给予补休或</w:t>
      </w:r>
    </w:p>
    <w:p>
      <w:pPr>
        <w:spacing w:line="168" w:lineRule="exact"/>
        <w:rPr>
          <w:sz w:val="20"/>
          <w:szCs w:val="20"/>
        </w:rPr>
      </w:pPr>
    </w:p>
    <w:p>
      <w:pPr>
        <w:spacing w:line="240" w:lineRule="exact"/>
        <w:ind w:left="360"/>
        <w:rPr>
          <w:sz w:val="20"/>
          <w:szCs w:val="20"/>
        </w:rPr>
      </w:pPr>
      <w:r>
        <w:rPr>
          <w:rFonts w:hint="eastAsia" w:ascii="宋体" w:hAnsi="宋体" w:cs="宋体"/>
          <w:szCs w:val="21"/>
        </w:rPr>
        <w:t>付酬。</w:t>
      </w:r>
    </w:p>
    <w:p>
      <w:pPr>
        <w:spacing w:line="169" w:lineRule="exact"/>
        <w:rPr>
          <w:sz w:val="20"/>
          <w:szCs w:val="20"/>
        </w:rPr>
      </w:pPr>
    </w:p>
    <w:p>
      <w:pPr>
        <w:spacing w:line="256" w:lineRule="exact"/>
        <w:ind w:left="780"/>
        <w:rPr>
          <w:sz w:val="20"/>
          <w:szCs w:val="20"/>
        </w:rPr>
      </w:pPr>
      <w:r>
        <w:rPr>
          <w:rFonts w:eastAsia="Times New Roman"/>
          <w:szCs w:val="21"/>
        </w:rPr>
        <w:t xml:space="preserve">4.7.3 </w:t>
      </w:r>
      <w:r>
        <w:rPr>
          <w:rFonts w:hint="eastAsia" w:ascii="宋体" w:hAnsi="宋体" w:cs="宋体"/>
          <w:szCs w:val="21"/>
        </w:rPr>
        <w:t>监理人应按有关法律规定和合同约定，为其雇佣人员办理保险。</w:t>
      </w:r>
    </w:p>
    <w:p>
      <w:pPr>
        <w:spacing w:line="200" w:lineRule="exact"/>
        <w:rPr>
          <w:sz w:val="20"/>
          <w:szCs w:val="20"/>
        </w:rPr>
      </w:pPr>
    </w:p>
    <w:p>
      <w:pPr>
        <w:spacing w:line="215" w:lineRule="exact"/>
        <w:rPr>
          <w:sz w:val="20"/>
          <w:szCs w:val="20"/>
        </w:rPr>
      </w:pPr>
    </w:p>
    <w:p>
      <w:pPr>
        <w:spacing w:line="341" w:lineRule="exact"/>
        <w:ind w:left="500"/>
        <w:rPr>
          <w:sz w:val="20"/>
          <w:szCs w:val="20"/>
        </w:rPr>
      </w:pPr>
      <w:r>
        <w:rPr>
          <w:rFonts w:eastAsia="Times New Roman"/>
          <w:sz w:val="28"/>
          <w:szCs w:val="28"/>
        </w:rPr>
        <w:t xml:space="preserve">4.8 </w:t>
      </w:r>
      <w:r>
        <w:rPr>
          <w:rFonts w:hint="eastAsia" w:ascii="黑体" w:hAnsi="黑体" w:eastAsia="黑体" w:cs="黑体"/>
          <w:sz w:val="28"/>
          <w:szCs w:val="28"/>
        </w:rPr>
        <w:t>合同价款应专款专用</w:t>
      </w:r>
    </w:p>
    <w:p>
      <w:pPr>
        <w:spacing w:line="283" w:lineRule="exact"/>
        <w:rPr>
          <w:sz w:val="20"/>
          <w:szCs w:val="20"/>
        </w:rPr>
      </w:pPr>
    </w:p>
    <w:p>
      <w:pPr>
        <w:spacing w:line="240" w:lineRule="exact"/>
        <w:ind w:left="780"/>
        <w:rPr>
          <w:sz w:val="20"/>
          <w:szCs w:val="20"/>
        </w:rPr>
      </w:pPr>
      <w:r>
        <w:rPr>
          <w:rFonts w:hint="eastAsia" w:ascii="宋体" w:hAnsi="宋体" w:cs="宋体"/>
          <w:szCs w:val="21"/>
        </w:rPr>
        <w:t>委托人按合同约定支付给监理人的各项价款，应专用于合同监理工作。</w:t>
      </w:r>
    </w:p>
    <w:p>
      <w:pPr>
        <w:spacing w:line="200" w:lineRule="exact"/>
        <w:rPr>
          <w:sz w:val="20"/>
          <w:szCs w:val="20"/>
        </w:rPr>
      </w:pPr>
    </w:p>
    <w:p>
      <w:pPr>
        <w:spacing w:line="204" w:lineRule="exact"/>
        <w:rPr>
          <w:sz w:val="20"/>
          <w:szCs w:val="20"/>
        </w:rPr>
      </w:pPr>
    </w:p>
    <w:p>
      <w:pPr>
        <w:widowControl/>
        <w:numPr>
          <w:ilvl w:val="0"/>
          <w:numId w:val="23"/>
        </w:numPr>
        <w:tabs>
          <w:tab w:val="left" w:pos="760"/>
        </w:tabs>
        <w:spacing w:line="390" w:lineRule="exact"/>
        <w:ind w:left="760" w:hanging="400"/>
        <w:jc w:val="left"/>
        <w:rPr>
          <w:rFonts w:eastAsia="Times New Roman"/>
          <w:b/>
          <w:bCs/>
          <w:sz w:val="32"/>
          <w:szCs w:val="32"/>
        </w:rPr>
      </w:pPr>
      <w:r>
        <w:rPr>
          <w:rFonts w:hint="eastAsia" w:ascii="黑体" w:hAnsi="黑体" w:eastAsia="黑体" w:cs="黑体"/>
          <w:b/>
          <w:bCs/>
          <w:sz w:val="32"/>
          <w:szCs w:val="32"/>
        </w:rPr>
        <w:t>监理要求</w:t>
      </w:r>
    </w:p>
    <w:p>
      <w:pPr>
        <w:spacing w:line="200" w:lineRule="exact"/>
        <w:rPr>
          <w:sz w:val="20"/>
          <w:szCs w:val="20"/>
        </w:rPr>
      </w:pPr>
    </w:p>
    <w:p>
      <w:pPr>
        <w:spacing w:line="200" w:lineRule="exact"/>
        <w:rPr>
          <w:sz w:val="20"/>
          <w:szCs w:val="20"/>
        </w:rPr>
      </w:pPr>
    </w:p>
    <w:p>
      <w:pPr>
        <w:spacing w:line="207" w:lineRule="exact"/>
        <w:rPr>
          <w:sz w:val="20"/>
          <w:szCs w:val="20"/>
        </w:rPr>
      </w:pPr>
    </w:p>
    <w:p>
      <w:pPr>
        <w:spacing w:line="341" w:lineRule="exact"/>
        <w:ind w:left="500"/>
        <w:rPr>
          <w:sz w:val="20"/>
          <w:szCs w:val="20"/>
        </w:rPr>
      </w:pPr>
      <w:r>
        <w:rPr>
          <w:rFonts w:eastAsia="Times New Roman"/>
          <w:sz w:val="28"/>
          <w:szCs w:val="28"/>
        </w:rPr>
        <w:t xml:space="preserve">5.1 </w:t>
      </w:r>
      <w:r>
        <w:rPr>
          <w:rFonts w:hint="eastAsia" w:ascii="黑体" w:hAnsi="黑体" w:eastAsia="黑体" w:cs="黑体"/>
          <w:sz w:val="28"/>
          <w:szCs w:val="28"/>
        </w:rPr>
        <w:t>监理范围</w:t>
      </w:r>
    </w:p>
    <w:p>
      <w:pPr>
        <w:spacing w:line="295" w:lineRule="exact"/>
        <w:rPr>
          <w:sz w:val="20"/>
          <w:szCs w:val="20"/>
        </w:rPr>
      </w:pPr>
    </w:p>
    <w:p>
      <w:pPr>
        <w:spacing w:line="244" w:lineRule="exact"/>
        <w:ind w:left="780"/>
        <w:rPr>
          <w:sz w:val="20"/>
          <w:szCs w:val="20"/>
        </w:rPr>
      </w:pPr>
      <w:r>
        <w:rPr>
          <w:rFonts w:eastAsia="Times New Roman"/>
          <w:sz w:val="20"/>
          <w:szCs w:val="20"/>
        </w:rPr>
        <w:t xml:space="preserve">5.1.1 </w:t>
      </w:r>
      <w:r>
        <w:rPr>
          <w:rFonts w:hint="eastAsia" w:ascii="宋体" w:hAnsi="宋体" w:cs="宋体"/>
          <w:sz w:val="20"/>
          <w:szCs w:val="20"/>
        </w:rPr>
        <w:t>本合同的监理范围包括工程范围、阶段范围和工作范围，具体监理范围应当根据三者</w:t>
      </w:r>
    </w:p>
    <w:p>
      <w:pPr>
        <w:spacing w:line="153" w:lineRule="exact"/>
        <w:rPr>
          <w:sz w:val="20"/>
          <w:szCs w:val="20"/>
        </w:rPr>
      </w:pPr>
    </w:p>
    <w:p>
      <w:pPr>
        <w:spacing w:line="240" w:lineRule="exact"/>
        <w:ind w:left="360"/>
        <w:rPr>
          <w:sz w:val="20"/>
          <w:szCs w:val="20"/>
        </w:rPr>
      </w:pPr>
      <w:r>
        <w:rPr>
          <w:rFonts w:hint="eastAsia" w:ascii="宋体" w:hAnsi="宋体" w:cs="宋体"/>
          <w:szCs w:val="21"/>
        </w:rPr>
        <w:t>之间的关联内容进行确定。</w:t>
      </w:r>
    </w:p>
    <w:p>
      <w:pPr>
        <w:spacing w:line="169" w:lineRule="exact"/>
        <w:rPr>
          <w:sz w:val="20"/>
          <w:szCs w:val="20"/>
        </w:rPr>
      </w:pPr>
    </w:p>
    <w:p>
      <w:pPr>
        <w:spacing w:line="256" w:lineRule="exact"/>
        <w:ind w:left="780"/>
        <w:rPr>
          <w:sz w:val="20"/>
          <w:szCs w:val="20"/>
        </w:rPr>
      </w:pPr>
      <w:r>
        <w:rPr>
          <w:rFonts w:eastAsia="Times New Roman"/>
          <w:szCs w:val="21"/>
        </w:rPr>
        <w:t xml:space="preserve">5.1.2 </w:t>
      </w:r>
      <w:r>
        <w:rPr>
          <w:rFonts w:hint="eastAsia" w:ascii="宋体" w:hAnsi="宋体" w:cs="宋体"/>
          <w:szCs w:val="21"/>
        </w:rPr>
        <w:t>工程范围指所监理工程的建设内容，具体范围在专用合同条款中约定。</w:t>
      </w:r>
    </w:p>
    <w:p>
      <w:pPr>
        <w:spacing w:line="167" w:lineRule="exact"/>
        <w:rPr>
          <w:sz w:val="20"/>
          <w:szCs w:val="20"/>
        </w:rPr>
      </w:pPr>
    </w:p>
    <w:p>
      <w:pPr>
        <w:spacing w:line="244" w:lineRule="exact"/>
        <w:ind w:left="780"/>
        <w:rPr>
          <w:sz w:val="20"/>
          <w:szCs w:val="20"/>
        </w:rPr>
      </w:pPr>
      <w:r>
        <w:rPr>
          <w:rFonts w:eastAsia="Times New Roman"/>
          <w:sz w:val="20"/>
          <w:szCs w:val="20"/>
        </w:rPr>
        <w:t xml:space="preserve">5.1.3 </w:t>
      </w:r>
      <w:r>
        <w:rPr>
          <w:rFonts w:hint="eastAsia" w:ascii="宋体" w:hAnsi="宋体" w:cs="宋体"/>
          <w:sz w:val="20"/>
          <w:szCs w:val="20"/>
        </w:rPr>
        <w:t>阶段范围指工程建设程序中的勘察阶段、设计阶段、施工阶段、缺陷责任期及保修阶</w:t>
      </w:r>
    </w:p>
    <w:p>
      <w:pPr>
        <w:spacing w:line="152" w:lineRule="exact"/>
        <w:rPr>
          <w:sz w:val="20"/>
          <w:szCs w:val="20"/>
        </w:rPr>
      </w:pPr>
    </w:p>
    <w:p>
      <w:pPr>
        <w:spacing w:line="240" w:lineRule="exact"/>
        <w:ind w:left="360"/>
        <w:rPr>
          <w:sz w:val="20"/>
          <w:szCs w:val="20"/>
        </w:rPr>
      </w:pPr>
      <w:r>
        <w:rPr>
          <w:rFonts w:hint="eastAsia" w:ascii="宋体" w:hAnsi="宋体" w:cs="宋体"/>
          <w:szCs w:val="21"/>
        </w:rPr>
        <w:t>段中的一个或者多个阶段，具体范围在专用合同条款中约定。</w:t>
      </w:r>
    </w:p>
    <w:p>
      <w:pPr>
        <w:spacing w:line="181" w:lineRule="exact"/>
        <w:rPr>
          <w:sz w:val="20"/>
          <w:szCs w:val="20"/>
        </w:rPr>
      </w:pPr>
    </w:p>
    <w:p>
      <w:pPr>
        <w:spacing w:line="244" w:lineRule="exact"/>
        <w:ind w:left="780"/>
        <w:rPr>
          <w:sz w:val="20"/>
          <w:szCs w:val="20"/>
        </w:rPr>
      </w:pPr>
      <w:r>
        <w:rPr>
          <w:rFonts w:eastAsia="Times New Roman"/>
          <w:sz w:val="20"/>
          <w:szCs w:val="20"/>
        </w:rPr>
        <w:t xml:space="preserve">5.1.4 </w:t>
      </w:r>
      <w:r>
        <w:rPr>
          <w:rFonts w:hint="eastAsia" w:ascii="宋体" w:hAnsi="宋体" w:cs="宋体"/>
          <w:sz w:val="20"/>
          <w:szCs w:val="20"/>
        </w:rPr>
        <w:t>工作范围指监理工作中的质量控制、进度控制、投资控制、合同管理、信息管理、组</w:t>
      </w:r>
    </w:p>
    <w:p>
      <w:pPr>
        <w:spacing w:line="152" w:lineRule="exact"/>
        <w:rPr>
          <w:sz w:val="20"/>
          <w:szCs w:val="20"/>
        </w:rPr>
      </w:pPr>
    </w:p>
    <w:p>
      <w:pPr>
        <w:spacing w:line="240" w:lineRule="exact"/>
        <w:ind w:left="360"/>
        <w:rPr>
          <w:sz w:val="20"/>
          <w:szCs w:val="20"/>
        </w:rPr>
      </w:pPr>
      <w:r>
        <w:rPr>
          <w:rFonts w:hint="eastAsia" w:ascii="宋体" w:hAnsi="宋体" w:cs="宋体"/>
          <w:szCs w:val="21"/>
        </w:rPr>
        <w:t>织协调和安全监理、环保监理中的一项或者多项工作，具体范围在专用合同条款中约定。</w:t>
      </w:r>
    </w:p>
    <w:p>
      <w:pPr>
        <w:spacing w:line="200" w:lineRule="exact"/>
        <w:rPr>
          <w:sz w:val="20"/>
          <w:szCs w:val="20"/>
        </w:rPr>
      </w:pPr>
    </w:p>
    <w:p>
      <w:pPr>
        <w:spacing w:line="231" w:lineRule="exact"/>
        <w:rPr>
          <w:sz w:val="20"/>
          <w:szCs w:val="20"/>
        </w:rPr>
      </w:pPr>
    </w:p>
    <w:p>
      <w:pPr>
        <w:spacing w:line="341" w:lineRule="exact"/>
        <w:ind w:left="500"/>
        <w:rPr>
          <w:sz w:val="20"/>
          <w:szCs w:val="20"/>
        </w:rPr>
      </w:pPr>
      <w:r>
        <w:rPr>
          <w:rFonts w:eastAsia="Times New Roman"/>
          <w:sz w:val="28"/>
          <w:szCs w:val="28"/>
        </w:rPr>
        <w:t xml:space="preserve">5.2 </w:t>
      </w:r>
      <w:r>
        <w:rPr>
          <w:rFonts w:hint="eastAsia" w:ascii="黑体" w:hAnsi="黑体" w:eastAsia="黑体" w:cs="黑体"/>
          <w:sz w:val="28"/>
          <w:szCs w:val="28"/>
        </w:rPr>
        <w:t>监理依据</w:t>
      </w:r>
    </w:p>
    <w:p>
      <w:pPr>
        <w:spacing w:line="283" w:lineRule="exact"/>
        <w:rPr>
          <w:sz w:val="20"/>
          <w:szCs w:val="20"/>
        </w:rPr>
      </w:pPr>
    </w:p>
    <w:p>
      <w:pPr>
        <w:spacing w:line="240" w:lineRule="exact"/>
        <w:ind w:left="780"/>
        <w:rPr>
          <w:sz w:val="20"/>
          <w:szCs w:val="20"/>
        </w:rPr>
      </w:pPr>
      <w:r>
        <w:rPr>
          <w:rFonts w:hint="eastAsia" w:ascii="宋体" w:hAnsi="宋体" w:cs="宋体"/>
          <w:szCs w:val="21"/>
        </w:rPr>
        <w:t>除专用合同条款另有约定外，本工程的监理依据如下：</w:t>
      </w:r>
    </w:p>
    <w:p>
      <w:pPr>
        <w:spacing w:line="169"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）适用的法律、行政法规及部门规章；</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）与工程有关的规范、标准、规程；</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3</w:t>
      </w:r>
      <w:r>
        <w:rPr>
          <w:rFonts w:hint="eastAsia" w:ascii="宋体" w:hAnsi="宋体" w:cs="宋体"/>
          <w:szCs w:val="21"/>
        </w:rPr>
        <w:t>）工程勘察文件、设计文件及其他文件；</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4</w:t>
      </w:r>
      <w:r>
        <w:rPr>
          <w:rFonts w:hint="eastAsia" w:ascii="宋体" w:hAnsi="宋体" w:cs="宋体"/>
          <w:szCs w:val="21"/>
        </w:rPr>
        <w:t>）本工程监理的委托合同及补充合同；</w:t>
      </w:r>
    </w:p>
    <w:p>
      <w:pPr>
        <w:spacing w:line="15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5</w:t>
      </w:r>
      <w:r>
        <w:rPr>
          <w:rFonts w:hint="eastAsia" w:ascii="宋体" w:hAnsi="宋体" w:cs="宋体"/>
          <w:szCs w:val="21"/>
        </w:rPr>
        <w:t>）委托人签订的勘察、设计和施工承包合同；</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6</w:t>
      </w:r>
      <w:r>
        <w:rPr>
          <w:rFonts w:hint="eastAsia" w:ascii="宋体" w:hAnsi="宋体" w:cs="宋体"/>
          <w:szCs w:val="21"/>
        </w:rPr>
        <w:t>）合同履行中与监理服务有关的来往函件；</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7</w:t>
      </w:r>
      <w:r>
        <w:rPr>
          <w:rFonts w:hint="eastAsia" w:ascii="宋体" w:hAnsi="宋体" w:cs="宋体"/>
          <w:szCs w:val="21"/>
        </w:rPr>
        <w:t>）其他监理依据。</w:t>
      </w:r>
    </w:p>
    <w:p>
      <w:pPr>
        <w:spacing w:line="200" w:lineRule="exact"/>
        <w:rPr>
          <w:sz w:val="20"/>
          <w:szCs w:val="20"/>
        </w:rPr>
      </w:pPr>
    </w:p>
    <w:p>
      <w:pPr>
        <w:spacing w:line="365" w:lineRule="exact"/>
        <w:rPr>
          <w:sz w:val="20"/>
          <w:szCs w:val="20"/>
        </w:rPr>
      </w:pPr>
    </w:p>
    <w:p>
      <w:pPr>
        <w:sectPr>
          <w:pgSz w:w="12240" w:h="15840"/>
          <w:pgMar w:top="1440" w:right="1440" w:bottom="378" w:left="1440" w:header="0" w:footer="0" w:gutter="0"/>
          <w:pgNumType w:fmt="decimal"/>
          <w:cols w:equalWidth="0" w:num="1">
            <w:col w:w="9360"/>
          </w:cols>
        </w:sectPr>
      </w:pPr>
    </w:p>
    <w:p>
      <w:pPr>
        <w:spacing w:line="1" w:lineRule="exact"/>
        <w:rPr>
          <w:sz w:val="20"/>
          <w:szCs w:val="20"/>
        </w:rPr>
      </w:pPr>
      <w:bookmarkStart w:id="71" w:name="page57"/>
      <w:bookmarkEnd w:id="71"/>
    </w:p>
    <w:p>
      <w:pPr>
        <w:spacing w:line="341" w:lineRule="exact"/>
        <w:ind w:left="500"/>
        <w:rPr>
          <w:sz w:val="20"/>
          <w:szCs w:val="20"/>
        </w:rPr>
      </w:pPr>
      <w:r>
        <w:rPr>
          <w:rFonts w:eastAsia="Times New Roman"/>
          <w:sz w:val="28"/>
          <w:szCs w:val="28"/>
        </w:rPr>
        <w:t xml:space="preserve">5.3 </w:t>
      </w:r>
      <w:r>
        <w:rPr>
          <w:rFonts w:hint="eastAsia" w:ascii="黑体" w:hAnsi="黑体" w:eastAsia="黑体" w:cs="黑体"/>
          <w:sz w:val="28"/>
          <w:szCs w:val="28"/>
        </w:rPr>
        <w:t>监理内容</w:t>
      </w:r>
    </w:p>
    <w:p>
      <w:pPr>
        <w:spacing w:line="283" w:lineRule="exact"/>
        <w:rPr>
          <w:sz w:val="20"/>
          <w:szCs w:val="20"/>
        </w:rPr>
      </w:pPr>
    </w:p>
    <w:p>
      <w:pPr>
        <w:spacing w:line="240" w:lineRule="exact"/>
        <w:ind w:left="780"/>
        <w:rPr>
          <w:sz w:val="20"/>
          <w:szCs w:val="20"/>
        </w:rPr>
      </w:pPr>
      <w:r>
        <w:rPr>
          <w:rFonts w:hint="eastAsia" w:ascii="宋体" w:hAnsi="宋体" w:cs="宋体"/>
          <w:szCs w:val="21"/>
        </w:rPr>
        <w:t>除专用条件另有约定外，监理工作内容包括：</w:t>
      </w:r>
    </w:p>
    <w:p>
      <w:pPr>
        <w:spacing w:line="181" w:lineRule="exact"/>
        <w:rPr>
          <w:sz w:val="20"/>
          <w:szCs w:val="20"/>
        </w:rPr>
      </w:pPr>
    </w:p>
    <w:p>
      <w:pPr>
        <w:spacing w:line="244" w:lineRule="exact"/>
        <w:ind w:left="780"/>
        <w:rPr>
          <w:sz w:val="20"/>
          <w:szCs w:val="20"/>
        </w:rPr>
      </w:pPr>
      <w:r>
        <w:rPr>
          <w:rFonts w:hint="eastAsia" w:ascii="宋体" w:hAnsi="宋体" w:cs="宋体"/>
          <w:sz w:val="20"/>
          <w:szCs w:val="20"/>
        </w:rPr>
        <w:t>（</w:t>
      </w:r>
      <w:r>
        <w:rPr>
          <w:rFonts w:eastAsia="Times New Roman"/>
          <w:sz w:val="20"/>
          <w:szCs w:val="20"/>
        </w:rPr>
        <w:t>1</w:t>
      </w:r>
      <w:r>
        <w:rPr>
          <w:rFonts w:hint="eastAsia" w:ascii="宋体" w:hAnsi="宋体" w:cs="宋体"/>
          <w:sz w:val="20"/>
          <w:szCs w:val="20"/>
        </w:rPr>
        <w:t>）收到工程设计文件后编制监理规划，并在第一次工地会议</w:t>
      </w:r>
      <w:r>
        <w:rPr>
          <w:rFonts w:eastAsia="Times New Roman"/>
          <w:sz w:val="20"/>
          <w:szCs w:val="20"/>
        </w:rPr>
        <w:t xml:space="preserve"> 7 </w:t>
      </w:r>
      <w:r>
        <w:rPr>
          <w:rFonts w:hint="eastAsia" w:ascii="宋体" w:hAnsi="宋体" w:cs="宋体"/>
          <w:sz w:val="20"/>
          <w:szCs w:val="20"/>
        </w:rPr>
        <w:t>天前报委托人。根据有关</w:t>
      </w:r>
    </w:p>
    <w:p>
      <w:pPr>
        <w:spacing w:line="152" w:lineRule="exact"/>
        <w:rPr>
          <w:sz w:val="20"/>
          <w:szCs w:val="20"/>
        </w:rPr>
      </w:pPr>
    </w:p>
    <w:p>
      <w:pPr>
        <w:spacing w:line="240" w:lineRule="exact"/>
        <w:ind w:left="360"/>
        <w:rPr>
          <w:sz w:val="20"/>
          <w:szCs w:val="20"/>
        </w:rPr>
      </w:pPr>
      <w:r>
        <w:rPr>
          <w:rFonts w:hint="eastAsia" w:ascii="宋体" w:hAnsi="宋体" w:cs="宋体"/>
          <w:szCs w:val="21"/>
        </w:rPr>
        <w:t>规定和监理工作需要，编制监理实施细则；</w:t>
      </w:r>
    </w:p>
    <w:p>
      <w:pPr>
        <w:spacing w:line="169"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）熟悉工程设计文件，并参加由委托人主持的图纸会审和设计交底会议；</w:t>
      </w:r>
    </w:p>
    <w:p>
      <w:pPr>
        <w:spacing w:line="165" w:lineRule="exact"/>
        <w:rPr>
          <w:sz w:val="20"/>
          <w:szCs w:val="20"/>
        </w:rPr>
      </w:pPr>
    </w:p>
    <w:p>
      <w:pPr>
        <w:spacing w:line="244" w:lineRule="exact"/>
        <w:ind w:left="780"/>
        <w:rPr>
          <w:sz w:val="20"/>
          <w:szCs w:val="20"/>
        </w:rPr>
      </w:pPr>
      <w:r>
        <w:rPr>
          <w:rFonts w:hint="eastAsia" w:ascii="宋体" w:hAnsi="宋体" w:cs="宋体"/>
          <w:sz w:val="20"/>
          <w:szCs w:val="20"/>
        </w:rPr>
        <w:t>（</w:t>
      </w:r>
      <w:r>
        <w:rPr>
          <w:rFonts w:eastAsia="Times New Roman"/>
          <w:sz w:val="20"/>
          <w:szCs w:val="20"/>
        </w:rPr>
        <w:t>3</w:t>
      </w:r>
      <w:r>
        <w:rPr>
          <w:rFonts w:hint="eastAsia" w:ascii="宋体" w:hAnsi="宋体" w:cs="宋体"/>
          <w:sz w:val="20"/>
          <w:szCs w:val="20"/>
        </w:rPr>
        <w:t>）参加由委托人主持的第一次工地会议；主持监理例会并根据工程需要主持或参加专题</w:t>
      </w:r>
    </w:p>
    <w:p>
      <w:pPr>
        <w:spacing w:line="155" w:lineRule="exact"/>
        <w:rPr>
          <w:sz w:val="20"/>
          <w:szCs w:val="20"/>
        </w:rPr>
      </w:pPr>
    </w:p>
    <w:p>
      <w:pPr>
        <w:spacing w:line="240" w:lineRule="exact"/>
        <w:ind w:left="360"/>
        <w:rPr>
          <w:sz w:val="20"/>
          <w:szCs w:val="20"/>
        </w:rPr>
      </w:pPr>
      <w:r>
        <w:rPr>
          <w:rFonts w:hint="eastAsia" w:ascii="宋体" w:hAnsi="宋体" w:cs="宋体"/>
          <w:szCs w:val="21"/>
        </w:rPr>
        <w:t>会议；</w:t>
      </w:r>
    </w:p>
    <w:p>
      <w:pPr>
        <w:spacing w:line="181" w:lineRule="exact"/>
        <w:rPr>
          <w:sz w:val="20"/>
          <w:szCs w:val="20"/>
        </w:rPr>
      </w:pPr>
    </w:p>
    <w:p>
      <w:pPr>
        <w:spacing w:line="244" w:lineRule="exact"/>
        <w:ind w:left="780"/>
        <w:rPr>
          <w:sz w:val="20"/>
          <w:szCs w:val="20"/>
        </w:rPr>
      </w:pPr>
      <w:r>
        <w:rPr>
          <w:rFonts w:hint="eastAsia" w:ascii="宋体" w:hAnsi="宋体" w:cs="宋体"/>
          <w:sz w:val="20"/>
          <w:szCs w:val="20"/>
        </w:rPr>
        <w:t>（</w:t>
      </w:r>
      <w:r>
        <w:rPr>
          <w:rFonts w:eastAsia="Times New Roman"/>
          <w:sz w:val="20"/>
          <w:szCs w:val="20"/>
        </w:rPr>
        <w:t>4</w:t>
      </w:r>
      <w:r>
        <w:rPr>
          <w:rFonts w:hint="eastAsia" w:ascii="宋体" w:hAnsi="宋体" w:cs="宋体"/>
          <w:sz w:val="20"/>
          <w:szCs w:val="20"/>
        </w:rPr>
        <w:t>）审查施工承包人提交的施工组织设计，重点审查其中的质量安全技术措施、专项施工</w:t>
      </w:r>
    </w:p>
    <w:p>
      <w:pPr>
        <w:spacing w:line="152" w:lineRule="exact"/>
        <w:rPr>
          <w:sz w:val="20"/>
          <w:szCs w:val="20"/>
        </w:rPr>
      </w:pPr>
    </w:p>
    <w:p>
      <w:pPr>
        <w:spacing w:line="240" w:lineRule="exact"/>
        <w:ind w:left="360"/>
        <w:rPr>
          <w:sz w:val="20"/>
          <w:szCs w:val="20"/>
        </w:rPr>
      </w:pPr>
      <w:r>
        <w:rPr>
          <w:rFonts w:hint="eastAsia" w:ascii="宋体" w:hAnsi="宋体" w:cs="宋体"/>
          <w:szCs w:val="21"/>
        </w:rPr>
        <w:t>方案与工程建设强制性标准的符合性；</w:t>
      </w:r>
    </w:p>
    <w:p>
      <w:pPr>
        <w:spacing w:line="169"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5</w:t>
      </w:r>
      <w:r>
        <w:rPr>
          <w:rFonts w:hint="eastAsia" w:ascii="宋体" w:hAnsi="宋体" w:cs="宋体"/>
          <w:szCs w:val="21"/>
        </w:rPr>
        <w:t>）检查施工承包人工程质量、安全生产管理制度及组织机构和人员资格；</w:t>
      </w:r>
    </w:p>
    <w:p>
      <w:pPr>
        <w:spacing w:line="15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6</w:t>
      </w:r>
      <w:r>
        <w:rPr>
          <w:rFonts w:hint="eastAsia" w:ascii="宋体" w:hAnsi="宋体" w:cs="宋体"/>
          <w:szCs w:val="21"/>
        </w:rPr>
        <w:t>）检查施工承包人专职安全生产管理人员的配备情况；</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7</w:t>
      </w:r>
      <w:r>
        <w:rPr>
          <w:rFonts w:hint="eastAsia" w:ascii="宋体" w:hAnsi="宋体" w:cs="宋体"/>
          <w:szCs w:val="21"/>
        </w:rPr>
        <w:t>）审查施工承包人提交的施工进度计划，核查承包人对施工进度计划的调整；</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8</w:t>
      </w:r>
      <w:r>
        <w:rPr>
          <w:rFonts w:hint="eastAsia" w:ascii="宋体" w:hAnsi="宋体" w:cs="宋体"/>
          <w:szCs w:val="21"/>
        </w:rPr>
        <w:t>）检查施工承包人的试验室；</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9</w:t>
      </w:r>
      <w:r>
        <w:rPr>
          <w:rFonts w:hint="eastAsia" w:ascii="宋体" w:hAnsi="宋体" w:cs="宋体"/>
          <w:szCs w:val="21"/>
        </w:rPr>
        <w:t>）审核施工分包人资质条件；</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10</w:t>
      </w:r>
      <w:r>
        <w:rPr>
          <w:rFonts w:hint="eastAsia" w:ascii="宋体" w:hAnsi="宋体" w:cs="宋体"/>
          <w:szCs w:val="21"/>
        </w:rPr>
        <w:t>）查验施工承包人的施工测量放线成果；</w:t>
      </w:r>
    </w:p>
    <w:p>
      <w:pPr>
        <w:spacing w:line="15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11</w:t>
      </w:r>
      <w:r>
        <w:rPr>
          <w:rFonts w:hint="eastAsia" w:ascii="宋体" w:hAnsi="宋体" w:cs="宋体"/>
          <w:szCs w:val="21"/>
        </w:rPr>
        <w:t>）审查工程开工条件，对条件具备的签发开工令；</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12</w:t>
      </w:r>
      <w:r>
        <w:rPr>
          <w:rFonts w:hint="eastAsia" w:ascii="宋体" w:hAnsi="宋体" w:cs="宋体"/>
          <w:szCs w:val="21"/>
        </w:rPr>
        <w:t>）审查施工承包人报送的工程材料、构配件、设备质量证明文件的有效性和符合性，</w:t>
      </w:r>
    </w:p>
    <w:p>
      <w:pPr>
        <w:spacing w:line="152" w:lineRule="exact"/>
        <w:rPr>
          <w:sz w:val="20"/>
          <w:szCs w:val="20"/>
        </w:rPr>
      </w:pPr>
    </w:p>
    <w:p>
      <w:pPr>
        <w:spacing w:line="240" w:lineRule="exact"/>
        <w:ind w:left="360"/>
        <w:rPr>
          <w:sz w:val="20"/>
          <w:szCs w:val="20"/>
        </w:rPr>
      </w:pPr>
      <w:r>
        <w:rPr>
          <w:rFonts w:hint="eastAsia" w:ascii="宋体" w:hAnsi="宋体" w:cs="宋体"/>
          <w:szCs w:val="21"/>
        </w:rPr>
        <w:t>并按规定对用于工程的材料采取平行检验或见证取样方式进行抽检；</w:t>
      </w:r>
    </w:p>
    <w:p>
      <w:pPr>
        <w:spacing w:line="169"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13</w:t>
      </w:r>
      <w:r>
        <w:rPr>
          <w:rFonts w:hint="eastAsia" w:ascii="宋体" w:hAnsi="宋体" w:cs="宋体"/>
          <w:szCs w:val="21"/>
        </w:rPr>
        <w:t>）审核施工承包人提交的工程款支付申请，签发或出具工程款支付证书，并报委托人</w:t>
      </w:r>
    </w:p>
    <w:p>
      <w:pPr>
        <w:spacing w:line="155" w:lineRule="exact"/>
        <w:rPr>
          <w:sz w:val="20"/>
          <w:szCs w:val="20"/>
        </w:rPr>
      </w:pPr>
    </w:p>
    <w:p>
      <w:pPr>
        <w:spacing w:line="240" w:lineRule="exact"/>
        <w:ind w:left="360"/>
        <w:rPr>
          <w:sz w:val="20"/>
          <w:szCs w:val="20"/>
        </w:rPr>
      </w:pPr>
      <w:r>
        <w:rPr>
          <w:rFonts w:hint="eastAsia" w:ascii="宋体" w:hAnsi="宋体" w:cs="宋体"/>
          <w:szCs w:val="21"/>
        </w:rPr>
        <w:t>审核、批准；</w:t>
      </w:r>
    </w:p>
    <w:p>
      <w:pPr>
        <w:spacing w:line="169"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14</w:t>
      </w:r>
      <w:r>
        <w:rPr>
          <w:rFonts w:hint="eastAsia" w:ascii="宋体" w:hAnsi="宋体" w:cs="宋体"/>
          <w:szCs w:val="21"/>
        </w:rPr>
        <w:t>）在巡视、旁站和检验过程中，发现工程质量、施工安全存在事故隐患的，要求施工</w:t>
      </w:r>
    </w:p>
    <w:p>
      <w:pPr>
        <w:spacing w:line="152" w:lineRule="exact"/>
        <w:rPr>
          <w:sz w:val="20"/>
          <w:szCs w:val="20"/>
        </w:rPr>
      </w:pPr>
    </w:p>
    <w:p>
      <w:pPr>
        <w:spacing w:line="240" w:lineRule="exact"/>
        <w:ind w:left="360"/>
        <w:rPr>
          <w:sz w:val="20"/>
          <w:szCs w:val="20"/>
        </w:rPr>
      </w:pPr>
      <w:r>
        <w:rPr>
          <w:rFonts w:hint="eastAsia" w:ascii="宋体" w:hAnsi="宋体" w:cs="宋体"/>
          <w:szCs w:val="21"/>
        </w:rPr>
        <w:t>承包人整改并报委托人；</w:t>
      </w:r>
    </w:p>
    <w:p>
      <w:pPr>
        <w:spacing w:line="169"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15</w:t>
      </w:r>
      <w:r>
        <w:rPr>
          <w:rFonts w:hint="eastAsia" w:ascii="宋体" w:hAnsi="宋体" w:cs="宋体"/>
          <w:szCs w:val="21"/>
        </w:rPr>
        <w:t>）经委托人同意，签发工程暂停令和复工令；</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16</w:t>
      </w:r>
      <w:r>
        <w:rPr>
          <w:rFonts w:hint="eastAsia" w:ascii="宋体" w:hAnsi="宋体" w:cs="宋体"/>
          <w:szCs w:val="21"/>
        </w:rPr>
        <w:t>）审查施工承包人提交的采用新材料、新工艺、新技术、新设备的论证材料及相关验</w:t>
      </w:r>
    </w:p>
    <w:p>
      <w:pPr>
        <w:spacing w:line="155" w:lineRule="exact"/>
        <w:rPr>
          <w:sz w:val="20"/>
          <w:szCs w:val="20"/>
        </w:rPr>
      </w:pPr>
    </w:p>
    <w:p>
      <w:pPr>
        <w:spacing w:line="240" w:lineRule="exact"/>
        <w:ind w:left="360"/>
        <w:rPr>
          <w:sz w:val="20"/>
          <w:szCs w:val="20"/>
        </w:rPr>
      </w:pPr>
      <w:r>
        <w:rPr>
          <w:rFonts w:hint="eastAsia" w:ascii="宋体" w:hAnsi="宋体" w:cs="宋体"/>
          <w:szCs w:val="21"/>
        </w:rPr>
        <w:t>收标准；</w:t>
      </w:r>
    </w:p>
    <w:p>
      <w:pPr>
        <w:spacing w:line="169"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17</w:t>
      </w:r>
      <w:r>
        <w:rPr>
          <w:rFonts w:hint="eastAsia" w:ascii="宋体" w:hAnsi="宋体" w:cs="宋体"/>
          <w:szCs w:val="21"/>
        </w:rPr>
        <w:t>）验收隐蔽工程、分部分项工程；</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18</w:t>
      </w:r>
      <w:r>
        <w:rPr>
          <w:rFonts w:hint="eastAsia" w:ascii="宋体" w:hAnsi="宋体" w:cs="宋体"/>
          <w:szCs w:val="21"/>
        </w:rPr>
        <w:t>）审查施工承包人提交的工程变更申请，协调处理施工进度调整、费用索赔、合同争</w:t>
      </w:r>
    </w:p>
    <w:p>
      <w:pPr>
        <w:spacing w:line="152" w:lineRule="exact"/>
        <w:rPr>
          <w:sz w:val="20"/>
          <w:szCs w:val="20"/>
        </w:rPr>
      </w:pPr>
    </w:p>
    <w:p>
      <w:pPr>
        <w:spacing w:line="240" w:lineRule="exact"/>
        <w:ind w:left="360"/>
        <w:rPr>
          <w:sz w:val="20"/>
          <w:szCs w:val="20"/>
        </w:rPr>
      </w:pPr>
      <w:r>
        <w:rPr>
          <w:rFonts w:hint="eastAsia" w:ascii="宋体" w:hAnsi="宋体" w:cs="宋体"/>
          <w:szCs w:val="21"/>
        </w:rPr>
        <w:t>议等事项；</w:t>
      </w:r>
    </w:p>
    <w:p>
      <w:pPr>
        <w:spacing w:line="169"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19</w:t>
      </w:r>
      <w:r>
        <w:rPr>
          <w:rFonts w:hint="eastAsia" w:ascii="宋体" w:hAnsi="宋体" w:cs="宋体"/>
          <w:szCs w:val="21"/>
        </w:rPr>
        <w:t>）审查施工承包人提交的竣工验收申请，编写工程质量评估报告；</w:t>
      </w:r>
    </w:p>
    <w:p>
      <w:pPr>
        <w:spacing w:line="15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20</w:t>
      </w:r>
      <w:r>
        <w:rPr>
          <w:rFonts w:hint="eastAsia" w:ascii="宋体" w:hAnsi="宋体" w:cs="宋体"/>
          <w:szCs w:val="21"/>
        </w:rPr>
        <w:t>）参加工程竣工验收，签署竣工验收意见；</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21</w:t>
      </w:r>
      <w:r>
        <w:rPr>
          <w:rFonts w:hint="eastAsia" w:ascii="宋体" w:hAnsi="宋体" w:cs="宋体"/>
          <w:szCs w:val="21"/>
        </w:rPr>
        <w:t>）审查施工承包人提交的竣工结算申请并报委托人；</w:t>
      </w:r>
    </w:p>
    <w:p>
      <w:pPr>
        <w:spacing w:line="200" w:lineRule="exact"/>
        <w:rPr>
          <w:sz w:val="20"/>
          <w:szCs w:val="20"/>
        </w:rPr>
      </w:pPr>
    </w:p>
    <w:p>
      <w:pPr>
        <w:spacing w:line="310" w:lineRule="exact"/>
        <w:rPr>
          <w:sz w:val="20"/>
          <w:szCs w:val="20"/>
        </w:rPr>
      </w:pPr>
    </w:p>
    <w:p>
      <w:pPr>
        <w:sectPr>
          <w:pgSz w:w="12240" w:h="15840"/>
          <w:pgMar w:top="1440" w:right="1440" w:bottom="378" w:left="1440" w:header="0" w:footer="0" w:gutter="0"/>
          <w:pgNumType w:fmt="decimal"/>
          <w:cols w:equalWidth="0" w:num="1">
            <w:col w:w="9360"/>
          </w:cols>
        </w:sectPr>
      </w:pPr>
    </w:p>
    <w:p>
      <w:pPr>
        <w:spacing w:line="256" w:lineRule="exact"/>
        <w:ind w:left="780"/>
        <w:rPr>
          <w:sz w:val="20"/>
          <w:szCs w:val="20"/>
        </w:rPr>
      </w:pPr>
      <w:bookmarkStart w:id="72" w:name="page58"/>
      <w:bookmarkEnd w:id="72"/>
      <w:r>
        <w:rPr>
          <w:rFonts w:hint="eastAsia" w:ascii="宋体" w:hAnsi="宋体" w:cs="宋体"/>
          <w:szCs w:val="21"/>
        </w:rPr>
        <w:t>（</w:t>
      </w:r>
      <w:r>
        <w:rPr>
          <w:rFonts w:eastAsia="Times New Roman"/>
          <w:szCs w:val="21"/>
        </w:rPr>
        <w:t>22</w:t>
      </w:r>
      <w:r>
        <w:rPr>
          <w:rFonts w:hint="eastAsia" w:ascii="宋体" w:hAnsi="宋体" w:cs="宋体"/>
          <w:szCs w:val="21"/>
        </w:rPr>
        <w:t>）编制、整理工程监理归档文件并报委托人。</w:t>
      </w:r>
    </w:p>
    <w:p>
      <w:pPr>
        <w:spacing w:line="200" w:lineRule="exact"/>
        <w:rPr>
          <w:sz w:val="20"/>
          <w:szCs w:val="20"/>
        </w:rPr>
      </w:pPr>
    </w:p>
    <w:p>
      <w:pPr>
        <w:spacing w:line="212" w:lineRule="exact"/>
        <w:rPr>
          <w:sz w:val="20"/>
          <w:szCs w:val="20"/>
        </w:rPr>
      </w:pPr>
    </w:p>
    <w:p>
      <w:pPr>
        <w:spacing w:line="341" w:lineRule="exact"/>
        <w:ind w:left="500"/>
        <w:rPr>
          <w:sz w:val="20"/>
          <w:szCs w:val="20"/>
        </w:rPr>
      </w:pPr>
      <w:r>
        <w:rPr>
          <w:rFonts w:eastAsia="Times New Roman"/>
          <w:sz w:val="28"/>
          <w:szCs w:val="28"/>
        </w:rPr>
        <w:t xml:space="preserve">5.4 </w:t>
      </w:r>
      <w:r>
        <w:rPr>
          <w:rFonts w:hint="eastAsia" w:ascii="黑体" w:hAnsi="黑体" w:eastAsia="黑体" w:cs="黑体"/>
          <w:sz w:val="28"/>
          <w:szCs w:val="28"/>
        </w:rPr>
        <w:t>监理文件要求</w:t>
      </w:r>
    </w:p>
    <w:p>
      <w:pPr>
        <w:spacing w:line="283" w:lineRule="exact"/>
        <w:rPr>
          <w:sz w:val="20"/>
          <w:szCs w:val="20"/>
        </w:rPr>
      </w:pPr>
    </w:p>
    <w:p>
      <w:pPr>
        <w:spacing w:line="256" w:lineRule="exact"/>
        <w:ind w:left="780"/>
        <w:rPr>
          <w:sz w:val="20"/>
          <w:szCs w:val="20"/>
        </w:rPr>
      </w:pPr>
      <w:r>
        <w:rPr>
          <w:rFonts w:eastAsia="Times New Roman"/>
          <w:szCs w:val="21"/>
        </w:rPr>
        <w:t xml:space="preserve">5.4.1 </w:t>
      </w:r>
      <w:r>
        <w:rPr>
          <w:rFonts w:hint="eastAsia" w:ascii="宋体" w:hAnsi="宋体" w:cs="宋体"/>
          <w:szCs w:val="21"/>
        </w:rPr>
        <w:t>监理文件的编制应符合法律、规范标准的强制性规定和委托人要求，相关的监理依据</w:t>
      </w:r>
    </w:p>
    <w:p>
      <w:pPr>
        <w:spacing w:line="152" w:lineRule="exact"/>
        <w:rPr>
          <w:sz w:val="20"/>
          <w:szCs w:val="20"/>
        </w:rPr>
      </w:pPr>
    </w:p>
    <w:p>
      <w:pPr>
        <w:spacing w:line="240" w:lineRule="exact"/>
        <w:ind w:left="360"/>
        <w:rPr>
          <w:sz w:val="20"/>
          <w:szCs w:val="20"/>
        </w:rPr>
      </w:pPr>
      <w:r>
        <w:rPr>
          <w:rFonts w:hint="eastAsia" w:ascii="宋体" w:hAnsi="宋体" w:cs="宋体"/>
          <w:szCs w:val="21"/>
        </w:rPr>
        <w:t>应当完整准确，文件内容和相应数据应当真实可靠。</w:t>
      </w:r>
    </w:p>
    <w:p>
      <w:pPr>
        <w:spacing w:line="183" w:lineRule="exact"/>
        <w:rPr>
          <w:sz w:val="20"/>
          <w:szCs w:val="20"/>
        </w:rPr>
      </w:pPr>
    </w:p>
    <w:p>
      <w:pPr>
        <w:spacing w:line="244" w:lineRule="exact"/>
        <w:ind w:left="780"/>
        <w:rPr>
          <w:sz w:val="20"/>
          <w:szCs w:val="20"/>
        </w:rPr>
      </w:pPr>
      <w:r>
        <w:rPr>
          <w:rFonts w:eastAsia="Times New Roman"/>
          <w:sz w:val="20"/>
          <w:szCs w:val="20"/>
        </w:rPr>
        <w:t xml:space="preserve">5.4.2 </w:t>
      </w:r>
      <w:r>
        <w:rPr>
          <w:rFonts w:hint="eastAsia" w:ascii="宋体" w:hAnsi="宋体" w:cs="宋体"/>
          <w:sz w:val="20"/>
          <w:szCs w:val="20"/>
        </w:rPr>
        <w:t>监理文件的深度应满足本阶段相应监理工作的规定要求，满足委托人的下步工作需要，</w:t>
      </w:r>
    </w:p>
    <w:p>
      <w:pPr>
        <w:spacing w:line="152" w:lineRule="exact"/>
        <w:rPr>
          <w:sz w:val="20"/>
          <w:szCs w:val="20"/>
        </w:rPr>
      </w:pPr>
    </w:p>
    <w:p>
      <w:pPr>
        <w:spacing w:line="240" w:lineRule="exact"/>
        <w:ind w:left="360"/>
        <w:rPr>
          <w:sz w:val="20"/>
          <w:szCs w:val="20"/>
        </w:rPr>
      </w:pPr>
      <w:r>
        <w:rPr>
          <w:rFonts w:hint="eastAsia" w:ascii="宋体" w:hAnsi="宋体" w:cs="宋体"/>
          <w:szCs w:val="21"/>
        </w:rPr>
        <w:t>并应符合国家和行业现行规定。</w:t>
      </w:r>
    </w:p>
    <w:p>
      <w:pPr>
        <w:spacing w:line="169" w:lineRule="exact"/>
        <w:rPr>
          <w:sz w:val="20"/>
          <w:szCs w:val="20"/>
        </w:rPr>
      </w:pPr>
    </w:p>
    <w:p>
      <w:pPr>
        <w:spacing w:line="256" w:lineRule="exact"/>
        <w:ind w:left="780"/>
        <w:rPr>
          <w:sz w:val="20"/>
          <w:szCs w:val="20"/>
        </w:rPr>
      </w:pPr>
      <w:r>
        <w:rPr>
          <w:rFonts w:eastAsia="Times New Roman"/>
          <w:szCs w:val="21"/>
        </w:rPr>
        <w:t xml:space="preserve">5.4.3 </w:t>
      </w:r>
      <w:r>
        <w:rPr>
          <w:rFonts w:hint="eastAsia" w:ascii="宋体" w:hAnsi="宋体" w:cs="宋体"/>
          <w:szCs w:val="21"/>
        </w:rPr>
        <w:t>本工程监理文件的具体类别、编制要求、编制内容、提交时间和份数等，在专用合同</w:t>
      </w:r>
    </w:p>
    <w:p>
      <w:pPr>
        <w:spacing w:line="152" w:lineRule="exact"/>
        <w:rPr>
          <w:sz w:val="20"/>
          <w:szCs w:val="20"/>
        </w:rPr>
      </w:pPr>
    </w:p>
    <w:p>
      <w:pPr>
        <w:spacing w:line="240" w:lineRule="exact"/>
        <w:ind w:left="360"/>
        <w:rPr>
          <w:sz w:val="20"/>
          <w:szCs w:val="20"/>
        </w:rPr>
      </w:pPr>
      <w:r>
        <w:rPr>
          <w:rFonts w:hint="eastAsia" w:ascii="宋体" w:hAnsi="宋体" w:cs="宋体"/>
          <w:szCs w:val="21"/>
        </w:rPr>
        <w:t>条款中约定。</w:t>
      </w:r>
    </w:p>
    <w:p>
      <w:pPr>
        <w:spacing w:line="200" w:lineRule="exact"/>
        <w:rPr>
          <w:sz w:val="20"/>
          <w:szCs w:val="20"/>
        </w:rPr>
      </w:pPr>
    </w:p>
    <w:p>
      <w:pPr>
        <w:spacing w:line="204" w:lineRule="exact"/>
        <w:rPr>
          <w:sz w:val="20"/>
          <w:szCs w:val="20"/>
        </w:rPr>
      </w:pPr>
    </w:p>
    <w:p>
      <w:pPr>
        <w:widowControl/>
        <w:numPr>
          <w:ilvl w:val="0"/>
          <w:numId w:val="24"/>
        </w:numPr>
        <w:tabs>
          <w:tab w:val="left" w:pos="760"/>
        </w:tabs>
        <w:spacing w:line="390" w:lineRule="exact"/>
        <w:ind w:left="760" w:hanging="400"/>
        <w:jc w:val="left"/>
        <w:rPr>
          <w:rFonts w:eastAsia="Times New Roman"/>
          <w:b/>
          <w:bCs/>
          <w:sz w:val="32"/>
          <w:szCs w:val="32"/>
        </w:rPr>
      </w:pPr>
      <w:r>
        <w:rPr>
          <w:rFonts w:hint="eastAsia" w:ascii="黑体" w:hAnsi="黑体" w:eastAsia="黑体" w:cs="黑体"/>
          <w:b/>
          <w:bCs/>
          <w:sz w:val="32"/>
          <w:szCs w:val="32"/>
        </w:rPr>
        <w:t>开始监理和完成监理</w:t>
      </w:r>
    </w:p>
    <w:p>
      <w:pPr>
        <w:spacing w:line="200" w:lineRule="exact"/>
        <w:rPr>
          <w:sz w:val="20"/>
          <w:szCs w:val="20"/>
        </w:rPr>
      </w:pPr>
    </w:p>
    <w:p>
      <w:pPr>
        <w:spacing w:line="200" w:lineRule="exact"/>
        <w:rPr>
          <w:sz w:val="20"/>
          <w:szCs w:val="20"/>
        </w:rPr>
      </w:pPr>
    </w:p>
    <w:p>
      <w:pPr>
        <w:spacing w:line="209" w:lineRule="exact"/>
        <w:rPr>
          <w:sz w:val="20"/>
          <w:szCs w:val="20"/>
        </w:rPr>
      </w:pPr>
    </w:p>
    <w:p>
      <w:pPr>
        <w:spacing w:line="341" w:lineRule="exact"/>
        <w:ind w:left="500"/>
        <w:rPr>
          <w:sz w:val="20"/>
          <w:szCs w:val="20"/>
        </w:rPr>
      </w:pPr>
      <w:r>
        <w:rPr>
          <w:rFonts w:eastAsia="Times New Roman"/>
          <w:sz w:val="28"/>
          <w:szCs w:val="28"/>
        </w:rPr>
        <w:t xml:space="preserve">6.1 </w:t>
      </w:r>
      <w:r>
        <w:rPr>
          <w:rFonts w:hint="eastAsia" w:ascii="黑体" w:hAnsi="黑体" w:eastAsia="黑体" w:cs="黑体"/>
          <w:sz w:val="28"/>
          <w:szCs w:val="28"/>
        </w:rPr>
        <w:t>开始监理</w:t>
      </w:r>
    </w:p>
    <w:p>
      <w:pPr>
        <w:spacing w:line="283" w:lineRule="exact"/>
        <w:rPr>
          <w:sz w:val="20"/>
          <w:szCs w:val="20"/>
        </w:rPr>
      </w:pPr>
    </w:p>
    <w:p>
      <w:pPr>
        <w:spacing w:line="256" w:lineRule="exact"/>
        <w:ind w:left="780"/>
        <w:rPr>
          <w:sz w:val="20"/>
          <w:szCs w:val="20"/>
        </w:rPr>
      </w:pPr>
      <w:r>
        <w:rPr>
          <w:rFonts w:eastAsia="Times New Roman"/>
          <w:szCs w:val="21"/>
        </w:rPr>
        <w:t xml:space="preserve">6.1.1 </w:t>
      </w:r>
      <w:r>
        <w:rPr>
          <w:rFonts w:hint="eastAsia" w:ascii="宋体" w:hAnsi="宋体" w:cs="宋体"/>
          <w:szCs w:val="21"/>
        </w:rPr>
        <w:t>符合专用合同条款约定的开始监理条件的，委托人应提前</w:t>
      </w:r>
      <w:r>
        <w:rPr>
          <w:rFonts w:eastAsia="Times New Roman"/>
          <w:szCs w:val="21"/>
        </w:rPr>
        <w:t xml:space="preserve"> 7 </w:t>
      </w:r>
      <w:r>
        <w:rPr>
          <w:rFonts w:hint="eastAsia" w:ascii="宋体" w:hAnsi="宋体" w:cs="宋体"/>
          <w:szCs w:val="21"/>
        </w:rPr>
        <w:t>天向监理人发出开始监理</w:t>
      </w:r>
    </w:p>
    <w:p>
      <w:pPr>
        <w:spacing w:line="153" w:lineRule="exact"/>
        <w:rPr>
          <w:sz w:val="20"/>
          <w:szCs w:val="20"/>
        </w:rPr>
      </w:pPr>
    </w:p>
    <w:p>
      <w:pPr>
        <w:spacing w:line="240" w:lineRule="exact"/>
        <w:ind w:left="360"/>
        <w:rPr>
          <w:sz w:val="20"/>
          <w:szCs w:val="20"/>
        </w:rPr>
      </w:pPr>
      <w:r>
        <w:rPr>
          <w:rFonts w:hint="eastAsia" w:ascii="宋体" w:hAnsi="宋体" w:cs="宋体"/>
          <w:szCs w:val="21"/>
        </w:rPr>
        <w:t>通知。监理服务期限自开始监理通知中载明的开始监理日期起计算。</w:t>
      </w:r>
    </w:p>
    <w:p>
      <w:pPr>
        <w:spacing w:line="169" w:lineRule="exact"/>
        <w:rPr>
          <w:sz w:val="20"/>
          <w:szCs w:val="20"/>
        </w:rPr>
      </w:pPr>
    </w:p>
    <w:p>
      <w:pPr>
        <w:spacing w:line="256" w:lineRule="exact"/>
        <w:ind w:left="780"/>
        <w:rPr>
          <w:sz w:val="20"/>
          <w:szCs w:val="20"/>
        </w:rPr>
      </w:pPr>
      <w:r>
        <w:rPr>
          <w:rFonts w:eastAsia="Times New Roman"/>
          <w:szCs w:val="21"/>
        </w:rPr>
        <w:t xml:space="preserve">6.1.2 </w:t>
      </w:r>
      <w:r>
        <w:rPr>
          <w:rFonts w:hint="eastAsia" w:ascii="宋体" w:hAnsi="宋体" w:cs="宋体"/>
          <w:szCs w:val="21"/>
        </w:rPr>
        <w:t>除专用合同条款另有约定外，因委托人原因造成合同签订之日起</w:t>
      </w:r>
      <w:r>
        <w:rPr>
          <w:rFonts w:eastAsia="Times New Roman"/>
          <w:szCs w:val="21"/>
        </w:rPr>
        <w:t xml:space="preserve"> 90 </w:t>
      </w:r>
      <w:r>
        <w:rPr>
          <w:rFonts w:hint="eastAsia" w:ascii="宋体" w:hAnsi="宋体" w:cs="宋体"/>
          <w:szCs w:val="21"/>
        </w:rPr>
        <w:t>天内未能发出开</w:t>
      </w:r>
    </w:p>
    <w:p>
      <w:pPr>
        <w:spacing w:line="152" w:lineRule="exact"/>
        <w:rPr>
          <w:sz w:val="20"/>
          <w:szCs w:val="20"/>
        </w:rPr>
      </w:pPr>
    </w:p>
    <w:p>
      <w:pPr>
        <w:spacing w:line="240" w:lineRule="exact"/>
        <w:ind w:left="360"/>
        <w:rPr>
          <w:sz w:val="20"/>
          <w:szCs w:val="20"/>
        </w:rPr>
      </w:pPr>
      <w:r>
        <w:rPr>
          <w:rFonts w:hint="eastAsia" w:ascii="宋体" w:hAnsi="宋体" w:cs="宋体"/>
          <w:szCs w:val="21"/>
        </w:rPr>
        <w:t>始监理通知的，监理人有权提出价格调整要求，或者解除合同。委托人应当承担由此增加的费</w:t>
      </w:r>
    </w:p>
    <w:p>
      <w:pPr>
        <w:spacing w:line="168" w:lineRule="exact"/>
        <w:rPr>
          <w:sz w:val="20"/>
          <w:szCs w:val="20"/>
        </w:rPr>
      </w:pPr>
    </w:p>
    <w:p>
      <w:pPr>
        <w:spacing w:line="240" w:lineRule="exact"/>
        <w:ind w:left="360"/>
        <w:rPr>
          <w:sz w:val="20"/>
          <w:szCs w:val="20"/>
        </w:rPr>
      </w:pPr>
      <w:r>
        <w:rPr>
          <w:rFonts w:hint="eastAsia" w:ascii="宋体" w:hAnsi="宋体" w:cs="宋体"/>
          <w:szCs w:val="21"/>
        </w:rPr>
        <w:t>用和（或）周期延误。</w:t>
      </w:r>
    </w:p>
    <w:p>
      <w:pPr>
        <w:spacing w:line="200" w:lineRule="exact"/>
        <w:rPr>
          <w:sz w:val="20"/>
          <w:szCs w:val="20"/>
        </w:rPr>
      </w:pPr>
    </w:p>
    <w:p>
      <w:pPr>
        <w:spacing w:line="231" w:lineRule="exact"/>
        <w:rPr>
          <w:sz w:val="20"/>
          <w:szCs w:val="20"/>
        </w:rPr>
      </w:pPr>
    </w:p>
    <w:p>
      <w:pPr>
        <w:spacing w:line="341" w:lineRule="exact"/>
        <w:ind w:left="500"/>
        <w:rPr>
          <w:sz w:val="20"/>
          <w:szCs w:val="20"/>
        </w:rPr>
      </w:pPr>
      <w:r>
        <w:rPr>
          <w:rFonts w:eastAsia="Times New Roman"/>
          <w:sz w:val="28"/>
          <w:szCs w:val="28"/>
        </w:rPr>
        <w:t xml:space="preserve">6.2 </w:t>
      </w:r>
      <w:r>
        <w:rPr>
          <w:rFonts w:hint="eastAsia" w:ascii="黑体" w:hAnsi="黑体" w:eastAsia="黑体" w:cs="黑体"/>
          <w:sz w:val="28"/>
          <w:szCs w:val="28"/>
        </w:rPr>
        <w:t>监理周期延误</w:t>
      </w:r>
    </w:p>
    <w:p>
      <w:pPr>
        <w:spacing w:line="283" w:lineRule="exact"/>
        <w:rPr>
          <w:sz w:val="20"/>
          <w:szCs w:val="20"/>
        </w:rPr>
      </w:pPr>
    </w:p>
    <w:p>
      <w:pPr>
        <w:spacing w:line="240" w:lineRule="exact"/>
        <w:ind w:left="780"/>
        <w:rPr>
          <w:sz w:val="20"/>
          <w:szCs w:val="20"/>
        </w:rPr>
      </w:pPr>
      <w:r>
        <w:rPr>
          <w:rFonts w:hint="eastAsia" w:ascii="宋体" w:hAnsi="宋体" w:cs="宋体"/>
          <w:szCs w:val="21"/>
        </w:rPr>
        <w:t>在履行合同过程中，由于下列原因造成监理服务期限延误的，委托人应当延长监理服务期</w:t>
      </w:r>
    </w:p>
    <w:p>
      <w:pPr>
        <w:spacing w:line="169" w:lineRule="exact"/>
        <w:rPr>
          <w:sz w:val="20"/>
          <w:szCs w:val="20"/>
        </w:rPr>
      </w:pPr>
    </w:p>
    <w:p>
      <w:pPr>
        <w:spacing w:line="240" w:lineRule="exact"/>
        <w:ind w:left="360"/>
        <w:rPr>
          <w:sz w:val="20"/>
          <w:szCs w:val="20"/>
        </w:rPr>
      </w:pPr>
      <w:r>
        <w:rPr>
          <w:rFonts w:hint="eastAsia" w:ascii="宋体" w:hAnsi="宋体" w:cs="宋体"/>
          <w:szCs w:val="21"/>
        </w:rPr>
        <w:t>限并增加监理报酬，具体方法在专用合同条款中约定。</w:t>
      </w:r>
    </w:p>
    <w:p>
      <w:pPr>
        <w:spacing w:line="169"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）合同变更；</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）因委托人原因导致的监理工作暂停；</w:t>
      </w:r>
    </w:p>
    <w:p>
      <w:pPr>
        <w:spacing w:line="15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3</w:t>
      </w:r>
      <w:r>
        <w:rPr>
          <w:rFonts w:hint="eastAsia" w:ascii="宋体" w:hAnsi="宋体" w:cs="宋体"/>
          <w:szCs w:val="21"/>
        </w:rPr>
        <w:t>）未按合同约定及时支付监理报酬；</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4</w:t>
      </w:r>
      <w:r>
        <w:rPr>
          <w:rFonts w:hint="eastAsia" w:ascii="宋体" w:hAnsi="宋体" w:cs="宋体"/>
          <w:szCs w:val="21"/>
        </w:rPr>
        <w:t>）未及时履行合同约定的相关义务；</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5</w:t>
      </w:r>
      <w:r>
        <w:rPr>
          <w:rFonts w:hint="eastAsia" w:ascii="宋体" w:hAnsi="宋体" w:cs="宋体"/>
          <w:szCs w:val="21"/>
        </w:rPr>
        <w:t>）由于承包人延误、行政管理造成的监理服务期延误；</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6</w:t>
      </w:r>
      <w:r>
        <w:rPr>
          <w:rFonts w:hint="eastAsia" w:ascii="宋体" w:hAnsi="宋体" w:cs="宋体"/>
          <w:szCs w:val="21"/>
        </w:rPr>
        <w:t>）造成监理服务期限延误的其他原因。</w:t>
      </w:r>
    </w:p>
    <w:p>
      <w:pPr>
        <w:spacing w:line="200" w:lineRule="exact"/>
        <w:rPr>
          <w:sz w:val="20"/>
          <w:szCs w:val="20"/>
        </w:rPr>
      </w:pPr>
    </w:p>
    <w:p>
      <w:pPr>
        <w:spacing w:line="213" w:lineRule="exact"/>
        <w:rPr>
          <w:sz w:val="20"/>
          <w:szCs w:val="20"/>
        </w:rPr>
      </w:pPr>
    </w:p>
    <w:p>
      <w:pPr>
        <w:spacing w:line="341" w:lineRule="exact"/>
        <w:ind w:left="500"/>
        <w:rPr>
          <w:sz w:val="20"/>
          <w:szCs w:val="20"/>
        </w:rPr>
      </w:pPr>
      <w:r>
        <w:rPr>
          <w:rFonts w:eastAsia="Times New Roman"/>
          <w:sz w:val="28"/>
          <w:szCs w:val="28"/>
        </w:rPr>
        <w:t xml:space="preserve">6.3 </w:t>
      </w:r>
      <w:r>
        <w:rPr>
          <w:rFonts w:hint="eastAsia" w:ascii="黑体" w:hAnsi="黑体" w:eastAsia="黑体" w:cs="黑体"/>
          <w:sz w:val="28"/>
          <w:szCs w:val="28"/>
        </w:rPr>
        <w:t>完成监理</w:t>
      </w:r>
    </w:p>
    <w:p>
      <w:pPr>
        <w:spacing w:line="283" w:lineRule="exact"/>
        <w:rPr>
          <w:sz w:val="20"/>
          <w:szCs w:val="20"/>
        </w:rPr>
      </w:pPr>
    </w:p>
    <w:p>
      <w:pPr>
        <w:spacing w:line="256" w:lineRule="exact"/>
        <w:ind w:left="780"/>
        <w:rPr>
          <w:sz w:val="20"/>
          <w:szCs w:val="20"/>
        </w:rPr>
      </w:pPr>
      <w:r>
        <w:rPr>
          <w:rFonts w:eastAsia="Times New Roman"/>
          <w:szCs w:val="21"/>
        </w:rPr>
        <w:t xml:space="preserve">6.3.1 </w:t>
      </w:r>
      <w:r>
        <w:rPr>
          <w:rFonts w:hint="eastAsia" w:ascii="宋体" w:hAnsi="宋体" w:cs="宋体"/>
          <w:szCs w:val="21"/>
        </w:rPr>
        <w:t>监理人应当根据法律、规范标准、合同约定和委托人要求实施和完成监理，并编制和</w:t>
      </w:r>
    </w:p>
    <w:p>
      <w:pPr>
        <w:spacing w:line="306" w:lineRule="exact"/>
        <w:rPr>
          <w:sz w:val="20"/>
          <w:szCs w:val="20"/>
        </w:rPr>
      </w:pPr>
    </w:p>
    <w:p>
      <w:pPr>
        <w:sectPr>
          <w:pgSz w:w="12240" w:h="15840"/>
          <w:pgMar w:top="1440" w:right="1440" w:bottom="378" w:left="1440" w:header="0" w:footer="0" w:gutter="0"/>
          <w:pgNumType w:fmt="decimal"/>
          <w:cols w:equalWidth="0" w:num="1">
            <w:col w:w="9360"/>
          </w:cols>
        </w:sectPr>
      </w:pPr>
    </w:p>
    <w:p>
      <w:pPr>
        <w:spacing w:line="240" w:lineRule="exact"/>
        <w:ind w:left="360"/>
        <w:rPr>
          <w:sz w:val="20"/>
          <w:szCs w:val="20"/>
        </w:rPr>
      </w:pPr>
      <w:bookmarkStart w:id="73" w:name="page59"/>
      <w:bookmarkEnd w:id="73"/>
      <w:r>
        <w:rPr>
          <w:rFonts w:hint="eastAsia" w:ascii="宋体" w:hAnsi="宋体" w:cs="宋体"/>
          <w:szCs w:val="21"/>
        </w:rPr>
        <w:t>移交监理文件。</w:t>
      </w:r>
    </w:p>
    <w:p>
      <w:pPr>
        <w:spacing w:line="181" w:lineRule="exact"/>
        <w:rPr>
          <w:sz w:val="20"/>
          <w:szCs w:val="20"/>
        </w:rPr>
      </w:pPr>
    </w:p>
    <w:p>
      <w:pPr>
        <w:spacing w:line="244" w:lineRule="exact"/>
        <w:ind w:left="780"/>
        <w:rPr>
          <w:sz w:val="20"/>
          <w:szCs w:val="20"/>
        </w:rPr>
      </w:pPr>
      <w:r>
        <w:rPr>
          <w:rFonts w:eastAsia="Times New Roman"/>
          <w:sz w:val="20"/>
          <w:szCs w:val="20"/>
        </w:rPr>
        <w:t xml:space="preserve">6.3.2 </w:t>
      </w:r>
      <w:r>
        <w:rPr>
          <w:rFonts w:hint="eastAsia" w:ascii="宋体" w:hAnsi="宋体" w:cs="宋体"/>
          <w:sz w:val="20"/>
          <w:szCs w:val="20"/>
        </w:rPr>
        <w:t>根据委托人要求或者基于专业能力判断，监理人认为能够提前完成监理的，可向委托</w:t>
      </w:r>
    </w:p>
    <w:p>
      <w:pPr>
        <w:spacing w:line="152" w:lineRule="exact"/>
        <w:rPr>
          <w:sz w:val="20"/>
          <w:szCs w:val="20"/>
        </w:rPr>
      </w:pPr>
    </w:p>
    <w:p>
      <w:pPr>
        <w:spacing w:line="240" w:lineRule="exact"/>
        <w:jc w:val="center"/>
        <w:rPr>
          <w:sz w:val="20"/>
          <w:szCs w:val="20"/>
        </w:rPr>
      </w:pPr>
      <w:r>
        <w:rPr>
          <w:rFonts w:hint="eastAsia" w:ascii="宋体" w:hAnsi="宋体" w:cs="宋体"/>
          <w:szCs w:val="21"/>
        </w:rPr>
        <w:t>人递交一份提前完成监理建议书，包括实施方案、提前时间、监理报酬变动等内容。除专用合</w:t>
      </w:r>
    </w:p>
    <w:p>
      <w:pPr>
        <w:spacing w:line="171" w:lineRule="exact"/>
        <w:rPr>
          <w:sz w:val="20"/>
          <w:szCs w:val="20"/>
        </w:rPr>
      </w:pPr>
    </w:p>
    <w:p>
      <w:pPr>
        <w:spacing w:line="240" w:lineRule="exact"/>
        <w:ind w:left="360"/>
        <w:rPr>
          <w:sz w:val="20"/>
          <w:szCs w:val="20"/>
        </w:rPr>
      </w:pPr>
      <w:r>
        <w:rPr>
          <w:rFonts w:hint="eastAsia" w:ascii="宋体" w:hAnsi="宋体" w:cs="宋体"/>
          <w:szCs w:val="21"/>
        </w:rPr>
        <w:t>同条款另有约定之外，委托人接受建议书的，不因提前完成监理而减少监理报酬；增加监理报</w:t>
      </w:r>
    </w:p>
    <w:p>
      <w:pPr>
        <w:spacing w:line="168" w:lineRule="exact"/>
        <w:rPr>
          <w:sz w:val="20"/>
          <w:szCs w:val="20"/>
        </w:rPr>
      </w:pPr>
    </w:p>
    <w:p>
      <w:pPr>
        <w:spacing w:line="240" w:lineRule="exact"/>
        <w:ind w:left="360"/>
        <w:rPr>
          <w:sz w:val="20"/>
          <w:szCs w:val="20"/>
        </w:rPr>
      </w:pPr>
      <w:r>
        <w:rPr>
          <w:rFonts w:hint="eastAsia" w:ascii="宋体" w:hAnsi="宋体" w:cs="宋体"/>
          <w:szCs w:val="21"/>
        </w:rPr>
        <w:t>酬的，所增费用由委托人承担。</w:t>
      </w:r>
    </w:p>
    <w:p>
      <w:pPr>
        <w:spacing w:line="181" w:lineRule="exact"/>
        <w:rPr>
          <w:sz w:val="20"/>
          <w:szCs w:val="20"/>
        </w:rPr>
      </w:pPr>
    </w:p>
    <w:p>
      <w:pPr>
        <w:spacing w:line="244" w:lineRule="exact"/>
        <w:ind w:left="780"/>
        <w:rPr>
          <w:sz w:val="20"/>
          <w:szCs w:val="20"/>
        </w:rPr>
      </w:pPr>
      <w:r>
        <w:rPr>
          <w:rFonts w:eastAsia="Times New Roman"/>
          <w:sz w:val="20"/>
          <w:szCs w:val="20"/>
        </w:rPr>
        <w:t xml:space="preserve">6.3.3 </w:t>
      </w:r>
      <w:r>
        <w:rPr>
          <w:rFonts w:hint="eastAsia" w:ascii="宋体" w:hAnsi="宋体" w:cs="宋体"/>
          <w:sz w:val="20"/>
          <w:szCs w:val="20"/>
        </w:rPr>
        <w:t>缺陷修复监理指缺陷责任期间，监理人对承包人修复质量缺陷进行的监理。缺陷修复</w:t>
      </w:r>
    </w:p>
    <w:p>
      <w:pPr>
        <w:spacing w:line="152" w:lineRule="exact"/>
        <w:rPr>
          <w:sz w:val="20"/>
          <w:szCs w:val="20"/>
        </w:rPr>
      </w:pPr>
    </w:p>
    <w:p>
      <w:pPr>
        <w:spacing w:line="240" w:lineRule="exact"/>
        <w:ind w:left="360"/>
        <w:rPr>
          <w:sz w:val="20"/>
          <w:szCs w:val="20"/>
        </w:rPr>
      </w:pPr>
      <w:r>
        <w:rPr>
          <w:rFonts w:hint="eastAsia" w:ascii="宋体" w:hAnsi="宋体" w:cs="宋体"/>
          <w:szCs w:val="21"/>
        </w:rPr>
        <w:t>监理的责任由监理人负责。</w:t>
      </w:r>
    </w:p>
    <w:p>
      <w:pPr>
        <w:spacing w:line="184" w:lineRule="exact"/>
        <w:rPr>
          <w:sz w:val="20"/>
          <w:szCs w:val="20"/>
        </w:rPr>
      </w:pPr>
    </w:p>
    <w:p>
      <w:pPr>
        <w:spacing w:line="244" w:lineRule="exact"/>
        <w:ind w:left="780"/>
        <w:rPr>
          <w:sz w:val="20"/>
          <w:szCs w:val="20"/>
        </w:rPr>
      </w:pPr>
      <w:r>
        <w:rPr>
          <w:rFonts w:eastAsia="Times New Roman"/>
          <w:sz w:val="20"/>
          <w:szCs w:val="20"/>
        </w:rPr>
        <w:t xml:space="preserve">6.3.4 </w:t>
      </w:r>
      <w:r>
        <w:rPr>
          <w:rFonts w:hint="eastAsia" w:ascii="宋体" w:hAnsi="宋体" w:cs="宋体"/>
          <w:sz w:val="20"/>
          <w:szCs w:val="20"/>
        </w:rPr>
        <w:t>委托人应当及时接收监理人提交的监理文件。如无正当理由拒收的，视为委托人已经</w:t>
      </w:r>
    </w:p>
    <w:p>
      <w:pPr>
        <w:spacing w:line="152" w:lineRule="exact"/>
        <w:rPr>
          <w:sz w:val="20"/>
          <w:szCs w:val="20"/>
        </w:rPr>
      </w:pPr>
    </w:p>
    <w:p>
      <w:pPr>
        <w:spacing w:line="240" w:lineRule="exact"/>
        <w:ind w:left="360"/>
        <w:rPr>
          <w:sz w:val="20"/>
          <w:szCs w:val="20"/>
        </w:rPr>
      </w:pPr>
      <w:r>
        <w:rPr>
          <w:rFonts w:hint="eastAsia" w:ascii="宋体" w:hAnsi="宋体" w:cs="宋体"/>
          <w:szCs w:val="21"/>
        </w:rPr>
        <w:t>接收监理文件。接收监理文件时，委托人应向监理人出具文件签收凭证，凭证内容包括文件名</w:t>
      </w:r>
    </w:p>
    <w:p>
      <w:pPr>
        <w:spacing w:line="168" w:lineRule="exact"/>
        <w:rPr>
          <w:sz w:val="20"/>
          <w:szCs w:val="20"/>
        </w:rPr>
      </w:pPr>
    </w:p>
    <w:p>
      <w:pPr>
        <w:spacing w:line="240" w:lineRule="exact"/>
        <w:ind w:left="360"/>
        <w:rPr>
          <w:sz w:val="20"/>
          <w:szCs w:val="20"/>
        </w:rPr>
      </w:pPr>
      <w:r>
        <w:rPr>
          <w:rFonts w:hint="eastAsia" w:ascii="宋体" w:hAnsi="宋体" w:cs="宋体"/>
          <w:szCs w:val="21"/>
        </w:rPr>
        <w:t>称、文件内容、文件形式、份数、提交和接收日期、提交人与接收人的亲笔签名等。</w:t>
      </w:r>
    </w:p>
    <w:p>
      <w:pPr>
        <w:spacing w:line="181" w:lineRule="exact"/>
        <w:rPr>
          <w:sz w:val="20"/>
          <w:szCs w:val="20"/>
        </w:rPr>
      </w:pPr>
    </w:p>
    <w:p>
      <w:pPr>
        <w:spacing w:line="244" w:lineRule="exact"/>
        <w:ind w:left="780"/>
        <w:rPr>
          <w:sz w:val="20"/>
          <w:szCs w:val="20"/>
        </w:rPr>
      </w:pPr>
      <w:r>
        <w:rPr>
          <w:rFonts w:eastAsia="Times New Roman"/>
          <w:sz w:val="20"/>
          <w:szCs w:val="20"/>
        </w:rPr>
        <w:t xml:space="preserve">6.3.5 </w:t>
      </w:r>
      <w:r>
        <w:rPr>
          <w:rFonts w:hint="eastAsia" w:ascii="宋体" w:hAnsi="宋体" w:cs="宋体"/>
          <w:sz w:val="20"/>
          <w:szCs w:val="20"/>
        </w:rPr>
        <w:t>除专用合同条款另有约定外，监理文件包括纸质文件和电子文件两种形式，两者若有</w:t>
      </w:r>
    </w:p>
    <w:p>
      <w:pPr>
        <w:spacing w:line="152" w:lineRule="exact"/>
        <w:rPr>
          <w:sz w:val="20"/>
          <w:szCs w:val="20"/>
        </w:rPr>
      </w:pPr>
    </w:p>
    <w:p>
      <w:pPr>
        <w:spacing w:line="240" w:lineRule="exact"/>
        <w:jc w:val="center"/>
        <w:rPr>
          <w:sz w:val="20"/>
          <w:szCs w:val="20"/>
        </w:rPr>
      </w:pPr>
      <w:r>
        <w:rPr>
          <w:rFonts w:hint="eastAsia" w:ascii="宋体" w:hAnsi="宋体" w:cs="宋体"/>
          <w:szCs w:val="21"/>
        </w:rPr>
        <w:t>不一致时，应以纸质文件为准。纸质文件应当加盖单位章和总监理工程师的注册执业印章，具</w:t>
      </w:r>
    </w:p>
    <w:p>
      <w:pPr>
        <w:spacing w:line="183" w:lineRule="exact"/>
        <w:rPr>
          <w:sz w:val="20"/>
          <w:szCs w:val="20"/>
        </w:rPr>
      </w:pPr>
    </w:p>
    <w:p>
      <w:pPr>
        <w:spacing w:line="244" w:lineRule="exact"/>
        <w:ind w:left="360"/>
        <w:rPr>
          <w:sz w:val="20"/>
          <w:szCs w:val="20"/>
        </w:rPr>
      </w:pPr>
      <w:r>
        <w:rPr>
          <w:rFonts w:hint="eastAsia" w:ascii="宋体" w:hAnsi="宋体" w:cs="宋体"/>
          <w:sz w:val="20"/>
          <w:szCs w:val="20"/>
        </w:rPr>
        <w:t>体份数、纸幅、装订格式等要求，应在专用合同条款中约定；电子文件应使用光盘和</w:t>
      </w:r>
      <w:r>
        <w:rPr>
          <w:rFonts w:eastAsia="Times New Roman"/>
          <w:sz w:val="20"/>
          <w:szCs w:val="20"/>
        </w:rPr>
        <w:t xml:space="preserve"> U </w:t>
      </w:r>
      <w:r>
        <w:rPr>
          <w:rFonts w:hint="eastAsia" w:ascii="宋体" w:hAnsi="宋体" w:cs="宋体"/>
          <w:sz w:val="20"/>
          <w:szCs w:val="20"/>
        </w:rPr>
        <w:t>盘分别</w:t>
      </w:r>
    </w:p>
    <w:p>
      <w:pPr>
        <w:spacing w:line="152" w:lineRule="exact"/>
        <w:rPr>
          <w:sz w:val="20"/>
          <w:szCs w:val="20"/>
        </w:rPr>
      </w:pPr>
    </w:p>
    <w:p>
      <w:pPr>
        <w:spacing w:line="240" w:lineRule="exact"/>
        <w:ind w:left="360"/>
        <w:rPr>
          <w:sz w:val="20"/>
          <w:szCs w:val="20"/>
        </w:rPr>
      </w:pPr>
      <w:r>
        <w:rPr>
          <w:rFonts w:hint="eastAsia" w:ascii="宋体" w:hAnsi="宋体" w:cs="宋体"/>
          <w:szCs w:val="21"/>
        </w:rPr>
        <w:t>贮存。</w:t>
      </w:r>
    </w:p>
    <w:p>
      <w:pPr>
        <w:spacing w:line="200" w:lineRule="exact"/>
        <w:rPr>
          <w:sz w:val="20"/>
          <w:szCs w:val="20"/>
        </w:rPr>
      </w:pPr>
    </w:p>
    <w:p>
      <w:pPr>
        <w:spacing w:line="205" w:lineRule="exact"/>
        <w:rPr>
          <w:sz w:val="20"/>
          <w:szCs w:val="20"/>
        </w:rPr>
      </w:pPr>
    </w:p>
    <w:p>
      <w:pPr>
        <w:widowControl/>
        <w:numPr>
          <w:ilvl w:val="0"/>
          <w:numId w:val="25"/>
        </w:numPr>
        <w:tabs>
          <w:tab w:val="left" w:pos="760"/>
        </w:tabs>
        <w:spacing w:line="390" w:lineRule="exact"/>
        <w:ind w:left="760" w:hanging="400"/>
        <w:jc w:val="left"/>
        <w:rPr>
          <w:rFonts w:eastAsia="Times New Roman"/>
          <w:b/>
          <w:bCs/>
          <w:sz w:val="32"/>
          <w:szCs w:val="32"/>
        </w:rPr>
      </w:pPr>
      <w:r>
        <w:rPr>
          <w:rFonts w:hint="eastAsia" w:ascii="黑体" w:hAnsi="黑体" w:eastAsia="黑体" w:cs="黑体"/>
          <w:b/>
          <w:bCs/>
          <w:sz w:val="32"/>
          <w:szCs w:val="32"/>
        </w:rPr>
        <w:t>监理责任与保险</w:t>
      </w:r>
    </w:p>
    <w:p>
      <w:pPr>
        <w:spacing w:line="200" w:lineRule="exact"/>
        <w:rPr>
          <w:sz w:val="20"/>
          <w:szCs w:val="20"/>
        </w:rPr>
      </w:pPr>
    </w:p>
    <w:p>
      <w:pPr>
        <w:spacing w:line="200" w:lineRule="exact"/>
        <w:rPr>
          <w:sz w:val="20"/>
          <w:szCs w:val="20"/>
        </w:rPr>
      </w:pPr>
    </w:p>
    <w:p>
      <w:pPr>
        <w:spacing w:line="209" w:lineRule="exact"/>
        <w:rPr>
          <w:sz w:val="20"/>
          <w:szCs w:val="20"/>
        </w:rPr>
      </w:pPr>
    </w:p>
    <w:p>
      <w:pPr>
        <w:spacing w:line="341" w:lineRule="exact"/>
        <w:ind w:left="500"/>
        <w:rPr>
          <w:sz w:val="20"/>
          <w:szCs w:val="20"/>
        </w:rPr>
      </w:pPr>
      <w:r>
        <w:rPr>
          <w:rFonts w:eastAsia="Times New Roman"/>
          <w:sz w:val="28"/>
          <w:szCs w:val="28"/>
        </w:rPr>
        <w:t xml:space="preserve">7.1 </w:t>
      </w:r>
      <w:r>
        <w:rPr>
          <w:rFonts w:hint="eastAsia" w:ascii="黑体" w:hAnsi="黑体" w:eastAsia="黑体" w:cs="黑体"/>
          <w:sz w:val="28"/>
          <w:szCs w:val="28"/>
        </w:rPr>
        <w:t>监理责任主体</w:t>
      </w:r>
    </w:p>
    <w:p>
      <w:pPr>
        <w:spacing w:line="293" w:lineRule="exact"/>
        <w:rPr>
          <w:sz w:val="20"/>
          <w:szCs w:val="20"/>
        </w:rPr>
      </w:pPr>
    </w:p>
    <w:p>
      <w:pPr>
        <w:spacing w:line="244" w:lineRule="exact"/>
        <w:ind w:left="780"/>
        <w:rPr>
          <w:sz w:val="20"/>
          <w:szCs w:val="20"/>
        </w:rPr>
      </w:pPr>
      <w:r>
        <w:rPr>
          <w:rFonts w:eastAsia="Times New Roman"/>
          <w:sz w:val="20"/>
          <w:szCs w:val="20"/>
        </w:rPr>
        <w:t xml:space="preserve">7.1.1 </w:t>
      </w:r>
      <w:r>
        <w:rPr>
          <w:rFonts w:hint="eastAsia" w:ascii="宋体" w:hAnsi="宋体" w:cs="宋体"/>
          <w:sz w:val="20"/>
          <w:szCs w:val="20"/>
        </w:rPr>
        <w:t>监理人应运用一切合理的专业技术、知识技能和项目经验，按照职业道德准则和行业</w:t>
      </w:r>
    </w:p>
    <w:p>
      <w:pPr>
        <w:spacing w:line="152" w:lineRule="exact"/>
        <w:rPr>
          <w:sz w:val="20"/>
          <w:szCs w:val="20"/>
        </w:rPr>
      </w:pPr>
    </w:p>
    <w:p>
      <w:pPr>
        <w:spacing w:line="240" w:lineRule="exact"/>
        <w:ind w:left="360"/>
        <w:rPr>
          <w:sz w:val="20"/>
          <w:szCs w:val="20"/>
        </w:rPr>
      </w:pPr>
      <w:r>
        <w:rPr>
          <w:rFonts w:hint="eastAsia" w:ascii="宋体" w:hAnsi="宋体" w:cs="宋体"/>
          <w:szCs w:val="21"/>
        </w:rPr>
        <w:t>公认标准尽其全部职责，勤勉、谨慎、公正地履行其在本合同项下的责任和义务。</w:t>
      </w:r>
    </w:p>
    <w:p>
      <w:pPr>
        <w:spacing w:line="183" w:lineRule="exact"/>
        <w:rPr>
          <w:sz w:val="20"/>
          <w:szCs w:val="20"/>
        </w:rPr>
      </w:pPr>
    </w:p>
    <w:p>
      <w:pPr>
        <w:spacing w:line="244" w:lineRule="exact"/>
        <w:ind w:left="780"/>
        <w:rPr>
          <w:sz w:val="20"/>
          <w:szCs w:val="20"/>
        </w:rPr>
      </w:pPr>
      <w:r>
        <w:rPr>
          <w:rFonts w:eastAsia="Times New Roman"/>
          <w:sz w:val="20"/>
          <w:szCs w:val="20"/>
        </w:rPr>
        <w:t xml:space="preserve">7.1.2 </w:t>
      </w:r>
      <w:r>
        <w:rPr>
          <w:rFonts w:hint="eastAsia" w:ascii="宋体" w:hAnsi="宋体" w:cs="宋体"/>
          <w:sz w:val="20"/>
          <w:szCs w:val="20"/>
        </w:rPr>
        <w:t>监理责任为监理单位项目负责人终身责任制。</w:t>
      </w:r>
      <w:r>
        <w:rPr>
          <w:rFonts w:hint="eastAsia" w:ascii="宋体" w:hAnsi="宋体" w:cs="宋体"/>
          <w:color w:val="333333"/>
          <w:sz w:val="20"/>
          <w:szCs w:val="20"/>
        </w:rPr>
        <w:t>总监理工程师应当按照法律法规、有关</w:t>
      </w:r>
    </w:p>
    <w:p>
      <w:pPr>
        <w:spacing w:line="152" w:lineRule="exact"/>
        <w:rPr>
          <w:sz w:val="20"/>
          <w:szCs w:val="20"/>
        </w:rPr>
      </w:pPr>
    </w:p>
    <w:p>
      <w:pPr>
        <w:spacing w:line="240" w:lineRule="exact"/>
        <w:ind w:left="360"/>
        <w:rPr>
          <w:sz w:val="20"/>
          <w:szCs w:val="20"/>
        </w:rPr>
      </w:pPr>
      <w:r>
        <w:rPr>
          <w:rFonts w:hint="eastAsia" w:ascii="宋体" w:hAnsi="宋体" w:cs="宋体"/>
          <w:color w:val="333333"/>
          <w:szCs w:val="21"/>
        </w:rPr>
        <w:t>技术标准、设计文件和工程承包合同进行监理，对施工质量承担监理责任。</w:t>
      </w:r>
    </w:p>
    <w:p>
      <w:pPr>
        <w:spacing w:line="181" w:lineRule="exact"/>
        <w:rPr>
          <w:sz w:val="20"/>
          <w:szCs w:val="20"/>
        </w:rPr>
      </w:pPr>
    </w:p>
    <w:p>
      <w:pPr>
        <w:spacing w:line="244" w:lineRule="exact"/>
        <w:ind w:left="780"/>
        <w:rPr>
          <w:sz w:val="20"/>
          <w:szCs w:val="20"/>
        </w:rPr>
      </w:pPr>
      <w:r>
        <w:rPr>
          <w:rFonts w:eastAsia="Times New Roman"/>
          <w:sz w:val="20"/>
          <w:szCs w:val="20"/>
        </w:rPr>
        <w:t xml:space="preserve">7.1.3 </w:t>
      </w:r>
      <w:r>
        <w:rPr>
          <w:rFonts w:hint="eastAsia" w:ascii="宋体" w:hAnsi="宋体" w:cs="宋体"/>
          <w:sz w:val="20"/>
          <w:szCs w:val="20"/>
        </w:rPr>
        <w:t>总监理工程师应当在办理工程质量监督手续前签署工程质量终身责任承诺书，连同法</w:t>
      </w:r>
    </w:p>
    <w:p>
      <w:pPr>
        <w:spacing w:line="152" w:lineRule="exact"/>
        <w:rPr>
          <w:sz w:val="20"/>
          <w:szCs w:val="20"/>
        </w:rPr>
      </w:pPr>
    </w:p>
    <w:p>
      <w:pPr>
        <w:spacing w:line="240" w:lineRule="exact"/>
        <w:ind w:left="360"/>
        <w:rPr>
          <w:sz w:val="20"/>
          <w:szCs w:val="20"/>
        </w:rPr>
      </w:pPr>
      <w:r>
        <w:rPr>
          <w:rFonts w:hint="eastAsia" w:ascii="宋体" w:hAnsi="宋体" w:cs="宋体"/>
          <w:szCs w:val="21"/>
        </w:rPr>
        <w:t>定代表人出具的授权书，报工程质量监督机构备案。</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7.2 </w:t>
      </w:r>
      <w:r>
        <w:rPr>
          <w:rFonts w:hint="eastAsia" w:ascii="黑体" w:hAnsi="黑体" w:eastAsia="黑体" w:cs="黑体"/>
          <w:sz w:val="28"/>
          <w:szCs w:val="28"/>
        </w:rPr>
        <w:t>监理责任保险</w:t>
      </w:r>
    </w:p>
    <w:p>
      <w:pPr>
        <w:spacing w:line="283" w:lineRule="exact"/>
        <w:rPr>
          <w:sz w:val="20"/>
          <w:szCs w:val="20"/>
        </w:rPr>
      </w:pPr>
    </w:p>
    <w:p>
      <w:pPr>
        <w:spacing w:line="240" w:lineRule="exact"/>
        <w:ind w:left="780"/>
        <w:rPr>
          <w:sz w:val="20"/>
          <w:szCs w:val="20"/>
        </w:rPr>
      </w:pPr>
      <w:r>
        <w:rPr>
          <w:rFonts w:hint="eastAsia" w:ascii="宋体" w:hAnsi="宋体" w:cs="宋体"/>
          <w:szCs w:val="21"/>
        </w:rPr>
        <w:t>除专用合同条款另有约定外，建议监理人根据工程情况对监理责任进行保险，并在合同履</w:t>
      </w:r>
    </w:p>
    <w:p>
      <w:pPr>
        <w:spacing w:line="171" w:lineRule="exact"/>
        <w:rPr>
          <w:sz w:val="20"/>
          <w:szCs w:val="20"/>
        </w:rPr>
      </w:pPr>
    </w:p>
    <w:p>
      <w:pPr>
        <w:spacing w:line="240" w:lineRule="exact"/>
        <w:ind w:left="360"/>
        <w:rPr>
          <w:sz w:val="20"/>
          <w:szCs w:val="20"/>
        </w:rPr>
      </w:pPr>
      <w:r>
        <w:rPr>
          <w:rFonts w:hint="eastAsia" w:ascii="宋体" w:hAnsi="宋体" w:cs="宋体"/>
          <w:szCs w:val="21"/>
        </w:rPr>
        <w:t>行期间保持足额、有效。</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78" w:lineRule="exact"/>
        <w:rPr>
          <w:sz w:val="20"/>
          <w:szCs w:val="20"/>
        </w:rPr>
      </w:pPr>
    </w:p>
    <w:p>
      <w:pPr>
        <w:sectPr>
          <w:pgSz w:w="12240" w:h="15840"/>
          <w:pgMar w:top="1440" w:right="1440" w:bottom="378" w:left="1440" w:header="0" w:footer="0" w:gutter="0"/>
          <w:pgNumType w:fmt="decimal"/>
          <w:cols w:equalWidth="0" w:num="1">
            <w:col w:w="9360"/>
          </w:cols>
        </w:sectPr>
      </w:pPr>
    </w:p>
    <w:p>
      <w:pPr>
        <w:widowControl/>
        <w:numPr>
          <w:ilvl w:val="0"/>
          <w:numId w:val="26"/>
        </w:numPr>
        <w:tabs>
          <w:tab w:val="left" w:pos="760"/>
        </w:tabs>
        <w:spacing w:line="390" w:lineRule="exact"/>
        <w:ind w:left="760" w:hanging="400"/>
        <w:jc w:val="left"/>
        <w:rPr>
          <w:rFonts w:eastAsia="Times New Roman"/>
          <w:b/>
          <w:bCs/>
          <w:sz w:val="32"/>
          <w:szCs w:val="32"/>
        </w:rPr>
      </w:pPr>
      <w:bookmarkStart w:id="74" w:name="page60"/>
      <w:bookmarkEnd w:id="74"/>
      <w:r>
        <w:rPr>
          <w:rFonts w:hint="eastAsia" w:ascii="黑体" w:hAnsi="黑体" w:eastAsia="黑体" w:cs="黑体"/>
          <w:b/>
          <w:bCs/>
          <w:sz w:val="32"/>
          <w:szCs w:val="32"/>
        </w:rPr>
        <w:t>合同变更</w:t>
      </w:r>
    </w:p>
    <w:p>
      <w:pPr>
        <w:spacing w:line="200" w:lineRule="exact"/>
        <w:rPr>
          <w:sz w:val="20"/>
          <w:szCs w:val="20"/>
        </w:rPr>
      </w:pPr>
    </w:p>
    <w:p>
      <w:pPr>
        <w:spacing w:line="200" w:lineRule="exact"/>
        <w:rPr>
          <w:sz w:val="20"/>
          <w:szCs w:val="20"/>
        </w:rPr>
      </w:pPr>
    </w:p>
    <w:p>
      <w:pPr>
        <w:spacing w:line="207" w:lineRule="exact"/>
        <w:rPr>
          <w:sz w:val="20"/>
          <w:szCs w:val="20"/>
        </w:rPr>
      </w:pPr>
    </w:p>
    <w:p>
      <w:pPr>
        <w:spacing w:line="341" w:lineRule="exact"/>
        <w:ind w:left="500"/>
        <w:rPr>
          <w:sz w:val="20"/>
          <w:szCs w:val="20"/>
        </w:rPr>
      </w:pPr>
      <w:r>
        <w:rPr>
          <w:rFonts w:eastAsia="Times New Roman"/>
          <w:sz w:val="28"/>
          <w:szCs w:val="28"/>
        </w:rPr>
        <w:t xml:space="preserve">8.1 </w:t>
      </w:r>
      <w:r>
        <w:rPr>
          <w:rFonts w:hint="eastAsia" w:ascii="黑体" w:hAnsi="黑体" w:eastAsia="黑体" w:cs="黑体"/>
          <w:sz w:val="28"/>
          <w:szCs w:val="28"/>
        </w:rPr>
        <w:t>变更情形</w:t>
      </w:r>
    </w:p>
    <w:p>
      <w:pPr>
        <w:spacing w:line="283" w:lineRule="exact"/>
        <w:rPr>
          <w:sz w:val="20"/>
          <w:szCs w:val="20"/>
        </w:rPr>
      </w:pPr>
    </w:p>
    <w:p>
      <w:pPr>
        <w:spacing w:line="256" w:lineRule="exact"/>
        <w:ind w:left="780"/>
        <w:rPr>
          <w:sz w:val="20"/>
          <w:szCs w:val="20"/>
        </w:rPr>
      </w:pPr>
      <w:r>
        <w:rPr>
          <w:rFonts w:eastAsia="Times New Roman"/>
          <w:szCs w:val="21"/>
        </w:rPr>
        <w:t xml:space="preserve">8.1.1 </w:t>
      </w:r>
      <w:r>
        <w:rPr>
          <w:rFonts w:hint="eastAsia" w:ascii="宋体" w:hAnsi="宋体" w:cs="宋体"/>
          <w:szCs w:val="21"/>
        </w:rPr>
        <w:t>合同履行中发生下述情形时，合同一方均可向对方提出变更请求，经双方协商一致后</w:t>
      </w:r>
    </w:p>
    <w:p>
      <w:pPr>
        <w:spacing w:line="152" w:lineRule="exact"/>
        <w:rPr>
          <w:sz w:val="20"/>
          <w:szCs w:val="20"/>
        </w:rPr>
      </w:pPr>
    </w:p>
    <w:p>
      <w:pPr>
        <w:spacing w:line="240" w:lineRule="exact"/>
        <w:ind w:left="360"/>
        <w:rPr>
          <w:sz w:val="20"/>
          <w:szCs w:val="20"/>
        </w:rPr>
      </w:pPr>
      <w:r>
        <w:rPr>
          <w:rFonts w:hint="eastAsia" w:ascii="宋体" w:hAnsi="宋体" w:cs="宋体"/>
          <w:szCs w:val="21"/>
        </w:rPr>
        <w:t>进行变更，监理服务期限和监理报酬的调整方法在专用合同条款中约定。</w:t>
      </w:r>
    </w:p>
    <w:p>
      <w:pPr>
        <w:spacing w:line="169"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）监理范围发生变化；</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）除不可抗力外，非监理人的原因引起的周期延误；</w:t>
      </w:r>
    </w:p>
    <w:p>
      <w:pPr>
        <w:spacing w:line="15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3</w:t>
      </w:r>
      <w:r>
        <w:rPr>
          <w:rFonts w:hint="eastAsia" w:ascii="宋体" w:hAnsi="宋体" w:cs="宋体"/>
          <w:szCs w:val="21"/>
        </w:rPr>
        <w:t>）非监理人的原因，对工程同一部分重复进行监理；</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4</w:t>
      </w:r>
      <w:r>
        <w:rPr>
          <w:rFonts w:hint="eastAsia" w:ascii="宋体" w:hAnsi="宋体" w:cs="宋体"/>
          <w:szCs w:val="21"/>
        </w:rPr>
        <w:t>）非监理人的原因，对工程暂停监理及恢复监理。</w:t>
      </w:r>
    </w:p>
    <w:p>
      <w:pPr>
        <w:spacing w:line="153" w:lineRule="exact"/>
        <w:rPr>
          <w:sz w:val="20"/>
          <w:szCs w:val="20"/>
        </w:rPr>
      </w:pPr>
    </w:p>
    <w:p>
      <w:pPr>
        <w:spacing w:line="256" w:lineRule="exact"/>
        <w:ind w:left="780"/>
        <w:rPr>
          <w:sz w:val="20"/>
          <w:szCs w:val="20"/>
        </w:rPr>
      </w:pPr>
      <w:r>
        <w:rPr>
          <w:rFonts w:eastAsia="Times New Roman"/>
          <w:szCs w:val="21"/>
        </w:rPr>
        <w:t xml:space="preserve">8.1.2 </w:t>
      </w:r>
      <w:r>
        <w:rPr>
          <w:rFonts w:hint="eastAsia" w:ascii="宋体" w:hAnsi="宋体" w:cs="宋体"/>
          <w:szCs w:val="21"/>
        </w:rPr>
        <w:t>基准日后，因颁布新的或修订原有法律、法规、规范和标准等引发合同变更情形的，</w:t>
      </w:r>
    </w:p>
    <w:p>
      <w:pPr>
        <w:spacing w:line="152" w:lineRule="exact"/>
        <w:rPr>
          <w:sz w:val="20"/>
          <w:szCs w:val="20"/>
        </w:rPr>
      </w:pPr>
    </w:p>
    <w:p>
      <w:pPr>
        <w:spacing w:line="240" w:lineRule="exact"/>
        <w:ind w:left="360"/>
        <w:rPr>
          <w:sz w:val="20"/>
          <w:szCs w:val="20"/>
        </w:rPr>
      </w:pPr>
      <w:r>
        <w:rPr>
          <w:rFonts w:hint="eastAsia" w:ascii="宋体" w:hAnsi="宋体" w:cs="宋体"/>
          <w:szCs w:val="21"/>
        </w:rPr>
        <w:t>按照上述约定进行调整。</w:t>
      </w:r>
    </w:p>
    <w:p>
      <w:pPr>
        <w:spacing w:line="200" w:lineRule="exact"/>
        <w:rPr>
          <w:sz w:val="20"/>
          <w:szCs w:val="20"/>
        </w:rPr>
      </w:pPr>
    </w:p>
    <w:p>
      <w:pPr>
        <w:spacing w:line="231" w:lineRule="exact"/>
        <w:rPr>
          <w:sz w:val="20"/>
          <w:szCs w:val="20"/>
        </w:rPr>
      </w:pPr>
    </w:p>
    <w:p>
      <w:pPr>
        <w:spacing w:line="341" w:lineRule="exact"/>
        <w:ind w:left="500"/>
        <w:rPr>
          <w:sz w:val="20"/>
          <w:szCs w:val="20"/>
        </w:rPr>
      </w:pPr>
      <w:r>
        <w:rPr>
          <w:rFonts w:eastAsia="Times New Roman"/>
          <w:sz w:val="28"/>
          <w:szCs w:val="28"/>
        </w:rPr>
        <w:t xml:space="preserve">8.2 </w:t>
      </w:r>
      <w:r>
        <w:rPr>
          <w:rFonts w:hint="eastAsia" w:ascii="黑体" w:hAnsi="黑体" w:eastAsia="黑体" w:cs="黑体"/>
          <w:sz w:val="28"/>
          <w:szCs w:val="28"/>
        </w:rPr>
        <w:t>合理化建议</w:t>
      </w:r>
    </w:p>
    <w:p>
      <w:pPr>
        <w:spacing w:line="281" w:lineRule="exact"/>
        <w:rPr>
          <w:sz w:val="20"/>
          <w:szCs w:val="20"/>
        </w:rPr>
      </w:pPr>
    </w:p>
    <w:p>
      <w:pPr>
        <w:spacing w:line="256" w:lineRule="exact"/>
        <w:ind w:left="780"/>
        <w:rPr>
          <w:sz w:val="20"/>
          <w:szCs w:val="20"/>
        </w:rPr>
      </w:pPr>
      <w:r>
        <w:rPr>
          <w:rFonts w:eastAsia="Times New Roman"/>
          <w:szCs w:val="21"/>
        </w:rPr>
        <w:t xml:space="preserve">8.2.1 </w:t>
      </w:r>
      <w:r>
        <w:rPr>
          <w:rFonts w:hint="eastAsia" w:ascii="宋体" w:hAnsi="宋体" w:cs="宋体"/>
          <w:szCs w:val="21"/>
        </w:rPr>
        <w:t>合同履行中，监理人可对委托人要求提出合理化建议。合理化建议应以书面形式提交</w:t>
      </w:r>
    </w:p>
    <w:p>
      <w:pPr>
        <w:spacing w:line="155" w:lineRule="exact"/>
        <w:rPr>
          <w:sz w:val="20"/>
          <w:szCs w:val="20"/>
        </w:rPr>
      </w:pPr>
    </w:p>
    <w:p>
      <w:pPr>
        <w:spacing w:line="256" w:lineRule="exact"/>
        <w:ind w:left="360"/>
        <w:rPr>
          <w:sz w:val="20"/>
          <w:szCs w:val="20"/>
        </w:rPr>
      </w:pPr>
      <w:r>
        <w:rPr>
          <w:rFonts w:hint="eastAsia" w:ascii="宋体" w:hAnsi="宋体" w:cs="宋体"/>
          <w:szCs w:val="21"/>
        </w:rPr>
        <w:t>委托人，被委托人采纳并构成变更的，执行第</w:t>
      </w:r>
      <w:r>
        <w:rPr>
          <w:rFonts w:eastAsia="Times New Roman"/>
          <w:szCs w:val="21"/>
        </w:rPr>
        <w:t xml:space="preserve"> 8.1 </w:t>
      </w:r>
      <w:r>
        <w:rPr>
          <w:rFonts w:hint="eastAsia" w:ascii="宋体" w:hAnsi="宋体" w:cs="宋体"/>
          <w:szCs w:val="21"/>
        </w:rPr>
        <w:t>款约定。</w:t>
      </w:r>
    </w:p>
    <w:p>
      <w:pPr>
        <w:spacing w:line="153" w:lineRule="exact"/>
        <w:rPr>
          <w:sz w:val="20"/>
          <w:szCs w:val="20"/>
        </w:rPr>
      </w:pPr>
    </w:p>
    <w:p>
      <w:pPr>
        <w:spacing w:line="256" w:lineRule="exact"/>
        <w:ind w:left="780"/>
        <w:rPr>
          <w:sz w:val="20"/>
          <w:szCs w:val="20"/>
        </w:rPr>
      </w:pPr>
      <w:r>
        <w:rPr>
          <w:rFonts w:eastAsia="Times New Roman"/>
          <w:szCs w:val="21"/>
        </w:rPr>
        <w:t xml:space="preserve">8.2.2 </w:t>
      </w:r>
      <w:r>
        <w:rPr>
          <w:rFonts w:hint="eastAsia" w:ascii="宋体" w:hAnsi="宋体" w:cs="宋体"/>
          <w:szCs w:val="21"/>
        </w:rPr>
        <w:t>监理人提出的合理化建议降低了工程投资、缩短了施工期限或者提高了工程经济效益</w:t>
      </w:r>
    </w:p>
    <w:p>
      <w:pPr>
        <w:spacing w:line="152" w:lineRule="exact"/>
        <w:rPr>
          <w:sz w:val="20"/>
          <w:szCs w:val="20"/>
        </w:rPr>
      </w:pPr>
    </w:p>
    <w:p>
      <w:pPr>
        <w:spacing w:line="240" w:lineRule="exact"/>
        <w:ind w:left="360"/>
        <w:rPr>
          <w:sz w:val="20"/>
          <w:szCs w:val="20"/>
        </w:rPr>
      </w:pPr>
      <w:r>
        <w:rPr>
          <w:rFonts w:hint="eastAsia" w:ascii="宋体" w:hAnsi="宋体" w:cs="宋体"/>
          <w:szCs w:val="21"/>
        </w:rPr>
        <w:t>的，委托人应按专用合同条款中的约定给予奖励。</w:t>
      </w:r>
    </w:p>
    <w:p>
      <w:pPr>
        <w:spacing w:line="200" w:lineRule="exact"/>
        <w:rPr>
          <w:sz w:val="20"/>
          <w:szCs w:val="20"/>
        </w:rPr>
      </w:pPr>
    </w:p>
    <w:p>
      <w:pPr>
        <w:spacing w:line="204" w:lineRule="exact"/>
        <w:rPr>
          <w:sz w:val="20"/>
          <w:szCs w:val="20"/>
        </w:rPr>
      </w:pPr>
    </w:p>
    <w:p>
      <w:pPr>
        <w:widowControl/>
        <w:numPr>
          <w:ilvl w:val="0"/>
          <w:numId w:val="27"/>
        </w:numPr>
        <w:tabs>
          <w:tab w:val="left" w:pos="760"/>
        </w:tabs>
        <w:spacing w:line="390" w:lineRule="exact"/>
        <w:ind w:left="760" w:hanging="400"/>
        <w:jc w:val="left"/>
        <w:rPr>
          <w:rFonts w:eastAsia="Times New Roman"/>
          <w:b/>
          <w:bCs/>
          <w:sz w:val="32"/>
          <w:szCs w:val="32"/>
        </w:rPr>
      </w:pPr>
      <w:r>
        <w:rPr>
          <w:rFonts w:hint="eastAsia" w:ascii="黑体" w:hAnsi="黑体" w:eastAsia="黑体" w:cs="黑体"/>
          <w:b/>
          <w:bCs/>
          <w:sz w:val="32"/>
          <w:szCs w:val="32"/>
        </w:rPr>
        <w:t>合同价格与支付</w:t>
      </w:r>
    </w:p>
    <w:p>
      <w:pPr>
        <w:spacing w:line="200" w:lineRule="exact"/>
        <w:rPr>
          <w:sz w:val="20"/>
          <w:szCs w:val="20"/>
        </w:rPr>
      </w:pPr>
    </w:p>
    <w:p>
      <w:pPr>
        <w:spacing w:line="200" w:lineRule="exact"/>
        <w:rPr>
          <w:sz w:val="20"/>
          <w:szCs w:val="20"/>
        </w:rPr>
      </w:pPr>
    </w:p>
    <w:p>
      <w:pPr>
        <w:spacing w:line="209" w:lineRule="exact"/>
        <w:rPr>
          <w:sz w:val="20"/>
          <w:szCs w:val="20"/>
        </w:rPr>
      </w:pPr>
    </w:p>
    <w:p>
      <w:pPr>
        <w:spacing w:line="341" w:lineRule="exact"/>
        <w:ind w:left="500"/>
        <w:rPr>
          <w:sz w:val="20"/>
          <w:szCs w:val="20"/>
        </w:rPr>
      </w:pPr>
      <w:r>
        <w:rPr>
          <w:rFonts w:eastAsia="Times New Roman"/>
          <w:sz w:val="28"/>
          <w:szCs w:val="28"/>
        </w:rPr>
        <w:t xml:space="preserve">9.1 </w:t>
      </w:r>
      <w:r>
        <w:rPr>
          <w:rFonts w:hint="eastAsia" w:ascii="黑体" w:hAnsi="黑体" w:eastAsia="黑体" w:cs="黑体"/>
          <w:sz w:val="28"/>
          <w:szCs w:val="28"/>
        </w:rPr>
        <w:t>合同价格</w:t>
      </w:r>
    </w:p>
    <w:p>
      <w:pPr>
        <w:spacing w:line="281" w:lineRule="exact"/>
        <w:rPr>
          <w:sz w:val="20"/>
          <w:szCs w:val="20"/>
        </w:rPr>
      </w:pPr>
    </w:p>
    <w:p>
      <w:pPr>
        <w:spacing w:line="256" w:lineRule="exact"/>
        <w:ind w:left="780"/>
        <w:rPr>
          <w:sz w:val="20"/>
          <w:szCs w:val="20"/>
        </w:rPr>
      </w:pPr>
      <w:r>
        <w:rPr>
          <w:rFonts w:eastAsia="Times New Roman"/>
          <w:szCs w:val="21"/>
        </w:rPr>
        <w:t xml:space="preserve">9.1.1 </w:t>
      </w:r>
      <w:r>
        <w:rPr>
          <w:rFonts w:hint="eastAsia" w:ascii="宋体" w:hAnsi="宋体" w:cs="宋体"/>
          <w:szCs w:val="21"/>
        </w:rPr>
        <w:t>本合同的价款确定方式、调整方式和风险范围划分，在专用合同条款中约定。</w:t>
      </w:r>
    </w:p>
    <w:p>
      <w:pPr>
        <w:spacing w:line="155" w:lineRule="exact"/>
        <w:rPr>
          <w:sz w:val="20"/>
          <w:szCs w:val="20"/>
        </w:rPr>
      </w:pPr>
    </w:p>
    <w:p>
      <w:pPr>
        <w:spacing w:line="256" w:lineRule="exact"/>
        <w:ind w:left="780"/>
        <w:rPr>
          <w:sz w:val="20"/>
          <w:szCs w:val="20"/>
        </w:rPr>
      </w:pPr>
      <w:r>
        <w:rPr>
          <w:rFonts w:eastAsia="Times New Roman"/>
          <w:szCs w:val="21"/>
        </w:rPr>
        <w:t xml:space="preserve">9.1.2 </w:t>
      </w:r>
      <w:r>
        <w:rPr>
          <w:rFonts w:hint="eastAsia" w:ascii="宋体" w:hAnsi="宋体" w:cs="宋体"/>
          <w:szCs w:val="21"/>
        </w:rPr>
        <w:t>除专用合同条款另有约定外，合同价格应当包括收集资料、踏勘现场、制订纲要、实</w:t>
      </w:r>
    </w:p>
    <w:p>
      <w:pPr>
        <w:spacing w:line="152" w:lineRule="exact"/>
        <w:rPr>
          <w:sz w:val="20"/>
          <w:szCs w:val="20"/>
        </w:rPr>
      </w:pPr>
    </w:p>
    <w:p>
      <w:pPr>
        <w:spacing w:line="240" w:lineRule="exact"/>
        <w:ind w:left="360"/>
        <w:rPr>
          <w:sz w:val="20"/>
          <w:szCs w:val="20"/>
        </w:rPr>
      </w:pPr>
      <w:r>
        <w:rPr>
          <w:rFonts w:hint="eastAsia" w:ascii="宋体" w:hAnsi="宋体" w:cs="宋体"/>
          <w:szCs w:val="21"/>
        </w:rPr>
        <w:t>施监理、编制监理文件等全部费用和国家规定的增值税税金。</w:t>
      </w:r>
    </w:p>
    <w:p>
      <w:pPr>
        <w:spacing w:line="169" w:lineRule="exact"/>
        <w:rPr>
          <w:sz w:val="20"/>
          <w:szCs w:val="20"/>
        </w:rPr>
      </w:pPr>
    </w:p>
    <w:p>
      <w:pPr>
        <w:spacing w:line="256" w:lineRule="exact"/>
        <w:ind w:left="780"/>
        <w:rPr>
          <w:sz w:val="20"/>
          <w:szCs w:val="20"/>
        </w:rPr>
      </w:pPr>
      <w:r>
        <w:rPr>
          <w:rFonts w:eastAsia="Times New Roman"/>
          <w:szCs w:val="21"/>
        </w:rPr>
        <w:t xml:space="preserve">9.1.3 </w:t>
      </w:r>
      <w:r>
        <w:rPr>
          <w:rFonts w:hint="eastAsia" w:ascii="宋体" w:hAnsi="宋体" w:cs="宋体"/>
          <w:szCs w:val="21"/>
        </w:rPr>
        <w:t>委托人要求监理人进行外出考察、试验检测、专项咨询或专家评审时，相应费用不含</w:t>
      </w:r>
    </w:p>
    <w:p>
      <w:pPr>
        <w:spacing w:line="152" w:lineRule="exact"/>
        <w:rPr>
          <w:sz w:val="20"/>
          <w:szCs w:val="20"/>
        </w:rPr>
      </w:pPr>
    </w:p>
    <w:p>
      <w:pPr>
        <w:spacing w:line="240" w:lineRule="exact"/>
        <w:ind w:left="360"/>
        <w:rPr>
          <w:sz w:val="20"/>
          <w:szCs w:val="20"/>
        </w:rPr>
      </w:pPr>
      <w:r>
        <w:rPr>
          <w:rFonts w:hint="eastAsia" w:ascii="宋体" w:hAnsi="宋体" w:cs="宋体"/>
          <w:szCs w:val="21"/>
        </w:rPr>
        <w:t>在合同价格之中，由委托人另行支付。</w:t>
      </w:r>
    </w:p>
    <w:p>
      <w:pPr>
        <w:spacing w:line="200" w:lineRule="exact"/>
        <w:rPr>
          <w:sz w:val="20"/>
          <w:szCs w:val="20"/>
        </w:rPr>
      </w:pPr>
    </w:p>
    <w:p>
      <w:pPr>
        <w:spacing w:line="231" w:lineRule="exact"/>
        <w:rPr>
          <w:sz w:val="20"/>
          <w:szCs w:val="20"/>
        </w:rPr>
      </w:pPr>
    </w:p>
    <w:p>
      <w:pPr>
        <w:spacing w:line="341" w:lineRule="exact"/>
        <w:ind w:left="500"/>
        <w:rPr>
          <w:sz w:val="20"/>
          <w:szCs w:val="20"/>
        </w:rPr>
      </w:pPr>
      <w:r>
        <w:rPr>
          <w:rFonts w:eastAsia="Times New Roman"/>
          <w:sz w:val="28"/>
          <w:szCs w:val="28"/>
        </w:rPr>
        <w:t xml:space="preserve">9.2 </w:t>
      </w:r>
      <w:r>
        <w:rPr>
          <w:rFonts w:hint="eastAsia" w:ascii="黑体" w:hAnsi="黑体" w:eastAsia="黑体" w:cs="黑体"/>
          <w:sz w:val="28"/>
          <w:szCs w:val="28"/>
        </w:rPr>
        <w:t>预付款</w:t>
      </w:r>
    </w:p>
    <w:p>
      <w:pPr>
        <w:spacing w:line="283" w:lineRule="exact"/>
        <w:rPr>
          <w:sz w:val="20"/>
          <w:szCs w:val="20"/>
        </w:rPr>
      </w:pPr>
    </w:p>
    <w:p>
      <w:pPr>
        <w:spacing w:line="256" w:lineRule="exact"/>
        <w:ind w:left="780"/>
        <w:rPr>
          <w:sz w:val="20"/>
          <w:szCs w:val="20"/>
        </w:rPr>
      </w:pPr>
      <w:r>
        <w:rPr>
          <w:rFonts w:eastAsia="Times New Roman"/>
          <w:szCs w:val="21"/>
        </w:rPr>
        <w:t xml:space="preserve">9.2.1 </w:t>
      </w:r>
      <w:r>
        <w:rPr>
          <w:rFonts w:hint="eastAsia" w:ascii="宋体" w:hAnsi="宋体" w:cs="宋体"/>
          <w:szCs w:val="21"/>
        </w:rPr>
        <w:t>预付款应专用于本工程的监理。预付款的额度、支付方式及抵扣方式在专用合同条款</w:t>
      </w:r>
    </w:p>
    <w:p>
      <w:pPr>
        <w:spacing w:line="152" w:lineRule="exact"/>
        <w:rPr>
          <w:sz w:val="20"/>
          <w:szCs w:val="20"/>
        </w:rPr>
      </w:pPr>
    </w:p>
    <w:p>
      <w:pPr>
        <w:spacing w:line="240" w:lineRule="exact"/>
        <w:ind w:left="360"/>
        <w:rPr>
          <w:sz w:val="20"/>
          <w:szCs w:val="20"/>
        </w:rPr>
      </w:pPr>
      <w:r>
        <w:rPr>
          <w:rFonts w:hint="eastAsia" w:ascii="宋体" w:hAnsi="宋体" w:cs="宋体"/>
          <w:szCs w:val="21"/>
        </w:rPr>
        <w:t>中约定。</w:t>
      </w:r>
    </w:p>
    <w:p>
      <w:pPr>
        <w:spacing w:line="200" w:lineRule="exact"/>
        <w:rPr>
          <w:sz w:val="20"/>
          <w:szCs w:val="20"/>
        </w:rPr>
      </w:pPr>
    </w:p>
    <w:p>
      <w:pPr>
        <w:spacing w:line="225" w:lineRule="exact"/>
        <w:rPr>
          <w:sz w:val="20"/>
          <w:szCs w:val="20"/>
        </w:rPr>
      </w:pPr>
    </w:p>
    <w:p>
      <w:pPr>
        <w:sectPr>
          <w:pgSz w:w="12240" w:h="15840"/>
          <w:pgMar w:top="1416" w:right="1440" w:bottom="378" w:left="1440" w:header="0" w:footer="0" w:gutter="0"/>
          <w:pgNumType w:fmt="decimal"/>
          <w:cols w:equalWidth="0" w:num="1">
            <w:col w:w="9360"/>
          </w:cols>
        </w:sectPr>
      </w:pPr>
    </w:p>
    <w:p>
      <w:pPr>
        <w:spacing w:line="256" w:lineRule="exact"/>
        <w:ind w:left="780"/>
        <w:rPr>
          <w:sz w:val="20"/>
          <w:szCs w:val="20"/>
        </w:rPr>
      </w:pPr>
      <w:bookmarkStart w:id="75" w:name="page61"/>
      <w:bookmarkEnd w:id="75"/>
      <w:r>
        <w:rPr>
          <w:rFonts w:eastAsia="Times New Roman"/>
          <w:szCs w:val="21"/>
        </w:rPr>
        <w:t xml:space="preserve">9.2.2 </w:t>
      </w:r>
      <w:r>
        <w:rPr>
          <w:rFonts w:hint="eastAsia" w:ascii="宋体" w:hAnsi="宋体" w:cs="宋体"/>
          <w:szCs w:val="21"/>
        </w:rPr>
        <w:t>委托人应在收到预付款支付申请后</w:t>
      </w:r>
      <w:r>
        <w:rPr>
          <w:rFonts w:eastAsia="Times New Roman"/>
          <w:szCs w:val="21"/>
        </w:rPr>
        <w:t xml:space="preserve"> 28 </w:t>
      </w:r>
      <w:r>
        <w:rPr>
          <w:rFonts w:hint="eastAsia" w:ascii="宋体" w:hAnsi="宋体" w:cs="宋体"/>
          <w:szCs w:val="21"/>
        </w:rPr>
        <w:t>天内，将预付款支付给监理人；监理人应当提</w:t>
      </w:r>
    </w:p>
    <w:p>
      <w:pPr>
        <w:spacing w:line="152" w:lineRule="exact"/>
        <w:rPr>
          <w:sz w:val="20"/>
          <w:szCs w:val="20"/>
        </w:rPr>
      </w:pPr>
    </w:p>
    <w:p>
      <w:pPr>
        <w:spacing w:line="240" w:lineRule="exact"/>
        <w:ind w:left="360"/>
        <w:rPr>
          <w:sz w:val="20"/>
          <w:szCs w:val="20"/>
        </w:rPr>
      </w:pPr>
      <w:r>
        <w:rPr>
          <w:rFonts w:hint="eastAsia" w:ascii="宋体" w:hAnsi="宋体" w:cs="宋体"/>
          <w:szCs w:val="21"/>
        </w:rPr>
        <w:t>供等额的增值税发票。</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9.3 </w:t>
      </w:r>
      <w:r>
        <w:rPr>
          <w:rFonts w:hint="eastAsia" w:ascii="黑体" w:hAnsi="黑体" w:eastAsia="黑体" w:cs="黑体"/>
          <w:sz w:val="28"/>
          <w:szCs w:val="28"/>
        </w:rPr>
        <w:t>中期支付</w:t>
      </w:r>
    </w:p>
    <w:p>
      <w:pPr>
        <w:spacing w:line="295" w:lineRule="exact"/>
        <w:rPr>
          <w:sz w:val="20"/>
          <w:szCs w:val="20"/>
        </w:rPr>
      </w:pPr>
    </w:p>
    <w:p>
      <w:pPr>
        <w:spacing w:line="244" w:lineRule="exact"/>
        <w:ind w:left="780"/>
        <w:rPr>
          <w:sz w:val="20"/>
          <w:szCs w:val="20"/>
        </w:rPr>
      </w:pPr>
      <w:r>
        <w:rPr>
          <w:rFonts w:eastAsia="Times New Roman"/>
          <w:sz w:val="20"/>
          <w:szCs w:val="20"/>
        </w:rPr>
        <w:t xml:space="preserve">9.3.1 </w:t>
      </w:r>
      <w:r>
        <w:rPr>
          <w:rFonts w:hint="eastAsia" w:ascii="宋体" w:hAnsi="宋体" w:cs="宋体"/>
          <w:sz w:val="20"/>
          <w:szCs w:val="20"/>
        </w:rPr>
        <w:t>监理人应按委托人批准或专用合同条款约定的格式及份数，向委托人提交中期支付申</w:t>
      </w:r>
    </w:p>
    <w:p>
      <w:pPr>
        <w:spacing w:line="155" w:lineRule="exact"/>
        <w:rPr>
          <w:sz w:val="20"/>
          <w:szCs w:val="20"/>
        </w:rPr>
      </w:pPr>
    </w:p>
    <w:p>
      <w:pPr>
        <w:spacing w:line="240" w:lineRule="exact"/>
        <w:ind w:left="360"/>
        <w:rPr>
          <w:sz w:val="20"/>
          <w:szCs w:val="20"/>
        </w:rPr>
      </w:pPr>
      <w:r>
        <w:rPr>
          <w:rFonts w:hint="eastAsia" w:ascii="宋体" w:hAnsi="宋体" w:cs="宋体"/>
          <w:szCs w:val="21"/>
        </w:rPr>
        <w:t>请，并附相应的支持性证明文件。</w:t>
      </w:r>
    </w:p>
    <w:p>
      <w:pPr>
        <w:spacing w:line="169" w:lineRule="exact"/>
        <w:rPr>
          <w:sz w:val="20"/>
          <w:szCs w:val="20"/>
        </w:rPr>
      </w:pPr>
    </w:p>
    <w:p>
      <w:pPr>
        <w:spacing w:line="256" w:lineRule="exact"/>
        <w:ind w:left="780"/>
        <w:rPr>
          <w:sz w:val="20"/>
          <w:szCs w:val="20"/>
        </w:rPr>
      </w:pPr>
      <w:r>
        <w:rPr>
          <w:rFonts w:eastAsia="Times New Roman"/>
          <w:szCs w:val="21"/>
        </w:rPr>
        <w:t xml:space="preserve">9.3.2 </w:t>
      </w:r>
      <w:r>
        <w:rPr>
          <w:rFonts w:hint="eastAsia" w:ascii="宋体" w:hAnsi="宋体" w:cs="宋体"/>
          <w:szCs w:val="21"/>
        </w:rPr>
        <w:t>委托人应在收到中期支付申请后的</w:t>
      </w:r>
      <w:r>
        <w:rPr>
          <w:rFonts w:eastAsia="Times New Roman"/>
          <w:szCs w:val="21"/>
        </w:rPr>
        <w:t xml:space="preserve"> 28 </w:t>
      </w:r>
      <w:r>
        <w:rPr>
          <w:rFonts w:hint="eastAsia" w:ascii="宋体" w:hAnsi="宋体" w:cs="宋体"/>
          <w:szCs w:val="21"/>
        </w:rPr>
        <w:t>天内，将应付款项支付给监理人；监理人应当</w:t>
      </w:r>
    </w:p>
    <w:p>
      <w:pPr>
        <w:spacing w:line="153" w:lineRule="exact"/>
        <w:rPr>
          <w:sz w:val="20"/>
          <w:szCs w:val="20"/>
        </w:rPr>
      </w:pPr>
    </w:p>
    <w:p>
      <w:pPr>
        <w:spacing w:line="240" w:lineRule="exact"/>
        <w:ind w:left="360"/>
        <w:rPr>
          <w:sz w:val="20"/>
          <w:szCs w:val="20"/>
        </w:rPr>
      </w:pPr>
      <w:r>
        <w:rPr>
          <w:rFonts w:hint="eastAsia" w:ascii="宋体" w:hAnsi="宋体" w:cs="宋体"/>
          <w:szCs w:val="21"/>
        </w:rPr>
        <w:t>提供等额的增值税发票。委托人未能在前述时间内完成审批或不予答复的，视为委托人同意中</w:t>
      </w:r>
    </w:p>
    <w:p>
      <w:pPr>
        <w:spacing w:line="168" w:lineRule="exact"/>
        <w:rPr>
          <w:sz w:val="20"/>
          <w:szCs w:val="20"/>
        </w:rPr>
      </w:pPr>
    </w:p>
    <w:p>
      <w:pPr>
        <w:spacing w:line="240" w:lineRule="exact"/>
        <w:ind w:left="360"/>
        <w:rPr>
          <w:sz w:val="20"/>
          <w:szCs w:val="20"/>
        </w:rPr>
      </w:pPr>
      <w:r>
        <w:rPr>
          <w:rFonts w:hint="eastAsia" w:ascii="宋体" w:hAnsi="宋体" w:cs="宋体"/>
          <w:szCs w:val="21"/>
        </w:rPr>
        <w:t>期支付申请。委托人不按期支付的，按专用合同条款的约定支付逾期付款违约金。</w:t>
      </w:r>
    </w:p>
    <w:p>
      <w:pPr>
        <w:spacing w:line="181" w:lineRule="exact"/>
        <w:rPr>
          <w:sz w:val="20"/>
          <w:szCs w:val="20"/>
        </w:rPr>
      </w:pPr>
    </w:p>
    <w:p>
      <w:pPr>
        <w:spacing w:line="244" w:lineRule="exact"/>
        <w:ind w:left="780"/>
        <w:rPr>
          <w:sz w:val="20"/>
          <w:szCs w:val="20"/>
        </w:rPr>
      </w:pPr>
      <w:r>
        <w:rPr>
          <w:rFonts w:eastAsia="Times New Roman"/>
          <w:sz w:val="20"/>
          <w:szCs w:val="20"/>
        </w:rPr>
        <w:t xml:space="preserve">9.3.3 </w:t>
      </w:r>
      <w:r>
        <w:rPr>
          <w:rFonts w:hint="eastAsia" w:ascii="宋体" w:hAnsi="宋体" w:cs="宋体"/>
          <w:sz w:val="20"/>
          <w:szCs w:val="20"/>
        </w:rPr>
        <w:t>中期支付涉及政府投资资金的，按照国库集中支付等国家相关规定和专用合同条款的</w:t>
      </w:r>
    </w:p>
    <w:p>
      <w:pPr>
        <w:spacing w:line="155" w:lineRule="exact"/>
        <w:rPr>
          <w:sz w:val="20"/>
          <w:szCs w:val="20"/>
        </w:rPr>
      </w:pPr>
    </w:p>
    <w:p>
      <w:pPr>
        <w:spacing w:line="240" w:lineRule="exact"/>
        <w:ind w:left="360"/>
        <w:rPr>
          <w:sz w:val="20"/>
          <w:szCs w:val="20"/>
        </w:rPr>
      </w:pPr>
      <w:r>
        <w:rPr>
          <w:rFonts w:hint="eastAsia" w:ascii="宋体" w:hAnsi="宋体" w:cs="宋体"/>
          <w:szCs w:val="21"/>
        </w:rPr>
        <w:t>约定执行。</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9.4 </w:t>
      </w:r>
      <w:r>
        <w:rPr>
          <w:rFonts w:hint="eastAsia" w:ascii="黑体" w:hAnsi="黑体" w:eastAsia="黑体" w:cs="黑体"/>
          <w:sz w:val="28"/>
          <w:szCs w:val="28"/>
        </w:rPr>
        <w:t>费用结算</w:t>
      </w:r>
    </w:p>
    <w:p>
      <w:pPr>
        <w:spacing w:line="295" w:lineRule="exact"/>
        <w:rPr>
          <w:sz w:val="20"/>
          <w:szCs w:val="20"/>
        </w:rPr>
      </w:pPr>
    </w:p>
    <w:p>
      <w:pPr>
        <w:spacing w:line="244" w:lineRule="exact"/>
        <w:ind w:left="780"/>
        <w:rPr>
          <w:sz w:val="20"/>
          <w:szCs w:val="20"/>
        </w:rPr>
      </w:pPr>
      <w:r>
        <w:rPr>
          <w:rFonts w:eastAsia="Times New Roman"/>
          <w:sz w:val="20"/>
          <w:szCs w:val="20"/>
        </w:rPr>
        <w:t xml:space="preserve">9.4.1 </w:t>
      </w:r>
      <w:r>
        <w:rPr>
          <w:rFonts w:hint="eastAsia" w:ascii="宋体" w:hAnsi="宋体" w:cs="宋体"/>
          <w:sz w:val="20"/>
          <w:szCs w:val="20"/>
        </w:rPr>
        <w:t>合同工作完成后，监理人可按专用合同条款约定的份数和期限，向委托人提交监理费</w:t>
      </w:r>
    </w:p>
    <w:p>
      <w:pPr>
        <w:spacing w:line="152" w:lineRule="exact"/>
        <w:rPr>
          <w:sz w:val="20"/>
          <w:szCs w:val="20"/>
        </w:rPr>
      </w:pPr>
    </w:p>
    <w:p>
      <w:pPr>
        <w:spacing w:line="240" w:lineRule="exact"/>
        <w:ind w:left="360"/>
        <w:rPr>
          <w:sz w:val="20"/>
          <w:szCs w:val="20"/>
        </w:rPr>
      </w:pPr>
      <w:r>
        <w:rPr>
          <w:rFonts w:hint="eastAsia" w:ascii="宋体" w:hAnsi="宋体" w:cs="宋体"/>
          <w:szCs w:val="21"/>
        </w:rPr>
        <w:t>用结算申请，并提供相关证明材料。</w:t>
      </w:r>
    </w:p>
    <w:p>
      <w:pPr>
        <w:spacing w:line="169" w:lineRule="exact"/>
        <w:rPr>
          <w:sz w:val="20"/>
          <w:szCs w:val="20"/>
        </w:rPr>
      </w:pPr>
    </w:p>
    <w:p>
      <w:pPr>
        <w:spacing w:line="256" w:lineRule="exact"/>
        <w:ind w:left="780"/>
        <w:rPr>
          <w:sz w:val="20"/>
          <w:szCs w:val="20"/>
        </w:rPr>
      </w:pPr>
      <w:r>
        <w:rPr>
          <w:rFonts w:eastAsia="Times New Roman"/>
          <w:szCs w:val="21"/>
        </w:rPr>
        <w:t xml:space="preserve">9.4.2 </w:t>
      </w:r>
      <w:r>
        <w:rPr>
          <w:rFonts w:hint="eastAsia" w:ascii="宋体" w:hAnsi="宋体" w:cs="宋体"/>
          <w:szCs w:val="21"/>
        </w:rPr>
        <w:t>委托人应在收到费用结算申请后的</w:t>
      </w:r>
      <w:r>
        <w:rPr>
          <w:rFonts w:eastAsia="Times New Roman"/>
          <w:szCs w:val="21"/>
        </w:rPr>
        <w:t xml:space="preserve"> 28 </w:t>
      </w:r>
      <w:r>
        <w:rPr>
          <w:rFonts w:hint="eastAsia" w:ascii="宋体" w:hAnsi="宋体" w:cs="宋体"/>
          <w:szCs w:val="21"/>
        </w:rPr>
        <w:t>天内，将应付款项支付给监理人；监理人应当</w:t>
      </w:r>
    </w:p>
    <w:p>
      <w:pPr>
        <w:spacing w:line="155" w:lineRule="exact"/>
        <w:rPr>
          <w:sz w:val="20"/>
          <w:szCs w:val="20"/>
        </w:rPr>
      </w:pPr>
    </w:p>
    <w:p>
      <w:pPr>
        <w:spacing w:line="240" w:lineRule="exact"/>
        <w:ind w:left="360"/>
        <w:rPr>
          <w:sz w:val="20"/>
          <w:szCs w:val="20"/>
        </w:rPr>
      </w:pPr>
      <w:r>
        <w:rPr>
          <w:rFonts w:hint="eastAsia" w:ascii="宋体" w:hAnsi="宋体" w:cs="宋体"/>
          <w:szCs w:val="21"/>
        </w:rPr>
        <w:t>提供等额的增值税发票。委托人未能在前述时间内完成审批或不予答复的，视为委托人同意费</w:t>
      </w:r>
    </w:p>
    <w:p>
      <w:pPr>
        <w:spacing w:line="168" w:lineRule="exact"/>
        <w:rPr>
          <w:sz w:val="20"/>
          <w:szCs w:val="20"/>
        </w:rPr>
      </w:pPr>
    </w:p>
    <w:p>
      <w:pPr>
        <w:spacing w:line="240" w:lineRule="exact"/>
        <w:ind w:left="360"/>
        <w:rPr>
          <w:sz w:val="20"/>
          <w:szCs w:val="20"/>
        </w:rPr>
      </w:pPr>
      <w:r>
        <w:rPr>
          <w:rFonts w:hint="eastAsia" w:ascii="宋体" w:hAnsi="宋体" w:cs="宋体"/>
          <w:szCs w:val="21"/>
        </w:rPr>
        <w:t>用结算申请。委托人不按期支付的，按专用合同条款的约定支付逾期付款违约金。</w:t>
      </w:r>
    </w:p>
    <w:p>
      <w:pPr>
        <w:spacing w:line="181" w:lineRule="exact"/>
        <w:rPr>
          <w:sz w:val="20"/>
          <w:szCs w:val="20"/>
        </w:rPr>
      </w:pPr>
    </w:p>
    <w:p>
      <w:pPr>
        <w:spacing w:line="244" w:lineRule="exact"/>
        <w:ind w:left="780"/>
        <w:rPr>
          <w:sz w:val="20"/>
          <w:szCs w:val="20"/>
        </w:rPr>
      </w:pPr>
      <w:r>
        <w:rPr>
          <w:rFonts w:eastAsia="Times New Roman"/>
          <w:sz w:val="20"/>
          <w:szCs w:val="20"/>
        </w:rPr>
        <w:t xml:space="preserve">9.4.3 </w:t>
      </w:r>
      <w:r>
        <w:rPr>
          <w:rFonts w:hint="eastAsia" w:ascii="宋体" w:hAnsi="宋体" w:cs="宋体"/>
          <w:sz w:val="20"/>
          <w:szCs w:val="20"/>
        </w:rPr>
        <w:t>委托人对费用结算申请内容有异议的，有权要求监理人进行修正和提供补充资料，由</w:t>
      </w:r>
    </w:p>
    <w:p>
      <w:pPr>
        <w:spacing w:line="153" w:lineRule="exact"/>
        <w:rPr>
          <w:sz w:val="20"/>
          <w:szCs w:val="20"/>
        </w:rPr>
      </w:pPr>
    </w:p>
    <w:p>
      <w:pPr>
        <w:spacing w:line="256" w:lineRule="exact"/>
        <w:ind w:left="360"/>
        <w:rPr>
          <w:sz w:val="20"/>
          <w:szCs w:val="20"/>
        </w:rPr>
      </w:pPr>
      <w:r>
        <w:rPr>
          <w:rFonts w:hint="eastAsia" w:ascii="宋体" w:hAnsi="宋体" w:cs="宋体"/>
          <w:szCs w:val="21"/>
        </w:rPr>
        <w:t>监理人重新提交。监理人对此有异议的，按第</w:t>
      </w:r>
      <w:r>
        <w:rPr>
          <w:rFonts w:eastAsia="Times New Roman"/>
          <w:szCs w:val="21"/>
        </w:rPr>
        <w:t xml:space="preserve"> 12 </w:t>
      </w:r>
      <w:r>
        <w:rPr>
          <w:rFonts w:hint="eastAsia" w:ascii="宋体" w:hAnsi="宋体" w:cs="宋体"/>
          <w:szCs w:val="21"/>
        </w:rPr>
        <w:t>条的约定执行。</w:t>
      </w:r>
    </w:p>
    <w:p>
      <w:pPr>
        <w:spacing w:line="153" w:lineRule="exact"/>
        <w:rPr>
          <w:sz w:val="20"/>
          <w:szCs w:val="20"/>
        </w:rPr>
      </w:pPr>
    </w:p>
    <w:p>
      <w:pPr>
        <w:spacing w:line="256" w:lineRule="exact"/>
        <w:ind w:left="780"/>
        <w:rPr>
          <w:sz w:val="20"/>
          <w:szCs w:val="20"/>
        </w:rPr>
      </w:pPr>
      <w:r>
        <w:rPr>
          <w:rFonts w:eastAsia="Times New Roman"/>
          <w:szCs w:val="21"/>
        </w:rPr>
        <w:t xml:space="preserve">9.4.4 </w:t>
      </w:r>
      <w:r>
        <w:rPr>
          <w:rFonts w:hint="eastAsia" w:ascii="宋体" w:hAnsi="宋体" w:cs="宋体"/>
          <w:szCs w:val="21"/>
        </w:rPr>
        <w:t>最终结清付款涉及政府投资资金的，按第</w:t>
      </w:r>
      <w:r>
        <w:rPr>
          <w:rFonts w:eastAsia="Times New Roman"/>
          <w:szCs w:val="21"/>
        </w:rPr>
        <w:t xml:space="preserve"> 9.3.3 </w:t>
      </w:r>
      <w:r>
        <w:rPr>
          <w:rFonts w:hint="eastAsia" w:ascii="宋体" w:hAnsi="宋体" w:cs="宋体"/>
          <w:szCs w:val="21"/>
        </w:rPr>
        <w:t>项的约定执行。</w:t>
      </w:r>
    </w:p>
    <w:p>
      <w:pPr>
        <w:spacing w:line="391" w:lineRule="exact"/>
        <w:rPr>
          <w:sz w:val="20"/>
          <w:szCs w:val="20"/>
        </w:rPr>
      </w:pPr>
    </w:p>
    <w:p>
      <w:pPr>
        <w:widowControl/>
        <w:numPr>
          <w:ilvl w:val="0"/>
          <w:numId w:val="28"/>
        </w:numPr>
        <w:tabs>
          <w:tab w:val="left" w:pos="920"/>
        </w:tabs>
        <w:spacing w:line="390" w:lineRule="exact"/>
        <w:ind w:left="920" w:hanging="560"/>
        <w:jc w:val="left"/>
        <w:rPr>
          <w:rFonts w:eastAsia="Times New Roman"/>
          <w:b/>
          <w:bCs/>
          <w:sz w:val="32"/>
          <w:szCs w:val="32"/>
        </w:rPr>
      </w:pPr>
      <w:r>
        <w:rPr>
          <w:rFonts w:hint="eastAsia" w:ascii="黑体" w:hAnsi="黑体" w:eastAsia="黑体" w:cs="黑体"/>
          <w:b/>
          <w:bCs/>
          <w:sz w:val="32"/>
          <w:szCs w:val="32"/>
        </w:rPr>
        <w:t>不可抗力</w:t>
      </w:r>
    </w:p>
    <w:p>
      <w:pPr>
        <w:spacing w:line="200" w:lineRule="exact"/>
        <w:rPr>
          <w:sz w:val="20"/>
          <w:szCs w:val="20"/>
        </w:rPr>
      </w:pPr>
    </w:p>
    <w:p>
      <w:pPr>
        <w:spacing w:line="200" w:lineRule="exact"/>
        <w:rPr>
          <w:sz w:val="20"/>
          <w:szCs w:val="20"/>
        </w:rPr>
      </w:pPr>
    </w:p>
    <w:p>
      <w:pPr>
        <w:spacing w:line="207" w:lineRule="exact"/>
        <w:rPr>
          <w:sz w:val="20"/>
          <w:szCs w:val="20"/>
        </w:rPr>
      </w:pPr>
    </w:p>
    <w:p>
      <w:pPr>
        <w:spacing w:line="341" w:lineRule="exact"/>
        <w:ind w:left="500"/>
        <w:rPr>
          <w:sz w:val="20"/>
          <w:szCs w:val="20"/>
        </w:rPr>
      </w:pPr>
      <w:r>
        <w:rPr>
          <w:rFonts w:eastAsia="Times New Roman"/>
          <w:sz w:val="28"/>
          <w:szCs w:val="28"/>
        </w:rPr>
        <w:t xml:space="preserve">10.1 </w:t>
      </w:r>
      <w:r>
        <w:rPr>
          <w:rFonts w:hint="eastAsia" w:ascii="黑体" w:hAnsi="黑体" w:eastAsia="黑体" w:cs="黑体"/>
          <w:sz w:val="28"/>
          <w:szCs w:val="28"/>
        </w:rPr>
        <w:t>不可抗力的确认</w:t>
      </w:r>
    </w:p>
    <w:p>
      <w:pPr>
        <w:spacing w:line="283" w:lineRule="exact"/>
        <w:rPr>
          <w:sz w:val="20"/>
          <w:szCs w:val="20"/>
        </w:rPr>
      </w:pPr>
    </w:p>
    <w:p>
      <w:pPr>
        <w:spacing w:line="256" w:lineRule="exact"/>
        <w:ind w:left="780"/>
        <w:rPr>
          <w:sz w:val="20"/>
          <w:szCs w:val="20"/>
        </w:rPr>
      </w:pPr>
      <w:r>
        <w:rPr>
          <w:rFonts w:eastAsia="Times New Roman"/>
          <w:szCs w:val="21"/>
        </w:rPr>
        <w:t xml:space="preserve">10.1.1 </w:t>
      </w:r>
      <w:r>
        <w:rPr>
          <w:rFonts w:hint="eastAsia" w:ascii="宋体" w:hAnsi="宋体" w:cs="宋体"/>
          <w:szCs w:val="21"/>
        </w:rPr>
        <w:t>不可抗力是指监理人和委托人在订立合同时不可预见，在履行合同过程中不可避免</w:t>
      </w:r>
    </w:p>
    <w:p>
      <w:pPr>
        <w:spacing w:line="152" w:lineRule="exact"/>
        <w:rPr>
          <w:sz w:val="20"/>
          <w:szCs w:val="20"/>
        </w:rPr>
      </w:pPr>
    </w:p>
    <w:p>
      <w:pPr>
        <w:spacing w:line="240" w:lineRule="exact"/>
        <w:ind w:left="360"/>
        <w:rPr>
          <w:sz w:val="20"/>
          <w:szCs w:val="20"/>
        </w:rPr>
      </w:pPr>
      <w:r>
        <w:rPr>
          <w:rFonts w:hint="eastAsia" w:ascii="宋体" w:hAnsi="宋体" w:cs="宋体"/>
          <w:szCs w:val="21"/>
        </w:rPr>
        <w:t>发生并不能克服的自然灾害和社会性突发事件，如地震、海啸、瘟疫、水灾、骚乱、暴动、战</w:t>
      </w:r>
    </w:p>
    <w:p>
      <w:pPr>
        <w:spacing w:line="168" w:lineRule="exact"/>
        <w:rPr>
          <w:sz w:val="20"/>
          <w:szCs w:val="20"/>
        </w:rPr>
      </w:pPr>
    </w:p>
    <w:p>
      <w:pPr>
        <w:spacing w:line="240" w:lineRule="exact"/>
        <w:ind w:left="360"/>
        <w:rPr>
          <w:sz w:val="20"/>
          <w:szCs w:val="20"/>
        </w:rPr>
      </w:pPr>
      <w:r>
        <w:rPr>
          <w:rFonts w:hint="eastAsia" w:ascii="宋体" w:hAnsi="宋体" w:cs="宋体"/>
          <w:szCs w:val="21"/>
        </w:rPr>
        <w:t>争和专用合同条款约定的其他情形。</w:t>
      </w:r>
    </w:p>
    <w:p>
      <w:pPr>
        <w:spacing w:line="169" w:lineRule="exact"/>
        <w:rPr>
          <w:sz w:val="20"/>
          <w:szCs w:val="20"/>
        </w:rPr>
      </w:pPr>
    </w:p>
    <w:p>
      <w:pPr>
        <w:spacing w:line="256" w:lineRule="exact"/>
        <w:ind w:left="780"/>
        <w:rPr>
          <w:sz w:val="20"/>
          <w:szCs w:val="20"/>
        </w:rPr>
      </w:pPr>
      <w:r>
        <w:rPr>
          <w:rFonts w:eastAsia="Times New Roman"/>
          <w:szCs w:val="21"/>
        </w:rPr>
        <w:t xml:space="preserve">10.1.2 </w:t>
      </w:r>
      <w:r>
        <w:rPr>
          <w:rFonts w:hint="eastAsia" w:ascii="宋体" w:hAnsi="宋体" w:cs="宋体"/>
          <w:szCs w:val="21"/>
        </w:rPr>
        <w:t>不可抗力发生后，委托人和监理人应及时认真统计所造成的损失，收集不可抗力造</w:t>
      </w:r>
    </w:p>
    <w:p>
      <w:pPr>
        <w:spacing w:line="167" w:lineRule="exact"/>
        <w:rPr>
          <w:sz w:val="20"/>
          <w:szCs w:val="20"/>
        </w:rPr>
      </w:pPr>
    </w:p>
    <w:p>
      <w:pPr>
        <w:spacing w:line="229" w:lineRule="exact"/>
        <w:jc w:val="center"/>
        <w:rPr>
          <w:sz w:val="20"/>
          <w:szCs w:val="20"/>
        </w:rPr>
      </w:pPr>
      <w:r>
        <w:rPr>
          <w:rFonts w:hint="eastAsia" w:ascii="宋体" w:hAnsi="宋体" w:cs="宋体"/>
          <w:sz w:val="20"/>
          <w:szCs w:val="20"/>
        </w:rPr>
        <w:t>成损失的证据。合同双方对是否属于不可抗力或其损失的意见不一致的，由合同双方协商确定。</w:t>
      </w:r>
    </w:p>
    <w:p>
      <w:pPr>
        <w:spacing w:line="200" w:lineRule="exact"/>
        <w:rPr>
          <w:sz w:val="20"/>
          <w:szCs w:val="20"/>
        </w:rPr>
      </w:pPr>
    </w:p>
    <w:p>
      <w:pPr>
        <w:spacing w:line="200" w:lineRule="exact"/>
        <w:rPr>
          <w:sz w:val="20"/>
          <w:szCs w:val="20"/>
        </w:rPr>
      </w:pPr>
    </w:p>
    <w:p>
      <w:pPr>
        <w:spacing w:line="395" w:lineRule="exact"/>
        <w:rPr>
          <w:sz w:val="20"/>
          <w:szCs w:val="20"/>
        </w:rPr>
      </w:pPr>
    </w:p>
    <w:p>
      <w:pPr>
        <w:sectPr>
          <w:pgSz w:w="12240" w:h="15840"/>
          <w:pgMar w:top="1440" w:right="1440" w:bottom="378" w:left="1440" w:header="0" w:footer="0" w:gutter="0"/>
          <w:pgNumType w:fmt="decimal"/>
          <w:cols w:equalWidth="0" w:num="1">
            <w:col w:w="9360"/>
          </w:cols>
        </w:sectPr>
      </w:pPr>
    </w:p>
    <w:p>
      <w:pPr>
        <w:spacing w:line="1" w:lineRule="exact"/>
        <w:rPr>
          <w:sz w:val="20"/>
          <w:szCs w:val="20"/>
        </w:rPr>
      </w:pPr>
      <w:bookmarkStart w:id="76" w:name="page62"/>
      <w:bookmarkEnd w:id="76"/>
    </w:p>
    <w:p>
      <w:pPr>
        <w:spacing w:line="341" w:lineRule="exact"/>
        <w:ind w:left="500"/>
        <w:rPr>
          <w:sz w:val="20"/>
          <w:szCs w:val="20"/>
        </w:rPr>
      </w:pPr>
      <w:r>
        <w:rPr>
          <w:rFonts w:eastAsia="Times New Roman"/>
          <w:sz w:val="28"/>
          <w:szCs w:val="28"/>
        </w:rPr>
        <w:t xml:space="preserve">10.2 </w:t>
      </w:r>
      <w:r>
        <w:rPr>
          <w:rFonts w:hint="eastAsia" w:ascii="黑体" w:hAnsi="黑体" w:eastAsia="黑体" w:cs="黑体"/>
          <w:sz w:val="28"/>
          <w:szCs w:val="28"/>
        </w:rPr>
        <w:t>不可抗力的通知</w:t>
      </w:r>
    </w:p>
    <w:p>
      <w:pPr>
        <w:spacing w:line="283" w:lineRule="exact"/>
        <w:rPr>
          <w:sz w:val="20"/>
          <w:szCs w:val="20"/>
        </w:rPr>
      </w:pPr>
    </w:p>
    <w:p>
      <w:pPr>
        <w:spacing w:line="256" w:lineRule="exact"/>
        <w:ind w:left="780"/>
        <w:rPr>
          <w:sz w:val="20"/>
          <w:szCs w:val="20"/>
        </w:rPr>
      </w:pPr>
      <w:r>
        <w:rPr>
          <w:rFonts w:eastAsia="Times New Roman"/>
          <w:szCs w:val="21"/>
        </w:rPr>
        <w:t xml:space="preserve">10.2.1 </w:t>
      </w:r>
      <w:r>
        <w:rPr>
          <w:rFonts w:hint="eastAsia" w:ascii="宋体" w:hAnsi="宋体" w:cs="宋体"/>
          <w:szCs w:val="21"/>
        </w:rPr>
        <w:t>合同一方当事人遇到不可抗力事件，使其履行合同义务受到阻碍时，应立即通知合</w:t>
      </w:r>
    </w:p>
    <w:p>
      <w:pPr>
        <w:spacing w:line="152" w:lineRule="exact"/>
        <w:rPr>
          <w:sz w:val="20"/>
          <w:szCs w:val="20"/>
        </w:rPr>
      </w:pPr>
    </w:p>
    <w:p>
      <w:pPr>
        <w:spacing w:line="240" w:lineRule="exact"/>
        <w:ind w:left="360"/>
        <w:rPr>
          <w:sz w:val="20"/>
          <w:szCs w:val="20"/>
        </w:rPr>
      </w:pPr>
      <w:r>
        <w:rPr>
          <w:rFonts w:hint="eastAsia" w:ascii="宋体" w:hAnsi="宋体" w:cs="宋体"/>
          <w:szCs w:val="21"/>
        </w:rPr>
        <w:t>同另一方当事人，书面说明不可抗力和受阻碍的详细情况，并提供必要的证明。</w:t>
      </w:r>
    </w:p>
    <w:p>
      <w:pPr>
        <w:spacing w:line="169" w:lineRule="exact"/>
        <w:rPr>
          <w:sz w:val="20"/>
          <w:szCs w:val="20"/>
        </w:rPr>
      </w:pPr>
    </w:p>
    <w:p>
      <w:pPr>
        <w:spacing w:line="256" w:lineRule="exact"/>
        <w:ind w:left="780"/>
        <w:rPr>
          <w:sz w:val="20"/>
          <w:szCs w:val="20"/>
        </w:rPr>
      </w:pPr>
      <w:r>
        <w:rPr>
          <w:rFonts w:eastAsia="Times New Roman"/>
          <w:szCs w:val="21"/>
        </w:rPr>
        <w:t xml:space="preserve">10.2.2 </w:t>
      </w:r>
      <w:r>
        <w:rPr>
          <w:rFonts w:hint="eastAsia" w:ascii="宋体" w:hAnsi="宋体" w:cs="宋体"/>
          <w:szCs w:val="21"/>
        </w:rPr>
        <w:t>如不可抗力持续发生，合同一方当事人应及时向合同另一方当事人提交中间报告，</w:t>
      </w:r>
    </w:p>
    <w:p>
      <w:pPr>
        <w:spacing w:line="165" w:lineRule="exact"/>
        <w:rPr>
          <w:sz w:val="20"/>
          <w:szCs w:val="20"/>
        </w:rPr>
      </w:pPr>
    </w:p>
    <w:p>
      <w:pPr>
        <w:spacing w:line="244" w:lineRule="exact"/>
        <w:ind w:left="360"/>
        <w:rPr>
          <w:sz w:val="20"/>
          <w:szCs w:val="20"/>
        </w:rPr>
      </w:pPr>
      <w:r>
        <w:rPr>
          <w:rFonts w:hint="eastAsia" w:ascii="宋体" w:hAnsi="宋体" w:cs="宋体"/>
          <w:sz w:val="20"/>
          <w:szCs w:val="20"/>
        </w:rPr>
        <w:t>说明不可抗力和履行合同受阻的情况，并于不可抗力事件结束后</w:t>
      </w:r>
      <w:r>
        <w:rPr>
          <w:rFonts w:eastAsia="Times New Roman"/>
          <w:sz w:val="20"/>
          <w:szCs w:val="20"/>
        </w:rPr>
        <w:t xml:space="preserve"> 28 </w:t>
      </w:r>
      <w:r>
        <w:rPr>
          <w:rFonts w:hint="eastAsia" w:ascii="宋体" w:hAnsi="宋体" w:cs="宋体"/>
          <w:sz w:val="20"/>
          <w:szCs w:val="20"/>
        </w:rPr>
        <w:t>天内提交最终报告及有关资</w:t>
      </w:r>
    </w:p>
    <w:p>
      <w:pPr>
        <w:spacing w:line="152" w:lineRule="exact"/>
        <w:rPr>
          <w:sz w:val="20"/>
          <w:szCs w:val="20"/>
        </w:rPr>
      </w:pPr>
    </w:p>
    <w:p>
      <w:pPr>
        <w:spacing w:line="240" w:lineRule="exact"/>
        <w:ind w:left="360"/>
        <w:rPr>
          <w:sz w:val="20"/>
          <w:szCs w:val="20"/>
        </w:rPr>
      </w:pPr>
      <w:r>
        <w:rPr>
          <w:rFonts w:hint="eastAsia" w:ascii="宋体" w:hAnsi="宋体" w:cs="宋体"/>
          <w:szCs w:val="21"/>
        </w:rPr>
        <w:t>料。</w:t>
      </w:r>
    </w:p>
    <w:p>
      <w:pPr>
        <w:spacing w:line="200" w:lineRule="exact"/>
        <w:rPr>
          <w:sz w:val="20"/>
          <w:szCs w:val="20"/>
        </w:rPr>
      </w:pPr>
    </w:p>
    <w:p>
      <w:pPr>
        <w:spacing w:line="231" w:lineRule="exact"/>
        <w:rPr>
          <w:sz w:val="20"/>
          <w:szCs w:val="20"/>
        </w:rPr>
      </w:pPr>
    </w:p>
    <w:p>
      <w:pPr>
        <w:spacing w:line="341" w:lineRule="exact"/>
        <w:ind w:left="500"/>
        <w:rPr>
          <w:sz w:val="20"/>
          <w:szCs w:val="20"/>
        </w:rPr>
      </w:pPr>
      <w:r>
        <w:rPr>
          <w:rFonts w:eastAsia="Times New Roman"/>
          <w:sz w:val="28"/>
          <w:szCs w:val="28"/>
        </w:rPr>
        <w:t xml:space="preserve">10.3 </w:t>
      </w:r>
      <w:r>
        <w:rPr>
          <w:rFonts w:hint="eastAsia" w:ascii="黑体" w:hAnsi="黑体" w:eastAsia="黑体" w:cs="黑体"/>
          <w:sz w:val="28"/>
          <w:szCs w:val="28"/>
        </w:rPr>
        <w:t>不可抗力后果及其处理</w:t>
      </w:r>
    </w:p>
    <w:p>
      <w:pPr>
        <w:spacing w:line="283" w:lineRule="exact"/>
        <w:rPr>
          <w:sz w:val="20"/>
          <w:szCs w:val="20"/>
        </w:rPr>
      </w:pPr>
    </w:p>
    <w:p>
      <w:pPr>
        <w:spacing w:line="256" w:lineRule="exact"/>
        <w:ind w:left="780"/>
        <w:rPr>
          <w:sz w:val="20"/>
          <w:szCs w:val="20"/>
        </w:rPr>
      </w:pPr>
      <w:r>
        <w:rPr>
          <w:rFonts w:eastAsia="Times New Roman"/>
          <w:szCs w:val="21"/>
        </w:rPr>
        <w:t xml:space="preserve">10.3.1 </w:t>
      </w:r>
      <w:r>
        <w:rPr>
          <w:rFonts w:hint="eastAsia" w:ascii="宋体" w:hAnsi="宋体" w:cs="宋体"/>
          <w:szCs w:val="21"/>
        </w:rPr>
        <w:t>不可抗力引起的后果及其损失，应由合同当事人依据法律规定各自承担。不可抗力</w:t>
      </w:r>
    </w:p>
    <w:p>
      <w:pPr>
        <w:spacing w:line="152" w:lineRule="exact"/>
        <w:rPr>
          <w:sz w:val="20"/>
          <w:szCs w:val="20"/>
        </w:rPr>
      </w:pPr>
    </w:p>
    <w:p>
      <w:pPr>
        <w:spacing w:line="240" w:lineRule="exact"/>
        <w:ind w:left="360"/>
        <w:rPr>
          <w:sz w:val="20"/>
          <w:szCs w:val="20"/>
        </w:rPr>
      </w:pPr>
      <w:r>
        <w:rPr>
          <w:rFonts w:hint="eastAsia" w:ascii="宋体" w:hAnsi="宋体" w:cs="宋体"/>
          <w:szCs w:val="21"/>
        </w:rPr>
        <w:t>发生前已完成的监理工作，应当按照合同约定进行支付。</w:t>
      </w:r>
    </w:p>
    <w:p>
      <w:pPr>
        <w:spacing w:line="169" w:lineRule="exact"/>
        <w:rPr>
          <w:sz w:val="20"/>
          <w:szCs w:val="20"/>
        </w:rPr>
      </w:pPr>
    </w:p>
    <w:p>
      <w:pPr>
        <w:spacing w:line="256" w:lineRule="exact"/>
        <w:ind w:left="780"/>
        <w:rPr>
          <w:sz w:val="20"/>
          <w:szCs w:val="20"/>
        </w:rPr>
      </w:pPr>
      <w:r>
        <w:rPr>
          <w:rFonts w:eastAsia="Times New Roman"/>
          <w:szCs w:val="21"/>
        </w:rPr>
        <w:t xml:space="preserve">10.3.2 </w:t>
      </w:r>
      <w:r>
        <w:rPr>
          <w:rFonts w:hint="eastAsia" w:ascii="宋体" w:hAnsi="宋体" w:cs="宋体"/>
          <w:szCs w:val="21"/>
        </w:rPr>
        <w:t>不可抗力发生后，合同当事人应当采取有效措施避免损失进一步扩大，如未采取有</w:t>
      </w:r>
    </w:p>
    <w:p>
      <w:pPr>
        <w:spacing w:line="152" w:lineRule="exact"/>
        <w:rPr>
          <w:sz w:val="20"/>
          <w:szCs w:val="20"/>
        </w:rPr>
      </w:pPr>
    </w:p>
    <w:p>
      <w:pPr>
        <w:spacing w:line="240" w:lineRule="exact"/>
        <w:ind w:left="360"/>
        <w:rPr>
          <w:sz w:val="20"/>
          <w:szCs w:val="20"/>
        </w:rPr>
      </w:pPr>
      <w:r>
        <w:rPr>
          <w:rFonts w:hint="eastAsia" w:ascii="宋体" w:hAnsi="宋体" w:cs="宋体"/>
          <w:szCs w:val="21"/>
        </w:rPr>
        <w:t>效措施致使损失扩大的，应当自行承担扩大部分的损失。</w:t>
      </w:r>
    </w:p>
    <w:p>
      <w:pPr>
        <w:spacing w:line="171" w:lineRule="exact"/>
        <w:rPr>
          <w:sz w:val="20"/>
          <w:szCs w:val="20"/>
        </w:rPr>
      </w:pPr>
    </w:p>
    <w:p>
      <w:pPr>
        <w:spacing w:line="256" w:lineRule="exact"/>
        <w:ind w:left="780"/>
        <w:rPr>
          <w:sz w:val="20"/>
          <w:szCs w:val="20"/>
        </w:rPr>
      </w:pPr>
      <w:r>
        <w:rPr>
          <w:rFonts w:eastAsia="Times New Roman"/>
          <w:szCs w:val="21"/>
        </w:rPr>
        <w:t xml:space="preserve">10.3.3 </w:t>
      </w:r>
      <w:r>
        <w:rPr>
          <w:rFonts w:hint="eastAsia" w:ascii="宋体" w:hAnsi="宋体" w:cs="宋体"/>
          <w:szCs w:val="21"/>
        </w:rPr>
        <w:t>因一方当事人迟延履行合同义务，致使迟延履行期间遭遇不可抗力的，应由该当事</w:t>
      </w:r>
    </w:p>
    <w:p>
      <w:pPr>
        <w:spacing w:line="152" w:lineRule="exact"/>
        <w:rPr>
          <w:sz w:val="20"/>
          <w:szCs w:val="20"/>
        </w:rPr>
      </w:pPr>
    </w:p>
    <w:p>
      <w:pPr>
        <w:spacing w:line="240" w:lineRule="exact"/>
        <w:ind w:left="360"/>
        <w:rPr>
          <w:sz w:val="20"/>
          <w:szCs w:val="20"/>
        </w:rPr>
      </w:pPr>
      <w:r>
        <w:rPr>
          <w:rFonts w:hint="eastAsia" w:ascii="宋体" w:hAnsi="宋体" w:cs="宋体"/>
          <w:szCs w:val="21"/>
        </w:rPr>
        <w:t>人承担全部损失。</w:t>
      </w:r>
    </w:p>
    <w:p>
      <w:pPr>
        <w:spacing w:line="200" w:lineRule="exact"/>
        <w:rPr>
          <w:sz w:val="20"/>
          <w:szCs w:val="20"/>
        </w:rPr>
      </w:pPr>
    </w:p>
    <w:p>
      <w:pPr>
        <w:spacing w:line="205" w:lineRule="exact"/>
        <w:rPr>
          <w:sz w:val="20"/>
          <w:szCs w:val="20"/>
        </w:rPr>
      </w:pPr>
    </w:p>
    <w:p>
      <w:pPr>
        <w:widowControl/>
        <w:numPr>
          <w:ilvl w:val="0"/>
          <w:numId w:val="29"/>
        </w:numPr>
        <w:tabs>
          <w:tab w:val="left" w:pos="900"/>
        </w:tabs>
        <w:spacing w:line="390" w:lineRule="exact"/>
        <w:ind w:left="900" w:hanging="540"/>
        <w:jc w:val="left"/>
        <w:rPr>
          <w:rFonts w:eastAsia="Times New Roman"/>
          <w:b/>
          <w:bCs/>
          <w:sz w:val="32"/>
          <w:szCs w:val="32"/>
        </w:rPr>
      </w:pPr>
      <w:r>
        <w:rPr>
          <w:rFonts w:hint="eastAsia" w:ascii="黑体" w:hAnsi="黑体" w:eastAsia="黑体" w:cs="黑体"/>
          <w:b/>
          <w:bCs/>
          <w:sz w:val="32"/>
          <w:szCs w:val="32"/>
        </w:rPr>
        <w:t>违约</w:t>
      </w:r>
    </w:p>
    <w:p>
      <w:pPr>
        <w:spacing w:line="200" w:lineRule="exact"/>
        <w:rPr>
          <w:sz w:val="20"/>
          <w:szCs w:val="20"/>
        </w:rPr>
      </w:pPr>
    </w:p>
    <w:p>
      <w:pPr>
        <w:spacing w:line="200" w:lineRule="exact"/>
        <w:rPr>
          <w:sz w:val="20"/>
          <w:szCs w:val="20"/>
        </w:rPr>
      </w:pPr>
    </w:p>
    <w:p>
      <w:pPr>
        <w:spacing w:line="207" w:lineRule="exact"/>
        <w:rPr>
          <w:sz w:val="20"/>
          <w:szCs w:val="20"/>
        </w:rPr>
      </w:pPr>
    </w:p>
    <w:p>
      <w:pPr>
        <w:spacing w:line="341" w:lineRule="exact"/>
        <w:ind w:left="500"/>
        <w:rPr>
          <w:sz w:val="20"/>
          <w:szCs w:val="20"/>
        </w:rPr>
      </w:pPr>
      <w:r>
        <w:rPr>
          <w:rFonts w:eastAsia="Times New Roman"/>
          <w:sz w:val="28"/>
          <w:szCs w:val="28"/>
        </w:rPr>
        <w:t xml:space="preserve">11.1 </w:t>
      </w:r>
      <w:r>
        <w:rPr>
          <w:rFonts w:hint="eastAsia" w:ascii="黑体" w:hAnsi="黑体" w:eastAsia="黑体" w:cs="黑体"/>
          <w:sz w:val="28"/>
          <w:szCs w:val="28"/>
        </w:rPr>
        <w:t>监理人违约</w:t>
      </w:r>
    </w:p>
    <w:p>
      <w:pPr>
        <w:spacing w:line="283" w:lineRule="exact"/>
        <w:rPr>
          <w:sz w:val="20"/>
          <w:szCs w:val="20"/>
        </w:rPr>
      </w:pPr>
    </w:p>
    <w:p>
      <w:pPr>
        <w:spacing w:line="256" w:lineRule="exact"/>
        <w:ind w:left="780"/>
        <w:rPr>
          <w:sz w:val="20"/>
          <w:szCs w:val="20"/>
        </w:rPr>
      </w:pPr>
      <w:r>
        <w:rPr>
          <w:rFonts w:eastAsia="Times New Roman"/>
          <w:szCs w:val="21"/>
        </w:rPr>
        <w:t xml:space="preserve">11.1.1 </w:t>
      </w:r>
      <w:r>
        <w:rPr>
          <w:rFonts w:hint="eastAsia" w:ascii="宋体" w:hAnsi="宋体" w:cs="宋体"/>
          <w:szCs w:val="21"/>
        </w:rPr>
        <w:t>合同履行中发生下列情况之一的，属监理人违约：</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）监理文件不符合规范标准以及合同约定；</w:t>
      </w:r>
    </w:p>
    <w:p>
      <w:pPr>
        <w:spacing w:line="15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）监理人转让监理工作；</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3</w:t>
      </w:r>
      <w:r>
        <w:rPr>
          <w:rFonts w:hint="eastAsia" w:ascii="宋体" w:hAnsi="宋体" w:cs="宋体"/>
          <w:szCs w:val="21"/>
        </w:rPr>
        <w:t>）监理人未按合同约定实施监理并造成工程损失；</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4</w:t>
      </w:r>
      <w:r>
        <w:rPr>
          <w:rFonts w:hint="eastAsia" w:ascii="宋体" w:hAnsi="宋体" w:cs="宋体"/>
          <w:szCs w:val="21"/>
        </w:rPr>
        <w:t>）监理人无法履行或停止履行合同；</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5</w:t>
      </w:r>
      <w:r>
        <w:rPr>
          <w:rFonts w:hint="eastAsia" w:ascii="宋体" w:hAnsi="宋体" w:cs="宋体"/>
          <w:szCs w:val="21"/>
        </w:rPr>
        <w:t>）监理人不履行合同约定的其他义务。</w:t>
      </w:r>
    </w:p>
    <w:p>
      <w:pPr>
        <w:spacing w:line="153" w:lineRule="exact"/>
        <w:rPr>
          <w:sz w:val="20"/>
          <w:szCs w:val="20"/>
        </w:rPr>
      </w:pPr>
    </w:p>
    <w:p>
      <w:pPr>
        <w:spacing w:line="256" w:lineRule="exact"/>
        <w:ind w:left="780"/>
        <w:rPr>
          <w:sz w:val="20"/>
          <w:szCs w:val="20"/>
        </w:rPr>
      </w:pPr>
      <w:r>
        <w:rPr>
          <w:rFonts w:eastAsia="Times New Roman"/>
          <w:szCs w:val="21"/>
        </w:rPr>
        <w:t xml:space="preserve">11.1.2 </w:t>
      </w:r>
      <w:r>
        <w:rPr>
          <w:rFonts w:hint="eastAsia" w:ascii="宋体" w:hAnsi="宋体" w:cs="宋体"/>
          <w:szCs w:val="21"/>
        </w:rPr>
        <w:t>监理人发生违约情况时，委托人可向监理人发出整改通知，要求其在限定期限内纠</w:t>
      </w:r>
    </w:p>
    <w:p>
      <w:pPr>
        <w:spacing w:line="155" w:lineRule="exact"/>
        <w:rPr>
          <w:sz w:val="20"/>
          <w:szCs w:val="20"/>
        </w:rPr>
      </w:pPr>
    </w:p>
    <w:p>
      <w:pPr>
        <w:spacing w:line="240" w:lineRule="exact"/>
        <w:ind w:left="360"/>
        <w:rPr>
          <w:sz w:val="20"/>
          <w:szCs w:val="20"/>
        </w:rPr>
      </w:pPr>
      <w:r>
        <w:rPr>
          <w:rFonts w:hint="eastAsia" w:ascii="宋体" w:hAnsi="宋体" w:cs="宋体"/>
          <w:szCs w:val="21"/>
        </w:rPr>
        <w:t>正；逾期仍不纠正的，委托人有权解除合同并向监理人发出解除合同通知。监理人应当承担由</w:t>
      </w:r>
    </w:p>
    <w:p>
      <w:pPr>
        <w:spacing w:line="168" w:lineRule="exact"/>
        <w:rPr>
          <w:sz w:val="20"/>
          <w:szCs w:val="20"/>
        </w:rPr>
      </w:pPr>
    </w:p>
    <w:p>
      <w:pPr>
        <w:spacing w:line="240" w:lineRule="exact"/>
        <w:ind w:left="360"/>
        <w:rPr>
          <w:sz w:val="20"/>
          <w:szCs w:val="20"/>
        </w:rPr>
      </w:pPr>
      <w:r>
        <w:rPr>
          <w:rFonts w:hint="eastAsia" w:ascii="宋体" w:hAnsi="宋体" w:cs="宋体"/>
          <w:szCs w:val="21"/>
        </w:rPr>
        <w:t>于违约所造成的费用增加、周期延误和委托人损失等。</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12.2 </w:t>
      </w:r>
      <w:r>
        <w:rPr>
          <w:rFonts w:hint="eastAsia" w:ascii="黑体" w:hAnsi="黑体" w:eastAsia="黑体" w:cs="黑体"/>
          <w:sz w:val="28"/>
          <w:szCs w:val="28"/>
        </w:rPr>
        <w:t>委托人违约</w:t>
      </w:r>
    </w:p>
    <w:p>
      <w:pPr>
        <w:spacing w:line="283" w:lineRule="exact"/>
        <w:rPr>
          <w:sz w:val="20"/>
          <w:szCs w:val="20"/>
        </w:rPr>
      </w:pPr>
    </w:p>
    <w:p>
      <w:pPr>
        <w:spacing w:line="256" w:lineRule="exact"/>
        <w:ind w:left="780"/>
        <w:rPr>
          <w:sz w:val="20"/>
          <w:szCs w:val="20"/>
        </w:rPr>
      </w:pPr>
      <w:r>
        <w:rPr>
          <w:rFonts w:eastAsia="Times New Roman"/>
          <w:szCs w:val="21"/>
        </w:rPr>
        <w:t xml:space="preserve">12.2.1 </w:t>
      </w:r>
      <w:r>
        <w:rPr>
          <w:rFonts w:hint="eastAsia" w:ascii="宋体" w:hAnsi="宋体" w:cs="宋体"/>
          <w:szCs w:val="21"/>
        </w:rPr>
        <w:t>合同履行中发生下列情况之一的，属委托人违约：</w:t>
      </w:r>
    </w:p>
    <w:p>
      <w:pPr>
        <w:spacing w:line="200" w:lineRule="exact"/>
        <w:rPr>
          <w:sz w:val="20"/>
          <w:szCs w:val="20"/>
        </w:rPr>
      </w:pPr>
    </w:p>
    <w:p>
      <w:pPr>
        <w:spacing w:line="365" w:lineRule="exact"/>
        <w:rPr>
          <w:sz w:val="20"/>
          <w:szCs w:val="20"/>
        </w:rPr>
      </w:pPr>
    </w:p>
    <w:p>
      <w:pPr>
        <w:sectPr>
          <w:pgSz w:w="12240" w:h="15840"/>
          <w:pgMar w:top="1440" w:right="1440" w:bottom="378" w:left="1440" w:header="0" w:footer="0" w:gutter="0"/>
          <w:pgNumType w:fmt="decimal"/>
          <w:cols w:equalWidth="0" w:num="1">
            <w:col w:w="9360"/>
          </w:cols>
        </w:sectPr>
      </w:pPr>
    </w:p>
    <w:p>
      <w:pPr>
        <w:spacing w:line="256" w:lineRule="exact"/>
        <w:ind w:left="780"/>
        <w:rPr>
          <w:sz w:val="20"/>
          <w:szCs w:val="20"/>
        </w:rPr>
      </w:pPr>
      <w:bookmarkStart w:id="77" w:name="page63"/>
      <w:bookmarkEnd w:id="77"/>
      <w:r>
        <w:rPr>
          <w:rFonts w:hint="eastAsia" w:ascii="宋体" w:hAnsi="宋体" w:cs="宋体"/>
          <w:szCs w:val="21"/>
        </w:rPr>
        <w:t>（</w:t>
      </w:r>
      <w:r>
        <w:rPr>
          <w:rFonts w:eastAsia="Times New Roman"/>
          <w:szCs w:val="21"/>
        </w:rPr>
        <w:t>1</w:t>
      </w:r>
      <w:r>
        <w:rPr>
          <w:rFonts w:hint="eastAsia" w:ascii="宋体" w:hAnsi="宋体" w:cs="宋体"/>
          <w:szCs w:val="21"/>
        </w:rPr>
        <w:t>）委托人未按合同约定支付监理报酬；</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）委托人原因造成监理停止；</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3</w:t>
      </w:r>
      <w:r>
        <w:rPr>
          <w:rFonts w:hint="eastAsia" w:ascii="宋体" w:hAnsi="宋体" w:cs="宋体"/>
          <w:szCs w:val="21"/>
        </w:rPr>
        <w:t>）委托人无法履行或停止履行合同；</w:t>
      </w:r>
    </w:p>
    <w:p>
      <w:pPr>
        <w:spacing w:line="15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4</w:t>
      </w:r>
      <w:r>
        <w:rPr>
          <w:rFonts w:hint="eastAsia" w:ascii="宋体" w:hAnsi="宋体" w:cs="宋体"/>
          <w:szCs w:val="21"/>
        </w:rPr>
        <w:t>）委托人不履行合同约定的其他义务。</w:t>
      </w:r>
    </w:p>
    <w:p>
      <w:pPr>
        <w:spacing w:line="153" w:lineRule="exact"/>
        <w:rPr>
          <w:sz w:val="20"/>
          <w:szCs w:val="20"/>
        </w:rPr>
      </w:pPr>
    </w:p>
    <w:p>
      <w:pPr>
        <w:spacing w:line="256" w:lineRule="exact"/>
        <w:ind w:left="780"/>
        <w:rPr>
          <w:sz w:val="20"/>
          <w:szCs w:val="20"/>
        </w:rPr>
      </w:pPr>
      <w:r>
        <w:rPr>
          <w:rFonts w:eastAsia="Times New Roman"/>
          <w:szCs w:val="21"/>
        </w:rPr>
        <w:t xml:space="preserve">11.2.2 </w:t>
      </w:r>
      <w:r>
        <w:rPr>
          <w:rFonts w:hint="eastAsia" w:ascii="宋体" w:hAnsi="宋体" w:cs="宋体"/>
          <w:szCs w:val="21"/>
        </w:rPr>
        <w:t>委托人发生违约情况时，监理人可向委托人发出暂停监理通知，要求其在限定期限</w:t>
      </w:r>
    </w:p>
    <w:p>
      <w:pPr>
        <w:spacing w:line="152" w:lineRule="exact"/>
        <w:rPr>
          <w:sz w:val="20"/>
          <w:szCs w:val="20"/>
        </w:rPr>
      </w:pPr>
    </w:p>
    <w:p>
      <w:pPr>
        <w:spacing w:line="240" w:lineRule="exact"/>
        <w:ind w:left="360"/>
        <w:rPr>
          <w:sz w:val="20"/>
          <w:szCs w:val="20"/>
        </w:rPr>
      </w:pPr>
      <w:r>
        <w:rPr>
          <w:rFonts w:hint="eastAsia" w:ascii="宋体" w:hAnsi="宋体" w:cs="宋体"/>
          <w:szCs w:val="21"/>
        </w:rPr>
        <w:t>内纠正；逾期仍不纠正的，监理人有权解除合同并向委托人发出解除合同通知。委托人应当承</w:t>
      </w:r>
    </w:p>
    <w:p>
      <w:pPr>
        <w:spacing w:line="168" w:lineRule="exact"/>
        <w:rPr>
          <w:sz w:val="20"/>
          <w:szCs w:val="20"/>
        </w:rPr>
      </w:pPr>
    </w:p>
    <w:p>
      <w:pPr>
        <w:spacing w:line="240" w:lineRule="exact"/>
        <w:ind w:left="360"/>
        <w:rPr>
          <w:sz w:val="20"/>
          <w:szCs w:val="20"/>
        </w:rPr>
      </w:pPr>
      <w:r>
        <w:rPr>
          <w:rFonts w:hint="eastAsia" w:ascii="宋体" w:hAnsi="宋体" w:cs="宋体"/>
          <w:szCs w:val="21"/>
        </w:rPr>
        <w:t>担由于违约所造成的费用增加、周期延误和监理人损失等。</w:t>
      </w:r>
    </w:p>
    <w:p>
      <w:pPr>
        <w:spacing w:line="200" w:lineRule="exact"/>
        <w:rPr>
          <w:sz w:val="20"/>
          <w:szCs w:val="20"/>
        </w:rPr>
      </w:pPr>
    </w:p>
    <w:p>
      <w:pPr>
        <w:spacing w:line="231" w:lineRule="exact"/>
        <w:rPr>
          <w:sz w:val="20"/>
          <w:szCs w:val="20"/>
        </w:rPr>
      </w:pPr>
    </w:p>
    <w:p>
      <w:pPr>
        <w:spacing w:line="341" w:lineRule="exact"/>
        <w:ind w:left="500"/>
        <w:rPr>
          <w:sz w:val="20"/>
          <w:szCs w:val="20"/>
        </w:rPr>
      </w:pPr>
      <w:r>
        <w:rPr>
          <w:rFonts w:eastAsia="Times New Roman"/>
          <w:sz w:val="28"/>
          <w:szCs w:val="28"/>
        </w:rPr>
        <w:t xml:space="preserve">11.3 </w:t>
      </w:r>
      <w:r>
        <w:rPr>
          <w:rFonts w:hint="eastAsia" w:ascii="黑体" w:hAnsi="黑体" w:eastAsia="黑体" w:cs="黑体"/>
          <w:sz w:val="28"/>
          <w:szCs w:val="28"/>
        </w:rPr>
        <w:t>第三人造成的违约</w:t>
      </w:r>
    </w:p>
    <w:p>
      <w:pPr>
        <w:spacing w:line="280" w:lineRule="exact"/>
        <w:rPr>
          <w:sz w:val="20"/>
          <w:szCs w:val="20"/>
        </w:rPr>
      </w:pPr>
    </w:p>
    <w:p>
      <w:pPr>
        <w:spacing w:line="240" w:lineRule="exact"/>
        <w:ind w:left="780"/>
        <w:rPr>
          <w:sz w:val="20"/>
          <w:szCs w:val="20"/>
        </w:rPr>
      </w:pPr>
      <w:r>
        <w:rPr>
          <w:rFonts w:hint="eastAsia" w:ascii="宋体" w:hAnsi="宋体" w:cs="宋体"/>
          <w:szCs w:val="21"/>
        </w:rPr>
        <w:t>在履行合同过程中，一方当事人因第三人的原因造成违约的，应当向对方当事人承担违约</w:t>
      </w:r>
    </w:p>
    <w:p>
      <w:pPr>
        <w:spacing w:line="171" w:lineRule="exact"/>
        <w:rPr>
          <w:sz w:val="20"/>
          <w:szCs w:val="20"/>
        </w:rPr>
      </w:pPr>
    </w:p>
    <w:p>
      <w:pPr>
        <w:spacing w:line="240" w:lineRule="exact"/>
        <w:ind w:left="360"/>
        <w:rPr>
          <w:sz w:val="20"/>
          <w:szCs w:val="20"/>
        </w:rPr>
      </w:pPr>
      <w:r>
        <w:rPr>
          <w:rFonts w:hint="eastAsia" w:ascii="宋体" w:hAnsi="宋体" w:cs="宋体"/>
          <w:szCs w:val="21"/>
        </w:rPr>
        <w:t>责任。一方当事人和第三人之间的纠纷，依照法律规定或者按照约定解决。</w:t>
      </w:r>
    </w:p>
    <w:p>
      <w:pPr>
        <w:spacing w:line="200" w:lineRule="exact"/>
        <w:rPr>
          <w:sz w:val="20"/>
          <w:szCs w:val="20"/>
        </w:rPr>
      </w:pPr>
    </w:p>
    <w:p>
      <w:pPr>
        <w:spacing w:line="204" w:lineRule="exact"/>
        <w:rPr>
          <w:sz w:val="20"/>
          <w:szCs w:val="20"/>
        </w:rPr>
      </w:pPr>
    </w:p>
    <w:p>
      <w:pPr>
        <w:widowControl/>
        <w:numPr>
          <w:ilvl w:val="0"/>
          <w:numId w:val="30"/>
        </w:numPr>
        <w:tabs>
          <w:tab w:val="left" w:pos="920"/>
        </w:tabs>
        <w:spacing w:line="390" w:lineRule="exact"/>
        <w:ind w:left="920" w:hanging="560"/>
        <w:jc w:val="left"/>
        <w:rPr>
          <w:rFonts w:eastAsia="Times New Roman"/>
          <w:b/>
          <w:bCs/>
          <w:sz w:val="32"/>
          <w:szCs w:val="32"/>
        </w:rPr>
      </w:pPr>
      <w:r>
        <w:rPr>
          <w:rFonts w:hint="eastAsia" w:ascii="黑体" w:hAnsi="黑体" w:eastAsia="黑体" w:cs="黑体"/>
          <w:b/>
          <w:bCs/>
          <w:sz w:val="32"/>
          <w:szCs w:val="32"/>
        </w:rPr>
        <w:t>争议的解决</w:t>
      </w:r>
    </w:p>
    <w:p>
      <w:pPr>
        <w:spacing w:line="200" w:lineRule="exact"/>
        <w:rPr>
          <w:sz w:val="20"/>
          <w:szCs w:val="20"/>
        </w:rPr>
      </w:pPr>
    </w:p>
    <w:p>
      <w:pPr>
        <w:spacing w:line="200" w:lineRule="exact"/>
        <w:rPr>
          <w:sz w:val="20"/>
          <w:szCs w:val="20"/>
        </w:rPr>
      </w:pPr>
    </w:p>
    <w:p>
      <w:pPr>
        <w:spacing w:line="206" w:lineRule="exact"/>
        <w:rPr>
          <w:sz w:val="20"/>
          <w:szCs w:val="20"/>
        </w:rPr>
      </w:pPr>
    </w:p>
    <w:p>
      <w:pPr>
        <w:spacing w:line="240" w:lineRule="exact"/>
        <w:ind w:left="780"/>
        <w:rPr>
          <w:sz w:val="20"/>
          <w:szCs w:val="20"/>
        </w:rPr>
      </w:pPr>
      <w:r>
        <w:rPr>
          <w:rFonts w:hint="eastAsia" w:ascii="宋体" w:hAnsi="宋体" w:cs="宋体"/>
          <w:szCs w:val="21"/>
        </w:rPr>
        <w:t>委托人和监理人在履行合同中发生争议的，可以友好协商解决。合同当事人友好协商解决</w:t>
      </w:r>
    </w:p>
    <w:p>
      <w:pPr>
        <w:spacing w:line="171" w:lineRule="exact"/>
        <w:rPr>
          <w:sz w:val="20"/>
          <w:szCs w:val="20"/>
        </w:rPr>
      </w:pPr>
    </w:p>
    <w:p>
      <w:pPr>
        <w:spacing w:line="240" w:lineRule="exact"/>
        <w:ind w:left="360"/>
        <w:rPr>
          <w:sz w:val="20"/>
          <w:szCs w:val="20"/>
        </w:rPr>
      </w:pPr>
      <w:r>
        <w:rPr>
          <w:rFonts w:hint="eastAsia" w:ascii="宋体" w:hAnsi="宋体" w:cs="宋体"/>
          <w:szCs w:val="21"/>
        </w:rPr>
        <w:t>不成的，可在专用合同条款中约定下列一种方式解决：</w:t>
      </w:r>
    </w:p>
    <w:p>
      <w:pPr>
        <w:spacing w:line="169"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）向约定的仲裁委员会申请仲裁；</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）向有管辖权的人民法院提起诉讼。</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64" w:lineRule="exact"/>
        <w:rPr>
          <w:sz w:val="20"/>
          <w:szCs w:val="20"/>
        </w:rPr>
      </w:pPr>
    </w:p>
    <w:p>
      <w:pPr>
        <w:sectPr>
          <w:pgSz w:w="12240" w:h="15840"/>
          <w:pgMar w:top="1440" w:right="1440" w:bottom="378" w:left="1440" w:header="0" w:footer="0" w:gutter="0"/>
          <w:pgNumType w:fmt="decimal"/>
          <w:cols w:equalWidth="0" w:num="1">
            <w:col w:w="9360"/>
          </w:cols>
        </w:sectPr>
      </w:pPr>
    </w:p>
    <w:p>
      <w:pPr>
        <w:spacing w:line="12" w:lineRule="exact"/>
        <w:rPr>
          <w:sz w:val="20"/>
          <w:szCs w:val="20"/>
        </w:rPr>
      </w:pPr>
      <w:bookmarkStart w:id="78" w:name="page64"/>
      <w:bookmarkEnd w:id="78"/>
    </w:p>
    <w:p>
      <w:pPr>
        <w:spacing w:line="354" w:lineRule="exact"/>
        <w:ind w:left="3560"/>
        <w:rPr>
          <w:sz w:val="20"/>
          <w:szCs w:val="20"/>
        </w:rPr>
      </w:pPr>
      <w:r>
        <w:rPr>
          <w:rFonts w:hint="eastAsia" w:ascii="黑体" w:hAnsi="黑体" w:eastAsia="黑体" w:cs="黑体"/>
          <w:b/>
          <w:bCs/>
          <w:sz w:val="31"/>
          <w:szCs w:val="31"/>
        </w:rPr>
        <w:t>第二节专用合同条款</w:t>
      </w:r>
    </w:p>
    <w:p>
      <w:pPr>
        <w:sectPr>
          <w:pgSz w:w="12240" w:h="15840"/>
          <w:pgMar w:top="1440" w:right="1440" w:bottom="378" w:left="1440" w:header="0" w:footer="0" w:gutter="0"/>
          <w:pgNumType w:fmt="decimal"/>
          <w:cols w:equalWidth="0" w:num="1">
            <w:col w:w="936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72" w:lineRule="exact"/>
        <w:rPr>
          <w:sz w:val="20"/>
          <w:szCs w:val="20"/>
        </w:rPr>
      </w:pPr>
    </w:p>
    <w:p>
      <w:pPr>
        <w:sectPr>
          <w:type w:val="continuous"/>
          <w:pgSz w:w="12240" w:h="15840"/>
          <w:pgMar w:top="1440" w:right="1440" w:bottom="378" w:left="1440" w:header="0" w:footer="0" w:gutter="0"/>
          <w:pgNumType w:fmt="decimal"/>
          <w:cols w:equalWidth="0" w:num="1">
            <w:col w:w="9360"/>
          </w:cols>
        </w:sectPr>
      </w:pPr>
    </w:p>
    <w:p>
      <w:pPr>
        <w:spacing w:line="12" w:lineRule="exact"/>
        <w:rPr>
          <w:sz w:val="20"/>
          <w:szCs w:val="20"/>
        </w:rPr>
      </w:pPr>
      <w:bookmarkStart w:id="79" w:name="page65"/>
      <w:bookmarkEnd w:id="79"/>
    </w:p>
    <w:p>
      <w:pPr>
        <w:spacing w:line="354" w:lineRule="exact"/>
        <w:ind w:left="3560"/>
        <w:rPr>
          <w:sz w:val="20"/>
          <w:szCs w:val="20"/>
        </w:rPr>
      </w:pPr>
      <w:r>
        <w:rPr>
          <w:rFonts w:hint="eastAsia" w:ascii="黑体" w:hAnsi="黑体" w:eastAsia="黑体" w:cs="黑体"/>
          <w:b/>
          <w:bCs/>
          <w:sz w:val="31"/>
          <w:szCs w:val="31"/>
        </w:rPr>
        <w:t>第三节合同附件格式</w:t>
      </w:r>
    </w:p>
    <w:p>
      <w:pPr>
        <w:sectPr>
          <w:pgSz w:w="12240" w:h="15840"/>
          <w:pgMar w:top="1440" w:right="1440" w:bottom="378" w:left="1440" w:header="0" w:footer="0" w:gutter="0"/>
          <w:pgNumType w:fmt="decimal"/>
          <w:cols w:equalWidth="0" w:num="1">
            <w:col w:w="936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72" w:lineRule="exact"/>
        <w:rPr>
          <w:sz w:val="20"/>
          <w:szCs w:val="20"/>
        </w:rPr>
      </w:pPr>
    </w:p>
    <w:p>
      <w:pPr>
        <w:sectPr>
          <w:type w:val="continuous"/>
          <w:pgSz w:w="12240" w:h="15840"/>
          <w:pgMar w:top="1440" w:right="1440" w:bottom="378" w:left="1440" w:header="0" w:footer="0" w:gutter="0"/>
          <w:pgNumType w:fmt="decimal"/>
          <w:cols w:equalWidth="0" w:num="1">
            <w:col w:w="9360"/>
          </w:cols>
        </w:sectPr>
      </w:pPr>
    </w:p>
    <w:p>
      <w:pPr>
        <w:spacing w:line="2" w:lineRule="exact"/>
        <w:rPr>
          <w:sz w:val="20"/>
          <w:szCs w:val="20"/>
        </w:rPr>
      </w:pPr>
      <w:bookmarkStart w:id="80" w:name="page66"/>
      <w:bookmarkEnd w:id="80"/>
    </w:p>
    <w:p>
      <w:pPr>
        <w:spacing w:line="320" w:lineRule="exact"/>
        <w:ind w:left="500"/>
        <w:rPr>
          <w:sz w:val="20"/>
          <w:szCs w:val="20"/>
        </w:rPr>
      </w:pPr>
      <w:r>
        <w:rPr>
          <w:rFonts w:hint="eastAsia" w:ascii="黑体" w:hAnsi="黑体" w:eastAsia="黑体" w:cs="黑体"/>
          <w:sz w:val="28"/>
          <w:szCs w:val="28"/>
        </w:rPr>
        <w:t>附件一：合同协议书</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34" w:lineRule="exact"/>
        <w:rPr>
          <w:sz w:val="20"/>
          <w:szCs w:val="20"/>
        </w:rPr>
      </w:pPr>
    </w:p>
    <w:p>
      <w:pPr>
        <w:spacing w:line="320" w:lineRule="exact"/>
        <w:jc w:val="center"/>
        <w:rPr>
          <w:sz w:val="20"/>
          <w:szCs w:val="20"/>
        </w:rPr>
      </w:pPr>
      <w:r>
        <w:rPr>
          <w:rFonts w:hint="eastAsia" w:ascii="黑体" w:hAnsi="黑体" w:eastAsia="黑体" w:cs="黑体"/>
          <w:sz w:val="28"/>
          <w:szCs w:val="28"/>
        </w:rPr>
        <w:t>合同协议书</w:t>
      </w:r>
    </w:p>
    <w:p>
      <w:pPr>
        <w:spacing w:line="200" w:lineRule="exact"/>
        <w:rPr>
          <w:sz w:val="20"/>
          <w:szCs w:val="20"/>
        </w:rPr>
      </w:pPr>
    </w:p>
    <w:p>
      <w:pPr>
        <w:spacing w:line="200" w:lineRule="exact"/>
        <w:rPr>
          <w:sz w:val="20"/>
          <w:szCs w:val="20"/>
        </w:rPr>
      </w:pPr>
    </w:p>
    <w:p>
      <w:pPr>
        <w:spacing w:line="229" w:lineRule="exact"/>
        <w:rPr>
          <w:sz w:val="20"/>
          <w:szCs w:val="20"/>
        </w:rPr>
      </w:pPr>
    </w:p>
    <w:p>
      <w:pPr>
        <w:tabs>
          <w:tab w:val="left" w:pos="8360"/>
        </w:tabs>
        <w:spacing w:line="256" w:lineRule="exact"/>
        <w:ind w:left="2720"/>
        <w:rPr>
          <w:sz w:val="20"/>
          <w:szCs w:val="20"/>
        </w:rPr>
      </w:pPr>
      <w:r>
        <w:rPr>
          <w:rFonts w:hint="eastAsia" w:ascii="宋体" w:hAnsi="宋体" w:cs="宋体"/>
          <w:szCs w:val="21"/>
        </w:rPr>
        <w:t>（委托人名称，以下简称</w:t>
      </w:r>
      <w:r>
        <w:rPr>
          <w:rFonts w:eastAsia="Times New Roman"/>
          <w:szCs w:val="21"/>
        </w:rPr>
        <w:t>“</w:t>
      </w:r>
      <w:r>
        <w:rPr>
          <w:rFonts w:hint="eastAsia" w:ascii="宋体" w:hAnsi="宋体" w:cs="宋体"/>
          <w:szCs w:val="21"/>
        </w:rPr>
        <w:t>委托人</w:t>
      </w:r>
      <w:r>
        <w:rPr>
          <w:rFonts w:eastAsia="Times New Roman"/>
          <w:szCs w:val="21"/>
        </w:rPr>
        <w:t>”</w:t>
      </w:r>
      <w:r>
        <w:rPr>
          <w:rFonts w:hint="eastAsia" w:ascii="宋体" w:hAnsi="宋体" w:cs="宋体"/>
          <w:szCs w:val="21"/>
        </w:rPr>
        <w:t>）为实施</w:t>
      </w:r>
      <w:r>
        <w:rPr>
          <w:sz w:val="20"/>
          <w:szCs w:val="20"/>
        </w:rPr>
        <w:tab/>
      </w:r>
      <w:r>
        <w:rPr>
          <w:rFonts w:hint="eastAsia" w:ascii="宋体" w:hAnsi="宋体" w:cs="宋体"/>
          <w:sz w:val="20"/>
          <w:szCs w:val="20"/>
        </w:rPr>
        <w:t>（项目</w:t>
      </w:r>
    </w:p>
    <w:p>
      <w:pPr>
        <w:spacing w:line="20" w:lineRule="exact"/>
        <w:rPr>
          <w:sz w:val="20"/>
          <w:szCs w:val="20"/>
        </w:rPr>
      </w:pPr>
      <w:r>
        <w:pict>
          <v:line id="直接连接符 146" o:spid="_x0000_s1082" o:spt="20" style="position:absolute;left:0pt;margin-left:36pt;margin-top:-0.75pt;height:0pt;width:99.85pt;z-index:-251600896;mso-width-relative:page;mso-height-relative:page;" coordsize="21600,21600" o:allowincell="f">
            <v:path arrowok="t"/>
            <v:fill focussize="0,0"/>
            <v:stroke weight="0.48pt" joinstyle="miter"/>
            <v:imagedata o:title=""/>
            <o:lock v:ext="edit"/>
          </v:line>
        </w:pict>
      </w:r>
      <w:r>
        <w:pict>
          <v:line id="直接连接符 145" o:spid="_x0000_s1083" o:spt="20" style="position:absolute;left:0pt;margin-left:334.6pt;margin-top:-0.75pt;height:0pt;width:84.15pt;z-index:-251599872;mso-width-relative:page;mso-height-relative:page;" coordsize="21600,21600" o:allowincell="f">
            <v:path arrowok="t"/>
            <v:fill focussize="0,0"/>
            <v:stroke weight="0.48pt" joinstyle="miter"/>
            <v:imagedata o:title=""/>
            <o:lock v:ext="edit"/>
          </v:line>
        </w:pict>
      </w:r>
    </w:p>
    <w:p>
      <w:pPr>
        <w:spacing w:line="166" w:lineRule="exact"/>
        <w:rPr>
          <w:sz w:val="20"/>
          <w:szCs w:val="20"/>
        </w:rPr>
      </w:pPr>
    </w:p>
    <w:p>
      <w:pPr>
        <w:tabs>
          <w:tab w:val="left" w:pos="3840"/>
        </w:tabs>
        <w:spacing w:line="256" w:lineRule="exact"/>
        <w:ind w:left="360"/>
        <w:rPr>
          <w:sz w:val="20"/>
          <w:szCs w:val="20"/>
        </w:rPr>
      </w:pPr>
      <w:r>
        <w:rPr>
          <w:rFonts w:hint="eastAsia" w:ascii="宋体" w:hAnsi="宋体" w:cs="宋体"/>
          <w:szCs w:val="21"/>
        </w:rPr>
        <w:t>名称），已接受</w:t>
      </w:r>
      <w:r>
        <w:rPr>
          <w:sz w:val="20"/>
          <w:szCs w:val="20"/>
        </w:rPr>
        <w:tab/>
      </w:r>
      <w:r>
        <w:rPr>
          <w:rFonts w:hint="eastAsia" w:ascii="宋体" w:hAnsi="宋体" w:cs="宋体"/>
          <w:szCs w:val="21"/>
        </w:rPr>
        <w:t>（监理人名称，以下简称</w:t>
      </w:r>
      <w:r>
        <w:rPr>
          <w:rFonts w:eastAsia="Times New Roman"/>
          <w:szCs w:val="21"/>
        </w:rPr>
        <w:t>“</w:t>
      </w:r>
      <w:r>
        <w:rPr>
          <w:rFonts w:hint="eastAsia" w:ascii="宋体" w:hAnsi="宋体" w:cs="宋体"/>
          <w:szCs w:val="21"/>
        </w:rPr>
        <w:t>监理人</w:t>
      </w:r>
      <w:r>
        <w:rPr>
          <w:rFonts w:eastAsia="Times New Roman"/>
          <w:szCs w:val="21"/>
        </w:rPr>
        <w:t>”</w:t>
      </w:r>
      <w:r>
        <w:rPr>
          <w:rFonts w:hint="eastAsia" w:ascii="宋体" w:hAnsi="宋体" w:cs="宋体"/>
          <w:szCs w:val="21"/>
        </w:rPr>
        <w:t>）对该项目监理投标。</w:t>
      </w:r>
    </w:p>
    <w:p>
      <w:pPr>
        <w:spacing w:line="20" w:lineRule="exact"/>
        <w:rPr>
          <w:sz w:val="20"/>
          <w:szCs w:val="20"/>
        </w:rPr>
      </w:pPr>
      <w:r>
        <w:pict>
          <v:line id="直接连接符 144" o:spid="_x0000_s1084" o:spt="20" style="position:absolute;left:0pt;margin-left:86.75pt;margin-top:-0.75pt;height:0pt;width:105.85pt;z-index:-251598848;mso-width-relative:page;mso-height-relative:page;" coordsize="21600,21600" o:allowincell="f">
            <v:path arrowok="t"/>
            <v:fill focussize="0,0"/>
            <v:stroke weight="0.47992125984252pt" joinstyle="miter"/>
            <v:imagedata o:title=""/>
            <o:lock v:ext="edit"/>
          </v:line>
        </w:pict>
      </w:r>
    </w:p>
    <w:p>
      <w:pPr>
        <w:spacing w:line="164" w:lineRule="exact"/>
        <w:rPr>
          <w:sz w:val="20"/>
          <w:szCs w:val="20"/>
        </w:rPr>
      </w:pPr>
    </w:p>
    <w:p>
      <w:pPr>
        <w:spacing w:line="240" w:lineRule="exact"/>
        <w:ind w:left="360"/>
        <w:rPr>
          <w:sz w:val="20"/>
          <w:szCs w:val="20"/>
        </w:rPr>
      </w:pPr>
      <w:r>
        <w:rPr>
          <w:rFonts w:hint="eastAsia" w:ascii="宋体" w:hAnsi="宋体" w:cs="宋体"/>
          <w:szCs w:val="21"/>
        </w:rPr>
        <w:t>委托人和监理人共同达成如下协议。</w:t>
      </w:r>
    </w:p>
    <w:p>
      <w:pPr>
        <w:spacing w:line="232" w:lineRule="exact"/>
        <w:rPr>
          <w:sz w:val="20"/>
          <w:szCs w:val="20"/>
        </w:rPr>
      </w:pPr>
    </w:p>
    <w:p>
      <w:pPr>
        <w:widowControl/>
        <w:numPr>
          <w:ilvl w:val="0"/>
          <w:numId w:val="31"/>
        </w:numPr>
        <w:tabs>
          <w:tab w:val="left" w:pos="1044"/>
        </w:tabs>
        <w:spacing w:line="333" w:lineRule="exact"/>
        <w:ind w:left="780" w:right="4540"/>
        <w:jc w:val="left"/>
        <w:rPr>
          <w:rFonts w:eastAsia="Times New Roman"/>
          <w:szCs w:val="21"/>
        </w:rPr>
      </w:pPr>
      <w:r>
        <w:rPr>
          <w:rFonts w:hint="eastAsia" w:ascii="宋体" w:hAnsi="宋体" w:cs="宋体"/>
          <w:szCs w:val="21"/>
        </w:rPr>
        <w:t>本协议书与下列文件一起构成合同文件：（</w:t>
      </w:r>
      <w:r>
        <w:rPr>
          <w:rFonts w:eastAsia="Times New Roman"/>
          <w:szCs w:val="21"/>
        </w:rPr>
        <w:t>1</w:t>
      </w:r>
      <w:r>
        <w:rPr>
          <w:rFonts w:hint="eastAsia" w:ascii="宋体" w:hAnsi="宋体" w:cs="宋体"/>
          <w:szCs w:val="21"/>
        </w:rPr>
        <w:t>）中标通知书；</w:t>
      </w:r>
    </w:p>
    <w:p>
      <w:pPr>
        <w:spacing w:line="208" w:lineRule="exact"/>
        <w:rPr>
          <w:rFonts w:eastAsia="Times New Roman"/>
          <w:szCs w:val="21"/>
        </w:rPr>
      </w:pPr>
    </w:p>
    <w:p>
      <w:pPr>
        <w:spacing w:line="335" w:lineRule="exact"/>
        <w:ind w:left="780" w:right="5960"/>
        <w:rPr>
          <w:rFonts w:eastAsia="Times New Roman"/>
          <w:szCs w:val="21"/>
        </w:rPr>
      </w:pPr>
      <w:r>
        <w:rPr>
          <w:rFonts w:hint="eastAsia" w:ascii="宋体" w:hAnsi="宋体" w:cs="宋体"/>
          <w:szCs w:val="21"/>
        </w:rPr>
        <w:t>（</w:t>
      </w:r>
      <w:r>
        <w:rPr>
          <w:rFonts w:eastAsia="Times New Roman"/>
          <w:szCs w:val="21"/>
        </w:rPr>
        <w:t>2</w:t>
      </w:r>
      <w:r>
        <w:rPr>
          <w:rFonts w:hint="eastAsia" w:ascii="宋体" w:hAnsi="宋体" w:cs="宋体"/>
          <w:szCs w:val="21"/>
        </w:rPr>
        <w:t>）投标函及投标函附录；（</w:t>
      </w:r>
      <w:r>
        <w:rPr>
          <w:rFonts w:eastAsia="Times New Roman"/>
          <w:szCs w:val="21"/>
        </w:rPr>
        <w:t>3</w:t>
      </w:r>
      <w:r>
        <w:rPr>
          <w:rFonts w:hint="eastAsia" w:ascii="宋体" w:hAnsi="宋体" w:cs="宋体"/>
          <w:szCs w:val="21"/>
        </w:rPr>
        <w:t>）专用合同条款；</w:t>
      </w:r>
    </w:p>
    <w:p>
      <w:pPr>
        <w:spacing w:line="212" w:lineRule="exact"/>
        <w:rPr>
          <w:rFonts w:eastAsia="Times New Roman"/>
          <w:szCs w:val="21"/>
        </w:rPr>
      </w:pPr>
    </w:p>
    <w:p>
      <w:pPr>
        <w:spacing w:line="388" w:lineRule="exact"/>
        <w:ind w:left="780" w:right="6580"/>
        <w:rPr>
          <w:rFonts w:eastAsia="Times New Roman"/>
          <w:szCs w:val="21"/>
        </w:rPr>
      </w:pPr>
      <w:r>
        <w:rPr>
          <w:rFonts w:hint="eastAsia" w:ascii="宋体" w:hAnsi="宋体" w:cs="宋体"/>
          <w:szCs w:val="21"/>
        </w:rPr>
        <w:t>（</w:t>
      </w:r>
      <w:r>
        <w:rPr>
          <w:rFonts w:eastAsia="Times New Roman"/>
          <w:szCs w:val="21"/>
        </w:rPr>
        <w:t>4</w:t>
      </w:r>
      <w:r>
        <w:rPr>
          <w:rFonts w:hint="eastAsia" w:ascii="宋体" w:hAnsi="宋体" w:cs="宋体"/>
          <w:szCs w:val="21"/>
        </w:rPr>
        <w:t>）通用合同条款；（</w:t>
      </w:r>
      <w:r>
        <w:rPr>
          <w:rFonts w:eastAsia="Times New Roman"/>
          <w:szCs w:val="21"/>
        </w:rPr>
        <w:t>5</w:t>
      </w:r>
      <w:r>
        <w:rPr>
          <w:rFonts w:hint="eastAsia" w:ascii="宋体" w:hAnsi="宋体" w:cs="宋体"/>
          <w:szCs w:val="21"/>
        </w:rPr>
        <w:t>）委托人要求；（</w:t>
      </w:r>
      <w:r>
        <w:rPr>
          <w:rFonts w:eastAsia="Times New Roman"/>
          <w:szCs w:val="21"/>
        </w:rPr>
        <w:t>6</w:t>
      </w:r>
      <w:r>
        <w:rPr>
          <w:rFonts w:hint="eastAsia" w:ascii="宋体" w:hAnsi="宋体" w:cs="宋体"/>
          <w:szCs w:val="21"/>
        </w:rPr>
        <w:t>）监理报酬清单；（</w:t>
      </w:r>
      <w:r>
        <w:rPr>
          <w:rFonts w:eastAsia="Times New Roman"/>
          <w:szCs w:val="21"/>
        </w:rPr>
        <w:t>7</w:t>
      </w:r>
      <w:r>
        <w:rPr>
          <w:rFonts w:hint="eastAsia" w:ascii="宋体" w:hAnsi="宋体" w:cs="宋体"/>
          <w:szCs w:val="21"/>
        </w:rPr>
        <w:t>）监理大纲；</w:t>
      </w:r>
    </w:p>
    <w:p>
      <w:pPr>
        <w:spacing w:line="185" w:lineRule="exact"/>
        <w:rPr>
          <w:rFonts w:eastAsia="Times New Roman"/>
          <w:szCs w:val="21"/>
        </w:rPr>
      </w:pPr>
    </w:p>
    <w:p>
      <w:pPr>
        <w:spacing w:line="256" w:lineRule="exact"/>
        <w:ind w:left="780"/>
        <w:rPr>
          <w:rFonts w:eastAsia="Times New Roman"/>
          <w:szCs w:val="21"/>
        </w:rPr>
      </w:pPr>
      <w:r>
        <w:rPr>
          <w:rFonts w:hint="eastAsia" w:ascii="宋体" w:hAnsi="宋体" w:cs="宋体"/>
          <w:szCs w:val="21"/>
        </w:rPr>
        <w:t>（</w:t>
      </w:r>
      <w:r>
        <w:rPr>
          <w:rFonts w:eastAsia="Times New Roman"/>
          <w:szCs w:val="21"/>
        </w:rPr>
        <w:t>8</w:t>
      </w:r>
      <w:r>
        <w:rPr>
          <w:rFonts w:hint="eastAsia" w:ascii="宋体" w:hAnsi="宋体" w:cs="宋体"/>
          <w:szCs w:val="21"/>
        </w:rPr>
        <w:t>）其他合同文件。</w:t>
      </w:r>
    </w:p>
    <w:p>
      <w:pPr>
        <w:spacing w:line="215" w:lineRule="exact"/>
        <w:rPr>
          <w:rFonts w:eastAsia="Times New Roman"/>
          <w:szCs w:val="21"/>
        </w:rPr>
      </w:pPr>
    </w:p>
    <w:p>
      <w:pPr>
        <w:widowControl/>
        <w:numPr>
          <w:ilvl w:val="0"/>
          <w:numId w:val="31"/>
        </w:numPr>
        <w:tabs>
          <w:tab w:val="left" w:pos="1044"/>
        </w:tabs>
        <w:spacing w:line="324" w:lineRule="exact"/>
        <w:ind w:left="360" w:right="360" w:firstLine="420"/>
        <w:jc w:val="left"/>
        <w:rPr>
          <w:rFonts w:eastAsia="Times New Roman"/>
          <w:szCs w:val="21"/>
        </w:rPr>
      </w:pPr>
      <w:r>
        <w:rPr>
          <w:rFonts w:hint="eastAsia" w:ascii="宋体" w:hAnsi="宋体" w:cs="宋体"/>
          <w:szCs w:val="21"/>
        </w:rPr>
        <w:t>上述合同文件互相补充和解释。如果合同文件之间存在矛盾或不一致之处，以上述文件的排列顺序在先者为准。</w:t>
      </w:r>
    </w:p>
    <w:p>
      <w:pPr>
        <w:spacing w:line="181" w:lineRule="exact"/>
        <w:rPr>
          <w:sz w:val="20"/>
          <w:szCs w:val="20"/>
        </w:rPr>
      </w:pPr>
    </w:p>
    <w:tbl>
      <w:tblPr>
        <w:tblStyle w:val="15"/>
        <w:tblW w:w="0" w:type="auto"/>
        <w:tblInd w:w="780" w:type="dxa"/>
        <w:tblLayout w:type="fixed"/>
        <w:tblCellMar>
          <w:top w:w="0" w:type="dxa"/>
          <w:left w:w="0" w:type="dxa"/>
          <w:bottom w:w="0" w:type="dxa"/>
          <w:right w:w="0" w:type="dxa"/>
        </w:tblCellMar>
      </w:tblPr>
      <w:tblGrid>
        <w:gridCol w:w="220"/>
        <w:gridCol w:w="1520"/>
        <w:gridCol w:w="1040"/>
        <w:gridCol w:w="220"/>
        <w:gridCol w:w="420"/>
        <w:gridCol w:w="1040"/>
        <w:gridCol w:w="320"/>
        <w:gridCol w:w="1040"/>
        <w:gridCol w:w="420"/>
        <w:gridCol w:w="320"/>
      </w:tblGrid>
      <w:tr>
        <w:tblPrEx>
          <w:tblCellMar>
            <w:top w:w="0" w:type="dxa"/>
            <w:left w:w="0" w:type="dxa"/>
            <w:bottom w:w="0" w:type="dxa"/>
            <w:right w:w="0" w:type="dxa"/>
          </w:tblCellMar>
        </w:tblPrEx>
        <w:trPr>
          <w:trHeight w:val="255" w:hRule="atLeast"/>
        </w:trPr>
        <w:tc>
          <w:tcPr>
            <w:tcW w:w="220" w:type="dxa"/>
            <w:vAlign w:val="bottom"/>
          </w:tcPr>
          <w:p>
            <w:pPr>
              <w:jc w:val="right"/>
              <w:rPr>
                <w:sz w:val="20"/>
                <w:szCs w:val="20"/>
              </w:rPr>
            </w:pPr>
            <w:r>
              <w:rPr>
                <w:rFonts w:eastAsia="Times New Roman"/>
                <w:w w:val="88"/>
                <w:szCs w:val="21"/>
              </w:rPr>
              <w:t>3.</w:t>
            </w:r>
          </w:p>
        </w:tc>
        <w:tc>
          <w:tcPr>
            <w:tcW w:w="2780" w:type="dxa"/>
            <w:gridSpan w:val="3"/>
            <w:vAlign w:val="bottom"/>
          </w:tcPr>
          <w:p>
            <w:pPr>
              <w:spacing w:line="240" w:lineRule="exact"/>
              <w:ind w:left="40"/>
              <w:rPr>
                <w:sz w:val="20"/>
                <w:szCs w:val="20"/>
              </w:rPr>
            </w:pPr>
            <w:r>
              <w:rPr>
                <w:rFonts w:hint="eastAsia" w:ascii="宋体" w:hAnsi="宋体" w:cs="宋体"/>
                <w:w w:val="99"/>
                <w:szCs w:val="21"/>
              </w:rPr>
              <w:t>签约合同价：人民币（大写）</w:t>
            </w:r>
          </w:p>
        </w:tc>
        <w:tc>
          <w:tcPr>
            <w:tcW w:w="1460" w:type="dxa"/>
            <w:gridSpan w:val="2"/>
            <w:vAlign w:val="bottom"/>
          </w:tcPr>
          <w:p/>
        </w:tc>
        <w:tc>
          <w:tcPr>
            <w:tcW w:w="1360" w:type="dxa"/>
            <w:gridSpan w:val="2"/>
            <w:vAlign w:val="bottom"/>
          </w:tcPr>
          <w:p>
            <w:pPr>
              <w:spacing w:line="256" w:lineRule="exact"/>
              <w:rPr>
                <w:sz w:val="20"/>
                <w:szCs w:val="20"/>
              </w:rPr>
            </w:pPr>
            <w:r>
              <w:rPr>
                <w:rFonts w:hint="eastAsia" w:ascii="宋体" w:hAnsi="宋体" w:cs="宋体"/>
                <w:szCs w:val="21"/>
              </w:rPr>
              <w:t>（</w:t>
            </w:r>
            <w:r>
              <w:rPr>
                <w:rFonts w:eastAsia="Times New Roman"/>
                <w:szCs w:val="21"/>
              </w:rPr>
              <w:t>¥</w:t>
            </w:r>
          </w:p>
        </w:tc>
        <w:tc>
          <w:tcPr>
            <w:tcW w:w="420" w:type="dxa"/>
            <w:vAlign w:val="bottom"/>
          </w:tcPr>
          <w:p/>
        </w:tc>
        <w:tc>
          <w:tcPr>
            <w:tcW w:w="320" w:type="dxa"/>
            <w:vAlign w:val="bottom"/>
          </w:tcPr>
          <w:p>
            <w:pPr>
              <w:spacing w:line="240" w:lineRule="exact"/>
              <w:rPr>
                <w:sz w:val="20"/>
                <w:szCs w:val="20"/>
              </w:rPr>
            </w:pPr>
            <w:r>
              <w:rPr>
                <w:rFonts w:hint="eastAsia" w:ascii="宋体" w:hAnsi="宋体" w:cs="宋体"/>
                <w:w w:val="71"/>
                <w:szCs w:val="21"/>
              </w:rPr>
              <w:t>）。</w:t>
            </w:r>
          </w:p>
        </w:tc>
      </w:tr>
      <w:tr>
        <w:tblPrEx>
          <w:tblCellMar>
            <w:top w:w="0" w:type="dxa"/>
            <w:left w:w="0" w:type="dxa"/>
            <w:bottom w:w="0" w:type="dxa"/>
            <w:right w:w="0" w:type="dxa"/>
          </w:tblCellMar>
        </w:tblPrEx>
        <w:trPr>
          <w:trHeight w:val="420" w:hRule="atLeast"/>
        </w:trPr>
        <w:tc>
          <w:tcPr>
            <w:tcW w:w="220" w:type="dxa"/>
            <w:vAlign w:val="bottom"/>
          </w:tcPr>
          <w:p>
            <w:pPr>
              <w:jc w:val="right"/>
              <w:rPr>
                <w:sz w:val="20"/>
                <w:szCs w:val="20"/>
              </w:rPr>
            </w:pPr>
            <w:r>
              <w:rPr>
                <w:rFonts w:eastAsia="Times New Roman"/>
                <w:w w:val="88"/>
                <w:szCs w:val="21"/>
              </w:rPr>
              <w:t>4.</w:t>
            </w:r>
          </w:p>
        </w:tc>
        <w:tc>
          <w:tcPr>
            <w:tcW w:w="1520" w:type="dxa"/>
            <w:vAlign w:val="bottom"/>
          </w:tcPr>
          <w:p>
            <w:pPr>
              <w:spacing w:line="240" w:lineRule="exact"/>
              <w:ind w:left="40"/>
              <w:rPr>
                <w:sz w:val="20"/>
                <w:szCs w:val="20"/>
              </w:rPr>
            </w:pPr>
            <w:r>
              <w:rPr>
                <w:rFonts w:hint="eastAsia" w:ascii="宋体" w:hAnsi="宋体" w:cs="宋体"/>
                <w:w w:val="99"/>
                <w:szCs w:val="21"/>
              </w:rPr>
              <w:t>总监理工程师：</w:t>
            </w:r>
          </w:p>
        </w:tc>
        <w:tc>
          <w:tcPr>
            <w:tcW w:w="1040" w:type="dxa"/>
            <w:tcBorders>
              <w:bottom w:val="single" w:color="auto" w:sz="8" w:space="0"/>
            </w:tcBorders>
            <w:vAlign w:val="bottom"/>
          </w:tcPr>
          <w:p>
            <w:pPr>
              <w:rPr>
                <w:sz w:val="24"/>
              </w:rPr>
            </w:pPr>
          </w:p>
        </w:tc>
        <w:tc>
          <w:tcPr>
            <w:tcW w:w="220" w:type="dxa"/>
            <w:vAlign w:val="bottom"/>
          </w:tcPr>
          <w:p>
            <w:pPr>
              <w:spacing w:line="240" w:lineRule="exact"/>
              <w:rPr>
                <w:sz w:val="20"/>
                <w:szCs w:val="20"/>
              </w:rPr>
            </w:pPr>
            <w:r>
              <w:rPr>
                <w:rFonts w:hint="eastAsia" w:ascii="宋体" w:hAnsi="宋体" w:cs="宋体"/>
                <w:w w:val="95"/>
                <w:szCs w:val="21"/>
              </w:rPr>
              <w:t>。</w:t>
            </w:r>
          </w:p>
        </w:tc>
        <w:tc>
          <w:tcPr>
            <w:tcW w:w="1460" w:type="dxa"/>
            <w:gridSpan w:val="2"/>
            <w:tcBorders>
              <w:top w:val="single" w:color="auto" w:sz="8" w:space="0"/>
            </w:tcBorders>
            <w:vAlign w:val="bottom"/>
          </w:tcPr>
          <w:p>
            <w:pPr>
              <w:rPr>
                <w:sz w:val="24"/>
              </w:rPr>
            </w:pPr>
          </w:p>
        </w:tc>
        <w:tc>
          <w:tcPr>
            <w:tcW w:w="320" w:type="dxa"/>
            <w:vAlign w:val="bottom"/>
          </w:tcPr>
          <w:p>
            <w:pPr>
              <w:rPr>
                <w:sz w:val="24"/>
              </w:rPr>
            </w:pPr>
          </w:p>
        </w:tc>
        <w:tc>
          <w:tcPr>
            <w:tcW w:w="1040" w:type="dxa"/>
            <w:tcBorders>
              <w:top w:val="single" w:color="auto" w:sz="8" w:space="0"/>
            </w:tcBorders>
            <w:vAlign w:val="bottom"/>
          </w:tcPr>
          <w:p>
            <w:pPr>
              <w:rPr>
                <w:sz w:val="24"/>
              </w:rPr>
            </w:pPr>
          </w:p>
        </w:tc>
        <w:tc>
          <w:tcPr>
            <w:tcW w:w="420" w:type="dxa"/>
            <w:tcBorders>
              <w:top w:val="single" w:color="auto" w:sz="8" w:space="0"/>
            </w:tcBorders>
            <w:vAlign w:val="bottom"/>
          </w:tcPr>
          <w:p>
            <w:pPr>
              <w:rPr>
                <w:sz w:val="24"/>
              </w:rPr>
            </w:pPr>
          </w:p>
        </w:tc>
        <w:tc>
          <w:tcPr>
            <w:tcW w:w="320" w:type="dxa"/>
            <w:vAlign w:val="bottom"/>
          </w:tcPr>
          <w:p>
            <w:pPr>
              <w:rPr>
                <w:sz w:val="24"/>
              </w:rPr>
            </w:pPr>
          </w:p>
        </w:tc>
      </w:tr>
      <w:tr>
        <w:tblPrEx>
          <w:tblCellMar>
            <w:top w:w="0" w:type="dxa"/>
            <w:left w:w="0" w:type="dxa"/>
            <w:bottom w:w="0" w:type="dxa"/>
            <w:right w:w="0" w:type="dxa"/>
          </w:tblCellMar>
        </w:tblPrEx>
        <w:trPr>
          <w:trHeight w:val="422" w:hRule="atLeast"/>
        </w:trPr>
        <w:tc>
          <w:tcPr>
            <w:tcW w:w="220" w:type="dxa"/>
            <w:vAlign w:val="bottom"/>
          </w:tcPr>
          <w:p>
            <w:pPr>
              <w:jc w:val="right"/>
              <w:rPr>
                <w:sz w:val="20"/>
                <w:szCs w:val="20"/>
              </w:rPr>
            </w:pPr>
            <w:r>
              <w:rPr>
                <w:rFonts w:eastAsia="Times New Roman"/>
                <w:w w:val="88"/>
                <w:szCs w:val="21"/>
              </w:rPr>
              <w:t>5.</w:t>
            </w:r>
          </w:p>
        </w:tc>
        <w:tc>
          <w:tcPr>
            <w:tcW w:w="3200" w:type="dxa"/>
            <w:gridSpan w:val="4"/>
            <w:vAlign w:val="bottom"/>
          </w:tcPr>
          <w:p>
            <w:pPr>
              <w:spacing w:line="240" w:lineRule="exact"/>
              <w:ind w:left="40"/>
              <w:rPr>
                <w:sz w:val="20"/>
                <w:szCs w:val="20"/>
              </w:rPr>
            </w:pPr>
            <w:r>
              <w:rPr>
                <w:rFonts w:hint="eastAsia" w:ascii="宋体" w:hAnsi="宋体" w:cs="宋体"/>
                <w:w w:val="99"/>
                <w:szCs w:val="21"/>
              </w:rPr>
              <w:t>监理工作质量符合的标准和要求：</w:t>
            </w:r>
          </w:p>
        </w:tc>
        <w:tc>
          <w:tcPr>
            <w:tcW w:w="1040" w:type="dxa"/>
            <w:tcBorders>
              <w:bottom w:val="single" w:color="auto" w:sz="8" w:space="0"/>
            </w:tcBorders>
            <w:vAlign w:val="bottom"/>
          </w:tcPr>
          <w:p>
            <w:pPr>
              <w:rPr>
                <w:sz w:val="24"/>
              </w:rPr>
            </w:pPr>
          </w:p>
        </w:tc>
        <w:tc>
          <w:tcPr>
            <w:tcW w:w="320" w:type="dxa"/>
            <w:tcBorders>
              <w:bottom w:val="single" w:color="auto" w:sz="8" w:space="0"/>
            </w:tcBorders>
            <w:vAlign w:val="bottom"/>
          </w:tcPr>
          <w:p>
            <w:pPr>
              <w:rPr>
                <w:sz w:val="24"/>
              </w:rPr>
            </w:pPr>
          </w:p>
        </w:tc>
        <w:tc>
          <w:tcPr>
            <w:tcW w:w="1040" w:type="dxa"/>
            <w:tcBorders>
              <w:bottom w:val="single" w:color="auto" w:sz="8" w:space="0"/>
            </w:tcBorders>
            <w:vAlign w:val="bottom"/>
          </w:tcPr>
          <w:p>
            <w:pPr>
              <w:rPr>
                <w:sz w:val="24"/>
              </w:rPr>
            </w:pPr>
          </w:p>
        </w:tc>
        <w:tc>
          <w:tcPr>
            <w:tcW w:w="740" w:type="dxa"/>
            <w:gridSpan w:val="2"/>
            <w:vAlign w:val="bottom"/>
          </w:tcPr>
          <w:p>
            <w:pPr>
              <w:spacing w:line="240" w:lineRule="exact"/>
              <w:rPr>
                <w:sz w:val="20"/>
                <w:szCs w:val="20"/>
              </w:rPr>
            </w:pPr>
            <w:r>
              <w:rPr>
                <w:rFonts w:hint="eastAsia" w:ascii="宋体" w:hAnsi="宋体" w:cs="宋体"/>
                <w:szCs w:val="21"/>
              </w:rPr>
              <w:t>。</w:t>
            </w:r>
          </w:p>
        </w:tc>
      </w:tr>
    </w:tbl>
    <w:p>
      <w:pPr>
        <w:spacing w:line="178" w:lineRule="exact"/>
        <w:rPr>
          <w:sz w:val="20"/>
          <w:szCs w:val="20"/>
        </w:rPr>
      </w:pPr>
    </w:p>
    <w:p>
      <w:pPr>
        <w:widowControl/>
        <w:numPr>
          <w:ilvl w:val="0"/>
          <w:numId w:val="32"/>
        </w:numPr>
        <w:tabs>
          <w:tab w:val="left" w:pos="1040"/>
        </w:tabs>
        <w:spacing w:line="256" w:lineRule="exact"/>
        <w:ind w:left="1040" w:hanging="260"/>
        <w:jc w:val="left"/>
        <w:rPr>
          <w:rFonts w:eastAsia="Times New Roman"/>
          <w:szCs w:val="21"/>
        </w:rPr>
      </w:pPr>
      <w:r>
        <w:rPr>
          <w:rFonts w:hint="eastAsia" w:ascii="宋体" w:hAnsi="宋体" w:cs="宋体"/>
          <w:szCs w:val="21"/>
        </w:rPr>
        <w:t>监理人承诺按合同约定承担工程的监理工作。</w:t>
      </w:r>
    </w:p>
    <w:p>
      <w:pPr>
        <w:spacing w:line="183" w:lineRule="exact"/>
        <w:rPr>
          <w:rFonts w:eastAsia="Times New Roman"/>
          <w:szCs w:val="21"/>
        </w:rPr>
      </w:pPr>
    </w:p>
    <w:p>
      <w:pPr>
        <w:widowControl/>
        <w:numPr>
          <w:ilvl w:val="0"/>
          <w:numId w:val="32"/>
        </w:numPr>
        <w:tabs>
          <w:tab w:val="left" w:pos="1040"/>
        </w:tabs>
        <w:spacing w:line="256" w:lineRule="exact"/>
        <w:ind w:left="1040" w:hanging="260"/>
        <w:jc w:val="left"/>
        <w:rPr>
          <w:rFonts w:eastAsia="Times New Roman"/>
          <w:szCs w:val="21"/>
        </w:rPr>
      </w:pPr>
      <w:r>
        <w:rPr>
          <w:rFonts w:hint="eastAsia" w:ascii="宋体" w:hAnsi="宋体" w:cs="宋体"/>
          <w:szCs w:val="21"/>
        </w:rPr>
        <w:t>委托人承诺按合同约定的条件、时间和方式向监理人支付合同价款。</w:t>
      </w:r>
    </w:p>
    <w:p>
      <w:pPr>
        <w:spacing w:line="196" w:lineRule="exact"/>
        <w:rPr>
          <w:sz w:val="20"/>
          <w:szCs w:val="20"/>
        </w:rPr>
      </w:pPr>
    </w:p>
    <w:tbl>
      <w:tblPr>
        <w:tblStyle w:val="15"/>
        <w:tblW w:w="0" w:type="auto"/>
        <w:tblInd w:w="360" w:type="dxa"/>
        <w:tblLayout w:type="fixed"/>
        <w:tblCellMar>
          <w:top w:w="0" w:type="dxa"/>
          <w:left w:w="0" w:type="dxa"/>
          <w:bottom w:w="0" w:type="dxa"/>
          <w:right w:w="0" w:type="dxa"/>
        </w:tblCellMar>
      </w:tblPr>
      <w:tblGrid>
        <w:gridCol w:w="640"/>
        <w:gridCol w:w="1720"/>
        <w:gridCol w:w="740"/>
        <w:gridCol w:w="120"/>
        <w:gridCol w:w="560"/>
        <w:gridCol w:w="420"/>
        <w:gridCol w:w="420"/>
        <w:gridCol w:w="160"/>
        <w:gridCol w:w="360"/>
        <w:gridCol w:w="380"/>
        <w:gridCol w:w="3120"/>
      </w:tblGrid>
      <w:tr>
        <w:tblPrEx>
          <w:tblCellMar>
            <w:top w:w="0" w:type="dxa"/>
            <w:left w:w="0" w:type="dxa"/>
            <w:bottom w:w="0" w:type="dxa"/>
            <w:right w:w="0" w:type="dxa"/>
          </w:tblCellMar>
        </w:tblPrEx>
        <w:trPr>
          <w:trHeight w:val="241" w:hRule="atLeast"/>
        </w:trPr>
        <w:tc>
          <w:tcPr>
            <w:tcW w:w="640" w:type="dxa"/>
            <w:vAlign w:val="bottom"/>
          </w:tcPr>
          <w:p>
            <w:pPr>
              <w:jc w:val="right"/>
              <w:rPr>
                <w:sz w:val="20"/>
                <w:szCs w:val="20"/>
              </w:rPr>
            </w:pPr>
            <w:r>
              <w:rPr>
                <w:rFonts w:eastAsia="Times New Roman"/>
                <w:szCs w:val="21"/>
              </w:rPr>
              <w:t>8.</w:t>
            </w:r>
          </w:p>
        </w:tc>
        <w:tc>
          <w:tcPr>
            <w:tcW w:w="3140" w:type="dxa"/>
            <w:gridSpan w:val="4"/>
            <w:vAlign w:val="bottom"/>
          </w:tcPr>
          <w:p>
            <w:pPr>
              <w:spacing w:line="240" w:lineRule="exact"/>
              <w:ind w:left="40"/>
              <w:rPr>
                <w:sz w:val="20"/>
                <w:szCs w:val="20"/>
              </w:rPr>
            </w:pPr>
            <w:r>
              <w:rPr>
                <w:rFonts w:hint="eastAsia" w:ascii="宋体" w:hAnsi="宋体" w:cs="宋体"/>
                <w:szCs w:val="21"/>
              </w:rPr>
              <w:t>监理人计划开始监理日期：</w:t>
            </w:r>
          </w:p>
        </w:tc>
        <w:tc>
          <w:tcPr>
            <w:tcW w:w="420" w:type="dxa"/>
            <w:vAlign w:val="bottom"/>
          </w:tcPr>
          <w:p>
            <w:pPr>
              <w:rPr>
                <w:sz w:val="20"/>
                <w:szCs w:val="20"/>
              </w:rPr>
            </w:pPr>
          </w:p>
        </w:tc>
        <w:tc>
          <w:tcPr>
            <w:tcW w:w="420" w:type="dxa"/>
            <w:vAlign w:val="bottom"/>
          </w:tcPr>
          <w:p>
            <w:pPr>
              <w:rPr>
                <w:sz w:val="20"/>
                <w:szCs w:val="20"/>
              </w:rPr>
            </w:pPr>
          </w:p>
        </w:tc>
        <w:tc>
          <w:tcPr>
            <w:tcW w:w="4020" w:type="dxa"/>
            <w:gridSpan w:val="4"/>
            <w:vAlign w:val="bottom"/>
          </w:tcPr>
          <w:p>
            <w:pPr>
              <w:spacing w:line="240" w:lineRule="exact"/>
              <w:rPr>
                <w:sz w:val="20"/>
                <w:szCs w:val="20"/>
              </w:rPr>
            </w:pPr>
            <w:r>
              <w:rPr>
                <w:rFonts w:hint="eastAsia" w:ascii="宋体" w:hAnsi="宋体" w:cs="宋体"/>
                <w:szCs w:val="21"/>
              </w:rPr>
              <w:t>，实际日期按照委托人在开始监理通知中载</w:t>
            </w:r>
          </w:p>
        </w:tc>
      </w:tr>
      <w:tr>
        <w:tblPrEx>
          <w:tblCellMar>
            <w:top w:w="0" w:type="dxa"/>
            <w:left w:w="0" w:type="dxa"/>
            <w:bottom w:w="0" w:type="dxa"/>
            <w:right w:w="0" w:type="dxa"/>
          </w:tblCellMar>
        </w:tblPrEx>
        <w:trPr>
          <w:trHeight w:val="20" w:hRule="atLeast"/>
        </w:trPr>
        <w:tc>
          <w:tcPr>
            <w:tcW w:w="3100" w:type="dxa"/>
            <w:gridSpan w:val="3"/>
            <w:vAlign w:val="bottom"/>
          </w:tcPr>
          <w:p>
            <w:pPr>
              <w:spacing w:line="20" w:lineRule="exact"/>
              <w:rPr>
                <w:sz w:val="2"/>
                <w:szCs w:val="2"/>
              </w:rPr>
            </w:pPr>
          </w:p>
        </w:tc>
        <w:tc>
          <w:tcPr>
            <w:tcW w:w="120" w:type="dxa"/>
            <w:vAlign w:val="bottom"/>
          </w:tcPr>
          <w:p>
            <w:pPr>
              <w:spacing w:line="20" w:lineRule="exact"/>
              <w:rPr>
                <w:sz w:val="2"/>
                <w:szCs w:val="2"/>
              </w:rPr>
            </w:pPr>
          </w:p>
        </w:tc>
        <w:tc>
          <w:tcPr>
            <w:tcW w:w="560" w:type="dxa"/>
            <w:shd w:val="clear" w:color="auto" w:fill="000000"/>
            <w:vAlign w:val="bottom"/>
          </w:tcPr>
          <w:p>
            <w:pPr>
              <w:spacing w:line="20" w:lineRule="exact"/>
              <w:rPr>
                <w:sz w:val="2"/>
                <w:szCs w:val="2"/>
              </w:rPr>
            </w:pPr>
          </w:p>
        </w:tc>
        <w:tc>
          <w:tcPr>
            <w:tcW w:w="420" w:type="dxa"/>
            <w:shd w:val="clear" w:color="auto" w:fill="000000"/>
            <w:vAlign w:val="bottom"/>
          </w:tcPr>
          <w:p>
            <w:pPr>
              <w:spacing w:line="20" w:lineRule="exact"/>
              <w:rPr>
                <w:sz w:val="2"/>
                <w:szCs w:val="2"/>
              </w:rPr>
            </w:pPr>
          </w:p>
        </w:tc>
        <w:tc>
          <w:tcPr>
            <w:tcW w:w="420" w:type="dxa"/>
            <w:shd w:val="clear" w:color="auto" w:fill="000000"/>
            <w:vAlign w:val="bottom"/>
          </w:tcPr>
          <w:p>
            <w:pPr>
              <w:spacing w:line="20" w:lineRule="exact"/>
              <w:rPr>
                <w:sz w:val="2"/>
                <w:szCs w:val="2"/>
              </w:rPr>
            </w:pPr>
          </w:p>
        </w:tc>
        <w:tc>
          <w:tcPr>
            <w:tcW w:w="160" w:type="dxa"/>
            <w:vAlign w:val="bottom"/>
          </w:tcPr>
          <w:p>
            <w:pPr>
              <w:spacing w:line="20" w:lineRule="exact"/>
              <w:rPr>
                <w:sz w:val="2"/>
                <w:szCs w:val="2"/>
              </w:rPr>
            </w:pPr>
          </w:p>
        </w:tc>
        <w:tc>
          <w:tcPr>
            <w:tcW w:w="360" w:type="dxa"/>
            <w:vAlign w:val="bottom"/>
          </w:tcPr>
          <w:p>
            <w:pPr>
              <w:spacing w:line="20" w:lineRule="exact"/>
              <w:rPr>
                <w:sz w:val="2"/>
                <w:szCs w:val="2"/>
              </w:rPr>
            </w:pPr>
          </w:p>
        </w:tc>
        <w:tc>
          <w:tcPr>
            <w:tcW w:w="380" w:type="dxa"/>
            <w:vAlign w:val="bottom"/>
          </w:tcPr>
          <w:p>
            <w:pPr>
              <w:spacing w:line="20" w:lineRule="exact"/>
              <w:rPr>
                <w:sz w:val="2"/>
                <w:szCs w:val="2"/>
              </w:rPr>
            </w:pPr>
          </w:p>
        </w:tc>
        <w:tc>
          <w:tcPr>
            <w:tcW w:w="3120" w:type="dxa"/>
            <w:vAlign w:val="bottom"/>
          </w:tcPr>
          <w:p>
            <w:pPr>
              <w:spacing w:line="20" w:lineRule="exact"/>
              <w:rPr>
                <w:sz w:val="2"/>
                <w:szCs w:val="2"/>
              </w:rPr>
            </w:pPr>
          </w:p>
        </w:tc>
      </w:tr>
      <w:tr>
        <w:tblPrEx>
          <w:tblCellMar>
            <w:top w:w="0" w:type="dxa"/>
            <w:left w:w="0" w:type="dxa"/>
            <w:bottom w:w="0" w:type="dxa"/>
            <w:right w:w="0" w:type="dxa"/>
          </w:tblCellMar>
        </w:tblPrEx>
        <w:trPr>
          <w:trHeight w:val="419" w:hRule="atLeast"/>
        </w:trPr>
        <w:tc>
          <w:tcPr>
            <w:tcW w:w="3780" w:type="dxa"/>
            <w:gridSpan w:val="5"/>
            <w:vAlign w:val="bottom"/>
          </w:tcPr>
          <w:p>
            <w:pPr>
              <w:spacing w:line="240" w:lineRule="exact"/>
              <w:rPr>
                <w:sz w:val="20"/>
                <w:szCs w:val="20"/>
              </w:rPr>
            </w:pPr>
            <w:r>
              <w:rPr>
                <w:rFonts w:hint="eastAsia" w:ascii="宋体" w:hAnsi="宋体" w:cs="宋体"/>
                <w:w w:val="99"/>
                <w:szCs w:val="21"/>
              </w:rPr>
              <w:t>明的开始监理日期为准。监理服务期限为</w:t>
            </w:r>
          </w:p>
        </w:tc>
        <w:tc>
          <w:tcPr>
            <w:tcW w:w="420" w:type="dxa"/>
            <w:tcBorders>
              <w:bottom w:val="single" w:color="auto" w:sz="8" w:space="0"/>
            </w:tcBorders>
            <w:vAlign w:val="bottom"/>
          </w:tcPr>
          <w:p>
            <w:pPr>
              <w:rPr>
                <w:sz w:val="24"/>
              </w:rPr>
            </w:pPr>
          </w:p>
        </w:tc>
        <w:tc>
          <w:tcPr>
            <w:tcW w:w="940" w:type="dxa"/>
            <w:gridSpan w:val="3"/>
            <w:vAlign w:val="bottom"/>
          </w:tcPr>
          <w:p>
            <w:pPr>
              <w:spacing w:line="240" w:lineRule="exact"/>
              <w:rPr>
                <w:sz w:val="20"/>
                <w:szCs w:val="20"/>
              </w:rPr>
            </w:pPr>
            <w:r>
              <w:rPr>
                <w:rFonts w:hint="eastAsia" w:ascii="宋体" w:hAnsi="宋体" w:cs="宋体"/>
                <w:szCs w:val="21"/>
              </w:rPr>
              <w:t>天。</w:t>
            </w:r>
          </w:p>
        </w:tc>
        <w:tc>
          <w:tcPr>
            <w:tcW w:w="380" w:type="dxa"/>
            <w:vAlign w:val="bottom"/>
          </w:tcPr>
          <w:p>
            <w:pPr>
              <w:rPr>
                <w:sz w:val="24"/>
              </w:rPr>
            </w:pPr>
          </w:p>
        </w:tc>
        <w:tc>
          <w:tcPr>
            <w:tcW w:w="3120" w:type="dxa"/>
            <w:vAlign w:val="bottom"/>
          </w:tcPr>
          <w:p>
            <w:pPr>
              <w:rPr>
                <w:sz w:val="24"/>
              </w:rPr>
            </w:pPr>
          </w:p>
        </w:tc>
      </w:tr>
      <w:tr>
        <w:tblPrEx>
          <w:tblCellMar>
            <w:top w:w="0" w:type="dxa"/>
            <w:left w:w="0" w:type="dxa"/>
            <w:bottom w:w="0" w:type="dxa"/>
            <w:right w:w="0" w:type="dxa"/>
          </w:tblCellMar>
        </w:tblPrEx>
        <w:trPr>
          <w:trHeight w:val="419" w:hRule="atLeast"/>
        </w:trPr>
        <w:tc>
          <w:tcPr>
            <w:tcW w:w="640" w:type="dxa"/>
            <w:vAlign w:val="bottom"/>
          </w:tcPr>
          <w:p>
            <w:pPr>
              <w:jc w:val="right"/>
              <w:rPr>
                <w:sz w:val="20"/>
                <w:szCs w:val="20"/>
              </w:rPr>
            </w:pPr>
            <w:r>
              <w:rPr>
                <w:rFonts w:eastAsia="Times New Roman"/>
                <w:szCs w:val="21"/>
              </w:rPr>
              <w:t>9.</w:t>
            </w:r>
          </w:p>
        </w:tc>
        <w:tc>
          <w:tcPr>
            <w:tcW w:w="1720" w:type="dxa"/>
            <w:vAlign w:val="bottom"/>
          </w:tcPr>
          <w:p>
            <w:pPr>
              <w:spacing w:line="240" w:lineRule="exact"/>
              <w:ind w:left="40"/>
              <w:rPr>
                <w:sz w:val="20"/>
                <w:szCs w:val="20"/>
              </w:rPr>
            </w:pPr>
            <w:r>
              <w:rPr>
                <w:rFonts w:hint="eastAsia" w:ascii="宋体" w:hAnsi="宋体" w:cs="宋体"/>
                <w:w w:val="98"/>
                <w:szCs w:val="21"/>
              </w:rPr>
              <w:t>本合同协议书一式</w:t>
            </w:r>
          </w:p>
        </w:tc>
        <w:tc>
          <w:tcPr>
            <w:tcW w:w="740" w:type="dxa"/>
            <w:vAlign w:val="bottom"/>
          </w:tcPr>
          <w:p>
            <w:pPr>
              <w:rPr>
                <w:sz w:val="24"/>
              </w:rPr>
            </w:pPr>
          </w:p>
        </w:tc>
        <w:tc>
          <w:tcPr>
            <w:tcW w:w="1680" w:type="dxa"/>
            <w:gridSpan w:val="5"/>
            <w:vAlign w:val="bottom"/>
          </w:tcPr>
          <w:p>
            <w:pPr>
              <w:spacing w:line="240" w:lineRule="exact"/>
              <w:rPr>
                <w:sz w:val="20"/>
                <w:szCs w:val="20"/>
              </w:rPr>
            </w:pPr>
            <w:r>
              <w:rPr>
                <w:rFonts w:hint="eastAsia" w:ascii="宋体" w:hAnsi="宋体" w:cs="宋体"/>
                <w:w w:val="98"/>
                <w:szCs w:val="21"/>
              </w:rPr>
              <w:t>份，合同双方各执</w:t>
            </w:r>
          </w:p>
        </w:tc>
        <w:tc>
          <w:tcPr>
            <w:tcW w:w="360" w:type="dxa"/>
            <w:vAlign w:val="bottom"/>
          </w:tcPr>
          <w:p>
            <w:pPr>
              <w:rPr>
                <w:sz w:val="24"/>
              </w:rPr>
            </w:pPr>
          </w:p>
        </w:tc>
        <w:tc>
          <w:tcPr>
            <w:tcW w:w="3500" w:type="dxa"/>
            <w:gridSpan w:val="2"/>
            <w:vAlign w:val="bottom"/>
          </w:tcPr>
          <w:p>
            <w:pPr>
              <w:spacing w:line="240" w:lineRule="exact"/>
              <w:ind w:left="380"/>
              <w:rPr>
                <w:sz w:val="20"/>
                <w:szCs w:val="20"/>
              </w:rPr>
            </w:pPr>
            <w:r>
              <w:rPr>
                <w:rFonts w:hint="eastAsia" w:ascii="宋体" w:hAnsi="宋体" w:cs="宋体"/>
                <w:szCs w:val="21"/>
              </w:rPr>
              <w:t>份。</w:t>
            </w:r>
          </w:p>
        </w:tc>
      </w:tr>
      <w:tr>
        <w:tblPrEx>
          <w:tblCellMar>
            <w:top w:w="0" w:type="dxa"/>
            <w:left w:w="0" w:type="dxa"/>
            <w:bottom w:w="0" w:type="dxa"/>
            <w:right w:w="0" w:type="dxa"/>
          </w:tblCellMar>
        </w:tblPrEx>
        <w:trPr>
          <w:trHeight w:val="20" w:hRule="atLeast"/>
        </w:trPr>
        <w:tc>
          <w:tcPr>
            <w:tcW w:w="640" w:type="dxa"/>
            <w:vAlign w:val="bottom"/>
          </w:tcPr>
          <w:p>
            <w:pPr>
              <w:spacing w:line="20" w:lineRule="exact"/>
              <w:rPr>
                <w:sz w:val="2"/>
                <w:szCs w:val="2"/>
              </w:rPr>
            </w:pPr>
          </w:p>
        </w:tc>
        <w:tc>
          <w:tcPr>
            <w:tcW w:w="1720" w:type="dxa"/>
            <w:vAlign w:val="bottom"/>
          </w:tcPr>
          <w:p>
            <w:pPr>
              <w:spacing w:line="20" w:lineRule="exact"/>
              <w:rPr>
                <w:sz w:val="2"/>
                <w:szCs w:val="2"/>
              </w:rPr>
            </w:pPr>
          </w:p>
        </w:tc>
        <w:tc>
          <w:tcPr>
            <w:tcW w:w="740" w:type="dxa"/>
            <w:shd w:val="clear" w:color="auto" w:fill="000000"/>
            <w:vAlign w:val="bottom"/>
          </w:tcPr>
          <w:p>
            <w:pPr>
              <w:spacing w:line="20" w:lineRule="exact"/>
              <w:rPr>
                <w:sz w:val="2"/>
                <w:szCs w:val="2"/>
              </w:rPr>
            </w:pPr>
          </w:p>
        </w:tc>
        <w:tc>
          <w:tcPr>
            <w:tcW w:w="120" w:type="dxa"/>
            <w:vAlign w:val="bottom"/>
          </w:tcPr>
          <w:p>
            <w:pPr>
              <w:spacing w:line="20" w:lineRule="exact"/>
              <w:rPr>
                <w:sz w:val="2"/>
                <w:szCs w:val="2"/>
              </w:rPr>
            </w:pPr>
          </w:p>
        </w:tc>
        <w:tc>
          <w:tcPr>
            <w:tcW w:w="560" w:type="dxa"/>
            <w:vAlign w:val="bottom"/>
          </w:tcPr>
          <w:p>
            <w:pPr>
              <w:spacing w:line="20" w:lineRule="exact"/>
              <w:rPr>
                <w:sz w:val="2"/>
                <w:szCs w:val="2"/>
              </w:rPr>
            </w:pPr>
          </w:p>
        </w:tc>
        <w:tc>
          <w:tcPr>
            <w:tcW w:w="420" w:type="dxa"/>
            <w:vAlign w:val="bottom"/>
          </w:tcPr>
          <w:p>
            <w:pPr>
              <w:spacing w:line="20" w:lineRule="exact"/>
              <w:rPr>
                <w:sz w:val="2"/>
                <w:szCs w:val="2"/>
              </w:rPr>
            </w:pPr>
          </w:p>
        </w:tc>
        <w:tc>
          <w:tcPr>
            <w:tcW w:w="420" w:type="dxa"/>
            <w:vAlign w:val="bottom"/>
          </w:tcPr>
          <w:p>
            <w:pPr>
              <w:spacing w:line="20" w:lineRule="exact"/>
              <w:rPr>
                <w:sz w:val="2"/>
                <w:szCs w:val="2"/>
              </w:rPr>
            </w:pPr>
          </w:p>
        </w:tc>
        <w:tc>
          <w:tcPr>
            <w:tcW w:w="160" w:type="dxa"/>
            <w:vAlign w:val="bottom"/>
          </w:tcPr>
          <w:p>
            <w:pPr>
              <w:spacing w:line="20" w:lineRule="exact"/>
              <w:rPr>
                <w:sz w:val="2"/>
                <w:szCs w:val="2"/>
              </w:rPr>
            </w:pPr>
          </w:p>
        </w:tc>
        <w:tc>
          <w:tcPr>
            <w:tcW w:w="360" w:type="dxa"/>
            <w:shd w:val="clear" w:color="auto" w:fill="000000"/>
            <w:vAlign w:val="bottom"/>
          </w:tcPr>
          <w:p>
            <w:pPr>
              <w:spacing w:line="20" w:lineRule="exact"/>
              <w:rPr>
                <w:sz w:val="2"/>
                <w:szCs w:val="2"/>
              </w:rPr>
            </w:pPr>
          </w:p>
        </w:tc>
        <w:tc>
          <w:tcPr>
            <w:tcW w:w="380" w:type="dxa"/>
            <w:shd w:val="clear" w:color="auto" w:fill="000000"/>
            <w:vAlign w:val="bottom"/>
          </w:tcPr>
          <w:p>
            <w:pPr>
              <w:spacing w:line="20" w:lineRule="exact"/>
              <w:rPr>
                <w:sz w:val="2"/>
                <w:szCs w:val="2"/>
              </w:rPr>
            </w:pPr>
          </w:p>
        </w:tc>
        <w:tc>
          <w:tcPr>
            <w:tcW w:w="3120" w:type="dxa"/>
            <w:vAlign w:val="bottom"/>
          </w:tcPr>
          <w:p>
            <w:pPr>
              <w:spacing w:line="20" w:lineRule="exact"/>
              <w:rPr>
                <w:sz w:val="2"/>
                <w:szCs w:val="2"/>
              </w:rPr>
            </w:pPr>
          </w:p>
        </w:tc>
      </w:tr>
    </w:tbl>
    <w:p>
      <w:pPr>
        <w:spacing w:line="181" w:lineRule="exact"/>
        <w:rPr>
          <w:sz w:val="20"/>
          <w:szCs w:val="20"/>
        </w:rPr>
      </w:pPr>
    </w:p>
    <w:p>
      <w:pPr>
        <w:widowControl/>
        <w:numPr>
          <w:ilvl w:val="0"/>
          <w:numId w:val="33"/>
        </w:numPr>
        <w:tabs>
          <w:tab w:val="left" w:pos="1160"/>
        </w:tabs>
        <w:spacing w:line="256" w:lineRule="exact"/>
        <w:ind w:left="1160" w:hanging="380"/>
        <w:jc w:val="left"/>
        <w:rPr>
          <w:rFonts w:eastAsia="Times New Roman"/>
          <w:szCs w:val="21"/>
        </w:rPr>
      </w:pPr>
      <w:r>
        <w:rPr>
          <w:rFonts w:hint="eastAsia" w:ascii="宋体" w:hAnsi="宋体" w:cs="宋体"/>
          <w:szCs w:val="21"/>
        </w:rPr>
        <w:t>合同未尽事宜，双方另行签订补充协议。补充协议是合同的组成部分。</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11" w:lineRule="exact"/>
        <w:rPr>
          <w:sz w:val="20"/>
          <w:szCs w:val="20"/>
        </w:rPr>
      </w:pPr>
    </w:p>
    <w:p>
      <w:pPr>
        <w:sectPr>
          <w:pgSz w:w="12240" w:h="15840"/>
          <w:pgMar w:top="1440" w:right="1440" w:bottom="378" w:left="1440" w:header="0" w:footer="0" w:gutter="0"/>
          <w:pgNumType w:fmt="decimal"/>
          <w:cols w:equalWidth="0" w:num="1">
            <w:col w:w="9360"/>
          </w:cols>
        </w:sectPr>
      </w:pPr>
    </w:p>
    <w:p>
      <w:pPr>
        <w:spacing w:line="200" w:lineRule="exact"/>
        <w:rPr>
          <w:sz w:val="20"/>
          <w:szCs w:val="20"/>
        </w:rPr>
      </w:pPr>
      <w:bookmarkStart w:id="81" w:name="page67"/>
      <w:bookmarkEnd w:id="81"/>
    </w:p>
    <w:p>
      <w:pPr>
        <w:spacing w:line="377" w:lineRule="exact"/>
        <w:rPr>
          <w:sz w:val="20"/>
          <w:szCs w:val="20"/>
        </w:rPr>
      </w:pPr>
    </w:p>
    <w:tbl>
      <w:tblPr>
        <w:tblStyle w:val="15"/>
        <w:tblW w:w="0" w:type="auto"/>
        <w:tblInd w:w="360" w:type="dxa"/>
        <w:tblLayout w:type="fixed"/>
        <w:tblCellMar>
          <w:top w:w="0" w:type="dxa"/>
          <w:left w:w="0" w:type="dxa"/>
          <w:bottom w:w="0" w:type="dxa"/>
          <w:right w:w="0" w:type="dxa"/>
        </w:tblCellMar>
      </w:tblPr>
      <w:tblGrid>
        <w:gridCol w:w="840"/>
        <w:gridCol w:w="100"/>
        <w:gridCol w:w="220"/>
        <w:gridCol w:w="740"/>
        <w:gridCol w:w="300"/>
        <w:gridCol w:w="320"/>
        <w:gridCol w:w="220"/>
        <w:gridCol w:w="200"/>
        <w:gridCol w:w="220"/>
        <w:gridCol w:w="1140"/>
        <w:gridCol w:w="840"/>
        <w:gridCol w:w="120"/>
        <w:gridCol w:w="100"/>
        <w:gridCol w:w="940"/>
        <w:gridCol w:w="320"/>
        <w:gridCol w:w="520"/>
        <w:gridCol w:w="100"/>
        <w:gridCol w:w="320"/>
        <w:gridCol w:w="220"/>
        <w:gridCol w:w="840"/>
      </w:tblGrid>
      <w:tr>
        <w:tblPrEx>
          <w:tblCellMar>
            <w:top w:w="0" w:type="dxa"/>
            <w:left w:w="0" w:type="dxa"/>
            <w:bottom w:w="0" w:type="dxa"/>
            <w:right w:w="0" w:type="dxa"/>
          </w:tblCellMar>
        </w:tblPrEx>
        <w:trPr>
          <w:trHeight w:val="240" w:hRule="atLeast"/>
        </w:trPr>
        <w:tc>
          <w:tcPr>
            <w:tcW w:w="1160" w:type="dxa"/>
            <w:gridSpan w:val="3"/>
            <w:vAlign w:val="bottom"/>
          </w:tcPr>
          <w:p>
            <w:pPr>
              <w:spacing w:line="240" w:lineRule="exact"/>
              <w:rPr>
                <w:sz w:val="20"/>
                <w:szCs w:val="20"/>
              </w:rPr>
            </w:pPr>
            <w:r>
              <w:rPr>
                <w:rFonts w:hint="eastAsia" w:ascii="宋体" w:hAnsi="宋体" w:cs="宋体"/>
                <w:szCs w:val="21"/>
              </w:rPr>
              <w:t>委托人：</w:t>
            </w:r>
          </w:p>
        </w:tc>
        <w:tc>
          <w:tcPr>
            <w:tcW w:w="740" w:type="dxa"/>
            <w:vAlign w:val="bottom"/>
          </w:tcPr>
          <w:p>
            <w:pPr>
              <w:rPr>
                <w:sz w:val="20"/>
                <w:szCs w:val="20"/>
              </w:rPr>
            </w:pPr>
          </w:p>
        </w:tc>
        <w:tc>
          <w:tcPr>
            <w:tcW w:w="300" w:type="dxa"/>
            <w:vAlign w:val="bottom"/>
          </w:tcPr>
          <w:p>
            <w:pPr>
              <w:rPr>
                <w:sz w:val="20"/>
                <w:szCs w:val="20"/>
              </w:rPr>
            </w:pPr>
          </w:p>
        </w:tc>
        <w:tc>
          <w:tcPr>
            <w:tcW w:w="320" w:type="dxa"/>
            <w:vAlign w:val="bottom"/>
          </w:tcPr>
          <w:p>
            <w:pPr>
              <w:rPr>
                <w:sz w:val="20"/>
                <w:szCs w:val="20"/>
              </w:rPr>
            </w:pPr>
          </w:p>
        </w:tc>
        <w:tc>
          <w:tcPr>
            <w:tcW w:w="1780" w:type="dxa"/>
            <w:gridSpan w:val="4"/>
            <w:vAlign w:val="bottom"/>
          </w:tcPr>
          <w:p>
            <w:pPr>
              <w:spacing w:line="240" w:lineRule="exact"/>
              <w:ind w:right="414"/>
              <w:jc w:val="center"/>
              <w:rPr>
                <w:sz w:val="20"/>
                <w:szCs w:val="20"/>
              </w:rPr>
            </w:pPr>
            <w:r>
              <w:rPr>
                <w:rFonts w:hint="eastAsia" w:ascii="宋体" w:hAnsi="宋体" w:cs="宋体"/>
                <w:w w:val="99"/>
                <w:szCs w:val="21"/>
              </w:rPr>
              <w:t>（盖单位章）</w:t>
            </w:r>
          </w:p>
        </w:tc>
        <w:tc>
          <w:tcPr>
            <w:tcW w:w="1060" w:type="dxa"/>
            <w:gridSpan w:val="3"/>
            <w:vAlign w:val="bottom"/>
          </w:tcPr>
          <w:p>
            <w:pPr>
              <w:spacing w:line="240" w:lineRule="exact"/>
              <w:ind w:left="120"/>
              <w:rPr>
                <w:sz w:val="20"/>
                <w:szCs w:val="20"/>
              </w:rPr>
            </w:pPr>
            <w:r>
              <w:rPr>
                <w:rFonts w:hint="eastAsia" w:ascii="宋体" w:hAnsi="宋体" w:cs="宋体"/>
                <w:szCs w:val="21"/>
              </w:rPr>
              <w:t>监理人：</w:t>
            </w:r>
          </w:p>
        </w:tc>
        <w:tc>
          <w:tcPr>
            <w:tcW w:w="940" w:type="dxa"/>
            <w:vAlign w:val="bottom"/>
          </w:tcPr>
          <w:p>
            <w:pPr>
              <w:rPr>
                <w:sz w:val="20"/>
                <w:szCs w:val="20"/>
              </w:rPr>
            </w:pPr>
          </w:p>
        </w:tc>
        <w:tc>
          <w:tcPr>
            <w:tcW w:w="320" w:type="dxa"/>
            <w:vAlign w:val="bottom"/>
          </w:tcPr>
          <w:p>
            <w:pPr>
              <w:rPr>
                <w:sz w:val="20"/>
                <w:szCs w:val="20"/>
              </w:rPr>
            </w:pPr>
          </w:p>
        </w:tc>
        <w:tc>
          <w:tcPr>
            <w:tcW w:w="520" w:type="dxa"/>
            <w:vAlign w:val="bottom"/>
          </w:tcPr>
          <w:p>
            <w:pPr>
              <w:rPr>
                <w:sz w:val="20"/>
                <w:szCs w:val="20"/>
              </w:rPr>
            </w:pPr>
          </w:p>
        </w:tc>
        <w:tc>
          <w:tcPr>
            <w:tcW w:w="100" w:type="dxa"/>
            <w:vAlign w:val="bottom"/>
          </w:tcPr>
          <w:p>
            <w:pPr>
              <w:rPr>
                <w:sz w:val="20"/>
                <w:szCs w:val="20"/>
              </w:rPr>
            </w:pPr>
          </w:p>
        </w:tc>
        <w:tc>
          <w:tcPr>
            <w:tcW w:w="1380" w:type="dxa"/>
            <w:gridSpan w:val="3"/>
            <w:vAlign w:val="bottom"/>
          </w:tcPr>
          <w:p>
            <w:pPr>
              <w:spacing w:line="240" w:lineRule="exact"/>
              <w:rPr>
                <w:sz w:val="20"/>
                <w:szCs w:val="20"/>
              </w:rPr>
            </w:pPr>
            <w:r>
              <w:rPr>
                <w:rFonts w:hint="eastAsia" w:ascii="宋体" w:hAnsi="宋体" w:cs="宋体"/>
                <w:szCs w:val="21"/>
              </w:rPr>
              <w:t>（盖单位章）</w:t>
            </w:r>
          </w:p>
        </w:tc>
      </w:tr>
      <w:tr>
        <w:tblPrEx>
          <w:tblCellMar>
            <w:top w:w="0" w:type="dxa"/>
            <w:left w:w="0" w:type="dxa"/>
            <w:bottom w:w="0" w:type="dxa"/>
            <w:right w:w="0" w:type="dxa"/>
          </w:tblCellMar>
        </w:tblPrEx>
        <w:trPr>
          <w:trHeight w:val="20" w:hRule="atLeast"/>
        </w:trPr>
        <w:tc>
          <w:tcPr>
            <w:tcW w:w="840" w:type="dxa"/>
            <w:vAlign w:val="bottom"/>
          </w:tcPr>
          <w:p>
            <w:pPr>
              <w:spacing w:line="20" w:lineRule="exact"/>
              <w:rPr>
                <w:sz w:val="2"/>
                <w:szCs w:val="2"/>
              </w:rPr>
            </w:pPr>
          </w:p>
        </w:tc>
        <w:tc>
          <w:tcPr>
            <w:tcW w:w="100" w:type="dxa"/>
            <w:shd w:val="clear" w:color="auto" w:fill="000000"/>
            <w:vAlign w:val="bottom"/>
          </w:tcPr>
          <w:p>
            <w:pPr>
              <w:spacing w:line="20" w:lineRule="exact"/>
              <w:rPr>
                <w:sz w:val="2"/>
                <w:szCs w:val="2"/>
              </w:rPr>
            </w:pPr>
          </w:p>
        </w:tc>
        <w:tc>
          <w:tcPr>
            <w:tcW w:w="960" w:type="dxa"/>
            <w:gridSpan w:val="2"/>
            <w:shd w:val="clear" w:color="auto" w:fill="000000"/>
            <w:vAlign w:val="bottom"/>
          </w:tcPr>
          <w:p>
            <w:pPr>
              <w:spacing w:line="20" w:lineRule="exact"/>
              <w:rPr>
                <w:sz w:val="2"/>
                <w:szCs w:val="2"/>
              </w:rPr>
            </w:pPr>
          </w:p>
        </w:tc>
        <w:tc>
          <w:tcPr>
            <w:tcW w:w="300" w:type="dxa"/>
            <w:shd w:val="clear" w:color="auto" w:fill="000000"/>
            <w:vAlign w:val="bottom"/>
          </w:tcPr>
          <w:p>
            <w:pPr>
              <w:spacing w:line="20" w:lineRule="exact"/>
              <w:rPr>
                <w:sz w:val="2"/>
                <w:szCs w:val="2"/>
              </w:rPr>
            </w:pPr>
          </w:p>
        </w:tc>
        <w:tc>
          <w:tcPr>
            <w:tcW w:w="320" w:type="dxa"/>
            <w:shd w:val="clear" w:color="auto" w:fill="000000"/>
            <w:vAlign w:val="bottom"/>
          </w:tcPr>
          <w:p>
            <w:pPr>
              <w:spacing w:line="20" w:lineRule="exact"/>
              <w:rPr>
                <w:sz w:val="2"/>
                <w:szCs w:val="2"/>
              </w:rPr>
            </w:pPr>
          </w:p>
        </w:tc>
        <w:tc>
          <w:tcPr>
            <w:tcW w:w="220" w:type="dxa"/>
            <w:vAlign w:val="bottom"/>
          </w:tcPr>
          <w:p>
            <w:pPr>
              <w:spacing w:line="20" w:lineRule="exact"/>
              <w:rPr>
                <w:sz w:val="2"/>
                <w:szCs w:val="2"/>
              </w:rPr>
            </w:pPr>
          </w:p>
        </w:tc>
        <w:tc>
          <w:tcPr>
            <w:tcW w:w="200" w:type="dxa"/>
            <w:vAlign w:val="bottom"/>
          </w:tcPr>
          <w:p>
            <w:pPr>
              <w:spacing w:line="20" w:lineRule="exact"/>
              <w:rPr>
                <w:sz w:val="2"/>
                <w:szCs w:val="2"/>
              </w:rPr>
            </w:pPr>
          </w:p>
        </w:tc>
        <w:tc>
          <w:tcPr>
            <w:tcW w:w="220" w:type="dxa"/>
            <w:vAlign w:val="bottom"/>
          </w:tcPr>
          <w:p>
            <w:pPr>
              <w:spacing w:line="20" w:lineRule="exact"/>
              <w:rPr>
                <w:sz w:val="2"/>
                <w:szCs w:val="2"/>
              </w:rPr>
            </w:pPr>
          </w:p>
        </w:tc>
        <w:tc>
          <w:tcPr>
            <w:tcW w:w="1140" w:type="dxa"/>
            <w:vAlign w:val="bottom"/>
          </w:tcPr>
          <w:p>
            <w:pPr>
              <w:spacing w:line="20" w:lineRule="exact"/>
              <w:rPr>
                <w:sz w:val="2"/>
                <w:szCs w:val="2"/>
              </w:rPr>
            </w:pPr>
          </w:p>
        </w:tc>
        <w:tc>
          <w:tcPr>
            <w:tcW w:w="840" w:type="dxa"/>
            <w:vAlign w:val="bottom"/>
          </w:tcPr>
          <w:p>
            <w:pPr>
              <w:spacing w:line="20" w:lineRule="exact"/>
              <w:rPr>
                <w:sz w:val="2"/>
                <w:szCs w:val="2"/>
              </w:rPr>
            </w:pPr>
          </w:p>
        </w:tc>
        <w:tc>
          <w:tcPr>
            <w:tcW w:w="120" w:type="dxa"/>
            <w:vAlign w:val="bottom"/>
          </w:tcPr>
          <w:p>
            <w:pPr>
              <w:spacing w:line="20" w:lineRule="exact"/>
              <w:rPr>
                <w:sz w:val="2"/>
                <w:szCs w:val="2"/>
              </w:rPr>
            </w:pPr>
          </w:p>
        </w:tc>
        <w:tc>
          <w:tcPr>
            <w:tcW w:w="1040" w:type="dxa"/>
            <w:gridSpan w:val="2"/>
            <w:shd w:val="clear" w:color="auto" w:fill="000000"/>
            <w:vAlign w:val="bottom"/>
          </w:tcPr>
          <w:p>
            <w:pPr>
              <w:spacing w:line="20" w:lineRule="exact"/>
              <w:rPr>
                <w:sz w:val="2"/>
                <w:szCs w:val="2"/>
              </w:rPr>
            </w:pPr>
          </w:p>
        </w:tc>
        <w:tc>
          <w:tcPr>
            <w:tcW w:w="320" w:type="dxa"/>
            <w:shd w:val="clear" w:color="auto" w:fill="000000"/>
            <w:vAlign w:val="bottom"/>
          </w:tcPr>
          <w:p>
            <w:pPr>
              <w:spacing w:line="20" w:lineRule="exact"/>
              <w:rPr>
                <w:sz w:val="2"/>
                <w:szCs w:val="2"/>
              </w:rPr>
            </w:pPr>
          </w:p>
        </w:tc>
        <w:tc>
          <w:tcPr>
            <w:tcW w:w="520" w:type="dxa"/>
            <w:shd w:val="clear" w:color="auto" w:fill="000000"/>
            <w:vAlign w:val="bottom"/>
          </w:tcPr>
          <w:p>
            <w:pPr>
              <w:spacing w:line="20" w:lineRule="exact"/>
              <w:rPr>
                <w:sz w:val="2"/>
                <w:szCs w:val="2"/>
              </w:rPr>
            </w:pPr>
          </w:p>
        </w:tc>
        <w:tc>
          <w:tcPr>
            <w:tcW w:w="100" w:type="dxa"/>
            <w:shd w:val="clear" w:color="auto" w:fill="000000"/>
            <w:vAlign w:val="bottom"/>
          </w:tcPr>
          <w:p>
            <w:pPr>
              <w:spacing w:line="20" w:lineRule="exact"/>
              <w:rPr>
                <w:sz w:val="2"/>
                <w:szCs w:val="2"/>
              </w:rPr>
            </w:pPr>
          </w:p>
        </w:tc>
        <w:tc>
          <w:tcPr>
            <w:tcW w:w="320" w:type="dxa"/>
            <w:vAlign w:val="bottom"/>
          </w:tcPr>
          <w:p>
            <w:pPr>
              <w:spacing w:line="20" w:lineRule="exact"/>
              <w:rPr>
                <w:sz w:val="2"/>
                <w:szCs w:val="2"/>
              </w:rPr>
            </w:pPr>
          </w:p>
        </w:tc>
        <w:tc>
          <w:tcPr>
            <w:tcW w:w="220" w:type="dxa"/>
            <w:vAlign w:val="bottom"/>
          </w:tcPr>
          <w:p>
            <w:pPr>
              <w:spacing w:line="20" w:lineRule="exact"/>
              <w:rPr>
                <w:sz w:val="2"/>
                <w:szCs w:val="2"/>
              </w:rPr>
            </w:pPr>
          </w:p>
        </w:tc>
        <w:tc>
          <w:tcPr>
            <w:tcW w:w="840" w:type="dxa"/>
            <w:vAlign w:val="bottom"/>
          </w:tcPr>
          <w:p>
            <w:pPr>
              <w:spacing w:line="20" w:lineRule="exact"/>
              <w:rPr>
                <w:sz w:val="2"/>
                <w:szCs w:val="2"/>
              </w:rPr>
            </w:pPr>
          </w:p>
        </w:tc>
      </w:tr>
      <w:tr>
        <w:tblPrEx>
          <w:tblCellMar>
            <w:top w:w="0" w:type="dxa"/>
            <w:left w:w="0" w:type="dxa"/>
            <w:bottom w:w="0" w:type="dxa"/>
            <w:right w:w="0" w:type="dxa"/>
          </w:tblCellMar>
        </w:tblPrEx>
        <w:trPr>
          <w:trHeight w:val="422" w:hRule="atLeast"/>
        </w:trPr>
        <w:tc>
          <w:tcPr>
            <w:tcW w:w="2740" w:type="dxa"/>
            <w:gridSpan w:val="7"/>
            <w:vAlign w:val="bottom"/>
          </w:tcPr>
          <w:p>
            <w:pPr>
              <w:spacing w:line="240" w:lineRule="exact"/>
              <w:rPr>
                <w:sz w:val="20"/>
                <w:szCs w:val="20"/>
              </w:rPr>
            </w:pPr>
            <w:r>
              <w:rPr>
                <w:rFonts w:hint="eastAsia" w:ascii="宋体" w:hAnsi="宋体" w:cs="宋体"/>
                <w:w w:val="99"/>
                <w:szCs w:val="21"/>
              </w:rPr>
              <w:t>法定代表人或其委托代理人：</w:t>
            </w:r>
          </w:p>
        </w:tc>
        <w:tc>
          <w:tcPr>
            <w:tcW w:w="200" w:type="dxa"/>
            <w:vAlign w:val="bottom"/>
          </w:tcPr>
          <w:p>
            <w:pPr>
              <w:rPr>
                <w:sz w:val="24"/>
              </w:rPr>
            </w:pPr>
          </w:p>
        </w:tc>
        <w:tc>
          <w:tcPr>
            <w:tcW w:w="220" w:type="dxa"/>
            <w:vAlign w:val="bottom"/>
          </w:tcPr>
          <w:p>
            <w:pPr>
              <w:rPr>
                <w:sz w:val="24"/>
              </w:rPr>
            </w:pPr>
          </w:p>
        </w:tc>
        <w:tc>
          <w:tcPr>
            <w:tcW w:w="1140" w:type="dxa"/>
            <w:vAlign w:val="bottom"/>
          </w:tcPr>
          <w:p>
            <w:pPr>
              <w:spacing w:line="240" w:lineRule="exact"/>
              <w:rPr>
                <w:sz w:val="20"/>
                <w:szCs w:val="20"/>
              </w:rPr>
            </w:pPr>
            <w:r>
              <w:rPr>
                <w:rFonts w:hint="eastAsia" w:ascii="宋体" w:hAnsi="宋体" w:cs="宋体"/>
                <w:szCs w:val="21"/>
              </w:rPr>
              <w:t>（签字）</w:t>
            </w:r>
          </w:p>
        </w:tc>
        <w:tc>
          <w:tcPr>
            <w:tcW w:w="2940" w:type="dxa"/>
            <w:gridSpan w:val="7"/>
            <w:vAlign w:val="bottom"/>
          </w:tcPr>
          <w:p>
            <w:pPr>
              <w:spacing w:line="240" w:lineRule="exact"/>
              <w:ind w:left="120"/>
              <w:rPr>
                <w:sz w:val="20"/>
                <w:szCs w:val="20"/>
              </w:rPr>
            </w:pPr>
            <w:r>
              <w:rPr>
                <w:rFonts w:hint="eastAsia" w:ascii="宋体" w:hAnsi="宋体" w:cs="宋体"/>
                <w:szCs w:val="21"/>
              </w:rPr>
              <w:t>法定代表人或其委托代理人：</w:t>
            </w:r>
          </w:p>
        </w:tc>
        <w:tc>
          <w:tcPr>
            <w:tcW w:w="320" w:type="dxa"/>
            <w:vAlign w:val="bottom"/>
          </w:tcPr>
          <w:p>
            <w:pPr>
              <w:rPr>
                <w:sz w:val="24"/>
              </w:rPr>
            </w:pPr>
          </w:p>
        </w:tc>
        <w:tc>
          <w:tcPr>
            <w:tcW w:w="220" w:type="dxa"/>
            <w:vAlign w:val="bottom"/>
          </w:tcPr>
          <w:p>
            <w:pPr>
              <w:rPr>
                <w:sz w:val="24"/>
              </w:rPr>
            </w:pPr>
          </w:p>
        </w:tc>
        <w:tc>
          <w:tcPr>
            <w:tcW w:w="840" w:type="dxa"/>
            <w:vAlign w:val="bottom"/>
          </w:tcPr>
          <w:p>
            <w:pPr>
              <w:spacing w:line="240" w:lineRule="exact"/>
              <w:rPr>
                <w:sz w:val="20"/>
                <w:szCs w:val="20"/>
              </w:rPr>
            </w:pPr>
            <w:r>
              <w:rPr>
                <w:rFonts w:hint="eastAsia" w:ascii="宋体" w:hAnsi="宋体" w:cs="宋体"/>
                <w:w w:val="97"/>
                <w:szCs w:val="21"/>
              </w:rPr>
              <w:t>（签字）</w:t>
            </w:r>
          </w:p>
        </w:tc>
      </w:tr>
      <w:tr>
        <w:tblPrEx>
          <w:tblCellMar>
            <w:top w:w="0" w:type="dxa"/>
            <w:left w:w="0" w:type="dxa"/>
            <w:bottom w:w="0" w:type="dxa"/>
            <w:right w:w="0" w:type="dxa"/>
          </w:tblCellMar>
        </w:tblPrEx>
        <w:trPr>
          <w:trHeight w:val="20" w:hRule="atLeast"/>
        </w:trPr>
        <w:tc>
          <w:tcPr>
            <w:tcW w:w="840" w:type="dxa"/>
            <w:vAlign w:val="bottom"/>
          </w:tcPr>
          <w:p>
            <w:pPr>
              <w:spacing w:line="20" w:lineRule="exact"/>
              <w:rPr>
                <w:sz w:val="2"/>
                <w:szCs w:val="2"/>
              </w:rPr>
            </w:pPr>
          </w:p>
        </w:tc>
        <w:tc>
          <w:tcPr>
            <w:tcW w:w="100" w:type="dxa"/>
            <w:vAlign w:val="bottom"/>
          </w:tcPr>
          <w:p>
            <w:pPr>
              <w:spacing w:line="20" w:lineRule="exact"/>
              <w:rPr>
                <w:sz w:val="2"/>
                <w:szCs w:val="2"/>
              </w:rPr>
            </w:pPr>
          </w:p>
        </w:tc>
        <w:tc>
          <w:tcPr>
            <w:tcW w:w="220" w:type="dxa"/>
            <w:vAlign w:val="bottom"/>
          </w:tcPr>
          <w:p>
            <w:pPr>
              <w:spacing w:line="20" w:lineRule="exact"/>
              <w:rPr>
                <w:sz w:val="2"/>
                <w:szCs w:val="2"/>
              </w:rPr>
            </w:pPr>
          </w:p>
        </w:tc>
        <w:tc>
          <w:tcPr>
            <w:tcW w:w="740" w:type="dxa"/>
            <w:vAlign w:val="bottom"/>
          </w:tcPr>
          <w:p>
            <w:pPr>
              <w:spacing w:line="20" w:lineRule="exact"/>
              <w:rPr>
                <w:sz w:val="2"/>
                <w:szCs w:val="2"/>
              </w:rPr>
            </w:pPr>
          </w:p>
        </w:tc>
        <w:tc>
          <w:tcPr>
            <w:tcW w:w="300" w:type="dxa"/>
            <w:vAlign w:val="bottom"/>
          </w:tcPr>
          <w:p>
            <w:pPr>
              <w:spacing w:line="20" w:lineRule="exact"/>
              <w:rPr>
                <w:sz w:val="2"/>
                <w:szCs w:val="2"/>
              </w:rPr>
            </w:pPr>
          </w:p>
        </w:tc>
        <w:tc>
          <w:tcPr>
            <w:tcW w:w="320" w:type="dxa"/>
            <w:vAlign w:val="bottom"/>
          </w:tcPr>
          <w:p>
            <w:pPr>
              <w:spacing w:line="20" w:lineRule="exact"/>
              <w:rPr>
                <w:sz w:val="2"/>
                <w:szCs w:val="2"/>
              </w:rPr>
            </w:pPr>
          </w:p>
        </w:tc>
        <w:tc>
          <w:tcPr>
            <w:tcW w:w="220" w:type="dxa"/>
            <w:vAlign w:val="bottom"/>
          </w:tcPr>
          <w:p>
            <w:pPr>
              <w:spacing w:line="20" w:lineRule="exact"/>
              <w:rPr>
                <w:sz w:val="2"/>
                <w:szCs w:val="2"/>
              </w:rPr>
            </w:pPr>
          </w:p>
        </w:tc>
        <w:tc>
          <w:tcPr>
            <w:tcW w:w="200" w:type="dxa"/>
            <w:shd w:val="clear" w:color="auto" w:fill="000000"/>
            <w:vAlign w:val="bottom"/>
          </w:tcPr>
          <w:p>
            <w:pPr>
              <w:spacing w:line="20" w:lineRule="exact"/>
              <w:rPr>
                <w:sz w:val="2"/>
                <w:szCs w:val="2"/>
              </w:rPr>
            </w:pPr>
          </w:p>
        </w:tc>
        <w:tc>
          <w:tcPr>
            <w:tcW w:w="220" w:type="dxa"/>
            <w:shd w:val="clear" w:color="auto" w:fill="000000"/>
            <w:vAlign w:val="bottom"/>
          </w:tcPr>
          <w:p>
            <w:pPr>
              <w:spacing w:line="20" w:lineRule="exact"/>
              <w:rPr>
                <w:sz w:val="2"/>
                <w:szCs w:val="2"/>
              </w:rPr>
            </w:pPr>
          </w:p>
        </w:tc>
        <w:tc>
          <w:tcPr>
            <w:tcW w:w="1140" w:type="dxa"/>
            <w:vAlign w:val="bottom"/>
          </w:tcPr>
          <w:p>
            <w:pPr>
              <w:spacing w:line="20" w:lineRule="exact"/>
              <w:rPr>
                <w:sz w:val="2"/>
                <w:szCs w:val="2"/>
              </w:rPr>
            </w:pPr>
          </w:p>
        </w:tc>
        <w:tc>
          <w:tcPr>
            <w:tcW w:w="840" w:type="dxa"/>
            <w:vAlign w:val="bottom"/>
          </w:tcPr>
          <w:p>
            <w:pPr>
              <w:spacing w:line="20" w:lineRule="exact"/>
              <w:rPr>
                <w:sz w:val="2"/>
                <w:szCs w:val="2"/>
              </w:rPr>
            </w:pPr>
          </w:p>
        </w:tc>
        <w:tc>
          <w:tcPr>
            <w:tcW w:w="220" w:type="dxa"/>
            <w:gridSpan w:val="2"/>
            <w:vAlign w:val="bottom"/>
          </w:tcPr>
          <w:p>
            <w:pPr>
              <w:spacing w:line="20" w:lineRule="exact"/>
              <w:rPr>
                <w:sz w:val="2"/>
                <w:szCs w:val="2"/>
              </w:rPr>
            </w:pPr>
          </w:p>
        </w:tc>
        <w:tc>
          <w:tcPr>
            <w:tcW w:w="940" w:type="dxa"/>
            <w:vAlign w:val="bottom"/>
          </w:tcPr>
          <w:p>
            <w:pPr>
              <w:spacing w:line="20" w:lineRule="exact"/>
              <w:rPr>
                <w:sz w:val="2"/>
                <w:szCs w:val="2"/>
              </w:rPr>
            </w:pPr>
          </w:p>
        </w:tc>
        <w:tc>
          <w:tcPr>
            <w:tcW w:w="320" w:type="dxa"/>
            <w:vAlign w:val="bottom"/>
          </w:tcPr>
          <w:p>
            <w:pPr>
              <w:spacing w:line="20" w:lineRule="exact"/>
              <w:rPr>
                <w:sz w:val="2"/>
                <w:szCs w:val="2"/>
              </w:rPr>
            </w:pPr>
          </w:p>
        </w:tc>
        <w:tc>
          <w:tcPr>
            <w:tcW w:w="520" w:type="dxa"/>
            <w:vAlign w:val="bottom"/>
          </w:tcPr>
          <w:p>
            <w:pPr>
              <w:spacing w:line="20" w:lineRule="exact"/>
              <w:rPr>
                <w:sz w:val="2"/>
                <w:szCs w:val="2"/>
              </w:rPr>
            </w:pPr>
          </w:p>
        </w:tc>
        <w:tc>
          <w:tcPr>
            <w:tcW w:w="100" w:type="dxa"/>
            <w:shd w:val="clear" w:color="auto" w:fill="000000"/>
            <w:vAlign w:val="bottom"/>
          </w:tcPr>
          <w:p>
            <w:pPr>
              <w:spacing w:line="20" w:lineRule="exact"/>
              <w:rPr>
                <w:sz w:val="2"/>
                <w:szCs w:val="2"/>
              </w:rPr>
            </w:pPr>
          </w:p>
        </w:tc>
        <w:tc>
          <w:tcPr>
            <w:tcW w:w="320" w:type="dxa"/>
            <w:shd w:val="clear" w:color="auto" w:fill="000000"/>
            <w:vAlign w:val="bottom"/>
          </w:tcPr>
          <w:p>
            <w:pPr>
              <w:spacing w:line="20" w:lineRule="exact"/>
              <w:rPr>
                <w:sz w:val="2"/>
                <w:szCs w:val="2"/>
              </w:rPr>
            </w:pPr>
          </w:p>
        </w:tc>
        <w:tc>
          <w:tcPr>
            <w:tcW w:w="220" w:type="dxa"/>
            <w:shd w:val="clear" w:color="auto" w:fill="000000"/>
            <w:vAlign w:val="bottom"/>
          </w:tcPr>
          <w:p>
            <w:pPr>
              <w:spacing w:line="20" w:lineRule="exact"/>
              <w:rPr>
                <w:sz w:val="2"/>
                <w:szCs w:val="2"/>
              </w:rPr>
            </w:pPr>
          </w:p>
        </w:tc>
        <w:tc>
          <w:tcPr>
            <w:tcW w:w="840" w:type="dxa"/>
            <w:vAlign w:val="bottom"/>
          </w:tcPr>
          <w:p>
            <w:pPr>
              <w:spacing w:line="20" w:lineRule="exact"/>
              <w:rPr>
                <w:sz w:val="2"/>
                <w:szCs w:val="2"/>
              </w:rPr>
            </w:pPr>
          </w:p>
        </w:tc>
      </w:tr>
      <w:tr>
        <w:tblPrEx>
          <w:tblCellMar>
            <w:top w:w="0" w:type="dxa"/>
            <w:left w:w="0" w:type="dxa"/>
            <w:bottom w:w="0" w:type="dxa"/>
            <w:right w:w="0" w:type="dxa"/>
          </w:tblCellMar>
        </w:tblPrEx>
        <w:trPr>
          <w:trHeight w:val="419" w:hRule="atLeast"/>
        </w:trPr>
        <w:tc>
          <w:tcPr>
            <w:tcW w:w="840" w:type="dxa"/>
            <w:tcBorders>
              <w:bottom w:val="single" w:color="auto" w:sz="8" w:space="0"/>
            </w:tcBorders>
            <w:vAlign w:val="bottom"/>
          </w:tcPr>
          <w:p>
            <w:pPr>
              <w:rPr>
                <w:sz w:val="24"/>
              </w:rPr>
            </w:pPr>
          </w:p>
        </w:tc>
        <w:tc>
          <w:tcPr>
            <w:tcW w:w="100" w:type="dxa"/>
            <w:tcBorders>
              <w:bottom w:val="single" w:color="auto" w:sz="8" w:space="0"/>
            </w:tcBorders>
            <w:vAlign w:val="bottom"/>
          </w:tcPr>
          <w:p>
            <w:pPr>
              <w:rPr>
                <w:sz w:val="24"/>
              </w:rPr>
            </w:pPr>
          </w:p>
        </w:tc>
        <w:tc>
          <w:tcPr>
            <w:tcW w:w="220" w:type="dxa"/>
            <w:vAlign w:val="bottom"/>
          </w:tcPr>
          <w:p>
            <w:pPr>
              <w:spacing w:line="240" w:lineRule="exact"/>
              <w:rPr>
                <w:sz w:val="20"/>
                <w:szCs w:val="20"/>
              </w:rPr>
            </w:pPr>
            <w:r>
              <w:rPr>
                <w:rFonts w:hint="eastAsia" w:ascii="宋体" w:hAnsi="宋体" w:cs="宋体"/>
                <w:w w:val="95"/>
                <w:szCs w:val="21"/>
              </w:rPr>
              <w:t>年</w:t>
            </w:r>
          </w:p>
        </w:tc>
        <w:tc>
          <w:tcPr>
            <w:tcW w:w="740" w:type="dxa"/>
            <w:tcBorders>
              <w:bottom w:val="single" w:color="auto" w:sz="8" w:space="0"/>
            </w:tcBorders>
            <w:vAlign w:val="bottom"/>
          </w:tcPr>
          <w:p>
            <w:pPr>
              <w:rPr>
                <w:sz w:val="24"/>
              </w:rPr>
            </w:pPr>
          </w:p>
        </w:tc>
        <w:tc>
          <w:tcPr>
            <w:tcW w:w="300" w:type="dxa"/>
            <w:vAlign w:val="bottom"/>
          </w:tcPr>
          <w:p>
            <w:pPr>
              <w:spacing w:line="240" w:lineRule="exact"/>
              <w:rPr>
                <w:sz w:val="20"/>
                <w:szCs w:val="20"/>
              </w:rPr>
            </w:pPr>
            <w:r>
              <w:rPr>
                <w:rFonts w:hint="eastAsia" w:ascii="宋体" w:hAnsi="宋体" w:cs="宋体"/>
                <w:szCs w:val="21"/>
              </w:rPr>
              <w:t>月</w:t>
            </w:r>
          </w:p>
        </w:tc>
        <w:tc>
          <w:tcPr>
            <w:tcW w:w="320" w:type="dxa"/>
            <w:tcBorders>
              <w:bottom w:val="single" w:color="auto" w:sz="8" w:space="0"/>
            </w:tcBorders>
            <w:vAlign w:val="bottom"/>
          </w:tcPr>
          <w:p>
            <w:pPr>
              <w:rPr>
                <w:sz w:val="24"/>
              </w:rPr>
            </w:pPr>
          </w:p>
        </w:tc>
        <w:tc>
          <w:tcPr>
            <w:tcW w:w="220" w:type="dxa"/>
            <w:tcBorders>
              <w:bottom w:val="single" w:color="auto" w:sz="8" w:space="0"/>
            </w:tcBorders>
            <w:vAlign w:val="bottom"/>
          </w:tcPr>
          <w:p>
            <w:pPr>
              <w:rPr>
                <w:sz w:val="24"/>
              </w:rPr>
            </w:pPr>
          </w:p>
        </w:tc>
        <w:tc>
          <w:tcPr>
            <w:tcW w:w="200" w:type="dxa"/>
            <w:tcBorders>
              <w:bottom w:val="single" w:color="auto" w:sz="8" w:space="0"/>
            </w:tcBorders>
            <w:vAlign w:val="bottom"/>
          </w:tcPr>
          <w:p>
            <w:pPr>
              <w:rPr>
                <w:sz w:val="24"/>
              </w:rPr>
            </w:pPr>
          </w:p>
        </w:tc>
        <w:tc>
          <w:tcPr>
            <w:tcW w:w="1360" w:type="dxa"/>
            <w:gridSpan w:val="2"/>
            <w:vAlign w:val="bottom"/>
          </w:tcPr>
          <w:p>
            <w:pPr>
              <w:spacing w:line="240" w:lineRule="exact"/>
              <w:ind w:right="834"/>
              <w:jc w:val="center"/>
              <w:rPr>
                <w:sz w:val="20"/>
                <w:szCs w:val="20"/>
              </w:rPr>
            </w:pPr>
            <w:r>
              <w:rPr>
                <w:rFonts w:hint="eastAsia" w:ascii="宋体" w:hAnsi="宋体" w:cs="宋体"/>
                <w:szCs w:val="21"/>
              </w:rPr>
              <w:t>日</w:t>
            </w:r>
          </w:p>
        </w:tc>
        <w:tc>
          <w:tcPr>
            <w:tcW w:w="840" w:type="dxa"/>
            <w:tcBorders>
              <w:bottom w:val="single" w:color="auto" w:sz="8" w:space="0"/>
            </w:tcBorders>
            <w:vAlign w:val="bottom"/>
          </w:tcPr>
          <w:p>
            <w:pPr>
              <w:rPr>
                <w:sz w:val="24"/>
              </w:rPr>
            </w:pPr>
          </w:p>
        </w:tc>
        <w:tc>
          <w:tcPr>
            <w:tcW w:w="220" w:type="dxa"/>
            <w:gridSpan w:val="2"/>
            <w:vAlign w:val="bottom"/>
          </w:tcPr>
          <w:p>
            <w:pPr>
              <w:spacing w:line="240" w:lineRule="exact"/>
              <w:rPr>
                <w:sz w:val="20"/>
                <w:szCs w:val="20"/>
              </w:rPr>
            </w:pPr>
            <w:r>
              <w:rPr>
                <w:rFonts w:hint="eastAsia" w:ascii="宋体" w:hAnsi="宋体" w:cs="宋体"/>
                <w:w w:val="95"/>
                <w:szCs w:val="21"/>
              </w:rPr>
              <w:t>年</w:t>
            </w:r>
          </w:p>
        </w:tc>
        <w:tc>
          <w:tcPr>
            <w:tcW w:w="940" w:type="dxa"/>
            <w:tcBorders>
              <w:bottom w:val="single" w:color="auto" w:sz="8" w:space="0"/>
            </w:tcBorders>
            <w:vAlign w:val="bottom"/>
          </w:tcPr>
          <w:p>
            <w:pPr>
              <w:rPr>
                <w:sz w:val="24"/>
              </w:rPr>
            </w:pPr>
          </w:p>
        </w:tc>
        <w:tc>
          <w:tcPr>
            <w:tcW w:w="320" w:type="dxa"/>
            <w:vAlign w:val="bottom"/>
          </w:tcPr>
          <w:p>
            <w:pPr>
              <w:spacing w:line="240" w:lineRule="exact"/>
              <w:rPr>
                <w:sz w:val="20"/>
                <w:szCs w:val="20"/>
              </w:rPr>
            </w:pPr>
            <w:r>
              <w:rPr>
                <w:rFonts w:hint="eastAsia" w:ascii="宋体" w:hAnsi="宋体" w:cs="宋体"/>
                <w:szCs w:val="21"/>
              </w:rPr>
              <w:t>月</w:t>
            </w:r>
          </w:p>
        </w:tc>
        <w:tc>
          <w:tcPr>
            <w:tcW w:w="620" w:type="dxa"/>
            <w:gridSpan w:val="2"/>
            <w:tcBorders>
              <w:bottom w:val="single" w:color="auto" w:sz="8" w:space="0"/>
            </w:tcBorders>
            <w:vAlign w:val="bottom"/>
          </w:tcPr>
          <w:p>
            <w:pPr>
              <w:rPr>
                <w:sz w:val="24"/>
              </w:rPr>
            </w:pPr>
          </w:p>
        </w:tc>
        <w:tc>
          <w:tcPr>
            <w:tcW w:w="320" w:type="dxa"/>
            <w:tcBorders>
              <w:bottom w:val="single" w:color="auto" w:sz="8" w:space="0"/>
            </w:tcBorders>
            <w:vAlign w:val="bottom"/>
          </w:tcPr>
          <w:p>
            <w:pPr>
              <w:rPr>
                <w:sz w:val="24"/>
              </w:rPr>
            </w:pPr>
          </w:p>
        </w:tc>
        <w:tc>
          <w:tcPr>
            <w:tcW w:w="1060" w:type="dxa"/>
            <w:gridSpan w:val="2"/>
            <w:vAlign w:val="bottom"/>
          </w:tcPr>
          <w:p>
            <w:pPr>
              <w:spacing w:line="240" w:lineRule="exact"/>
              <w:rPr>
                <w:sz w:val="20"/>
                <w:szCs w:val="20"/>
              </w:rPr>
            </w:pPr>
            <w:r>
              <w:rPr>
                <w:rFonts w:hint="eastAsia" w:ascii="宋体" w:hAnsi="宋体" w:cs="宋体"/>
                <w:szCs w:val="21"/>
              </w:rPr>
              <w:t>日</w:t>
            </w:r>
          </w:p>
        </w:tc>
      </w:tr>
    </w:tbl>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31" w:lineRule="exact"/>
        <w:rPr>
          <w:sz w:val="20"/>
          <w:szCs w:val="20"/>
        </w:rPr>
      </w:pPr>
    </w:p>
    <w:p>
      <w:pPr>
        <w:sectPr>
          <w:pgSz w:w="12240" w:h="15840"/>
          <w:pgMar w:top="1440" w:right="1440" w:bottom="378" w:left="1440" w:header="0" w:footer="0" w:gutter="0"/>
          <w:pgNumType w:fmt="decimal"/>
          <w:cols w:equalWidth="0" w:num="1">
            <w:col w:w="9360"/>
          </w:cols>
        </w:sectPr>
      </w:pPr>
    </w:p>
    <w:p>
      <w:pPr>
        <w:spacing w:line="200" w:lineRule="exact"/>
        <w:rPr>
          <w:sz w:val="20"/>
          <w:szCs w:val="20"/>
        </w:rPr>
      </w:pPr>
      <w:bookmarkStart w:id="82" w:name="page68"/>
      <w:bookmarkEnd w:id="82"/>
    </w:p>
    <w:p>
      <w:pPr>
        <w:spacing w:line="200" w:lineRule="exact"/>
        <w:rPr>
          <w:sz w:val="20"/>
          <w:szCs w:val="20"/>
        </w:rPr>
      </w:pPr>
    </w:p>
    <w:p>
      <w:pPr>
        <w:spacing w:line="301" w:lineRule="exact"/>
        <w:rPr>
          <w:sz w:val="20"/>
          <w:szCs w:val="20"/>
        </w:rPr>
      </w:pPr>
    </w:p>
    <w:p>
      <w:pPr>
        <w:spacing w:line="320" w:lineRule="exact"/>
        <w:ind w:left="500"/>
        <w:rPr>
          <w:sz w:val="20"/>
          <w:szCs w:val="20"/>
        </w:rPr>
      </w:pPr>
      <w:r>
        <w:rPr>
          <w:rFonts w:hint="eastAsia" w:ascii="黑体" w:hAnsi="黑体" w:eastAsia="黑体" w:cs="黑体"/>
          <w:sz w:val="28"/>
          <w:szCs w:val="28"/>
        </w:rPr>
        <w:t>附件二：履约保证金格式</w:t>
      </w:r>
    </w:p>
    <w:p>
      <w:pPr>
        <w:spacing w:line="200" w:lineRule="exact"/>
        <w:rPr>
          <w:sz w:val="20"/>
          <w:szCs w:val="20"/>
        </w:rPr>
      </w:pPr>
    </w:p>
    <w:p>
      <w:pPr>
        <w:spacing w:line="200" w:lineRule="exact"/>
        <w:rPr>
          <w:sz w:val="20"/>
          <w:szCs w:val="20"/>
        </w:rPr>
      </w:pPr>
    </w:p>
    <w:p>
      <w:pPr>
        <w:spacing w:line="306" w:lineRule="exact"/>
        <w:rPr>
          <w:sz w:val="20"/>
          <w:szCs w:val="20"/>
        </w:rPr>
      </w:pPr>
    </w:p>
    <w:p>
      <w:pPr>
        <w:spacing w:line="240" w:lineRule="exact"/>
        <w:ind w:left="360"/>
        <w:rPr>
          <w:sz w:val="20"/>
          <w:szCs w:val="20"/>
        </w:rPr>
      </w:pPr>
      <w:r>
        <w:rPr>
          <w:rFonts w:hint="eastAsia" w:ascii="宋体" w:hAnsi="宋体" w:cs="宋体"/>
          <w:szCs w:val="21"/>
        </w:rPr>
        <w:t>如采用银行保函，格式如下。</w:t>
      </w:r>
    </w:p>
    <w:p>
      <w:pPr>
        <w:spacing w:line="130" w:lineRule="exact"/>
        <w:rPr>
          <w:sz w:val="20"/>
          <w:szCs w:val="20"/>
        </w:rPr>
      </w:pPr>
    </w:p>
    <w:p>
      <w:pPr>
        <w:spacing w:line="320" w:lineRule="exact"/>
        <w:jc w:val="center"/>
        <w:rPr>
          <w:sz w:val="20"/>
          <w:szCs w:val="20"/>
        </w:rPr>
      </w:pPr>
      <w:r>
        <w:rPr>
          <w:rFonts w:hint="eastAsia" w:ascii="黑体" w:hAnsi="黑体" w:eastAsia="黑体" w:cs="黑体"/>
          <w:sz w:val="28"/>
          <w:szCs w:val="28"/>
        </w:rPr>
        <w:t>履约保证金</w:t>
      </w:r>
    </w:p>
    <w:p>
      <w:pPr>
        <w:spacing w:line="200" w:lineRule="exact"/>
        <w:rPr>
          <w:sz w:val="20"/>
          <w:szCs w:val="20"/>
        </w:rPr>
      </w:pPr>
    </w:p>
    <w:p>
      <w:pPr>
        <w:spacing w:line="200" w:lineRule="exact"/>
        <w:rPr>
          <w:sz w:val="20"/>
          <w:szCs w:val="20"/>
        </w:rPr>
      </w:pPr>
    </w:p>
    <w:p>
      <w:pPr>
        <w:spacing w:line="232" w:lineRule="exact"/>
        <w:rPr>
          <w:sz w:val="20"/>
          <w:szCs w:val="20"/>
        </w:rPr>
      </w:pPr>
    </w:p>
    <w:p>
      <w:pPr>
        <w:spacing w:line="240" w:lineRule="exact"/>
        <w:ind w:left="2560"/>
        <w:rPr>
          <w:sz w:val="20"/>
          <w:szCs w:val="20"/>
        </w:rPr>
      </w:pPr>
      <w:r>
        <w:rPr>
          <w:rFonts w:hint="eastAsia" w:ascii="宋体" w:hAnsi="宋体" w:cs="宋体"/>
          <w:szCs w:val="21"/>
        </w:rPr>
        <w:t>（委托人名称）：</w:t>
      </w:r>
    </w:p>
    <w:p>
      <w:pPr>
        <w:spacing w:line="20" w:lineRule="exact"/>
        <w:rPr>
          <w:sz w:val="20"/>
          <w:szCs w:val="20"/>
        </w:rPr>
      </w:pPr>
      <w:r>
        <w:pict>
          <v:line id="直接连接符 143" o:spid="_x0000_s1085" o:spt="20" style="position:absolute;left:0pt;margin-left:18pt;margin-top:0pt;height:0pt;width:110.3pt;z-index:-251597824;mso-width-relative:page;mso-height-relative:page;" coordsize="21600,21600" o:allowincell="f">
            <v:path arrowok="t"/>
            <v:fill focussize="0,0"/>
            <v:stroke weight="0.48pt" joinstyle="miter"/>
            <v:imagedata o:title=""/>
            <o:lock v:ext="edit"/>
          </v:line>
        </w:pict>
      </w:r>
    </w:p>
    <w:p>
      <w:pPr>
        <w:spacing w:line="200" w:lineRule="exact"/>
        <w:rPr>
          <w:sz w:val="20"/>
          <w:szCs w:val="20"/>
        </w:rPr>
      </w:pPr>
    </w:p>
    <w:p>
      <w:pPr>
        <w:spacing w:line="200" w:lineRule="exact"/>
        <w:rPr>
          <w:sz w:val="20"/>
          <w:szCs w:val="20"/>
        </w:rPr>
      </w:pPr>
    </w:p>
    <w:p>
      <w:pPr>
        <w:spacing w:line="211" w:lineRule="exact"/>
        <w:rPr>
          <w:sz w:val="20"/>
          <w:szCs w:val="20"/>
        </w:rPr>
      </w:pPr>
    </w:p>
    <w:p>
      <w:pPr>
        <w:tabs>
          <w:tab w:val="left" w:pos="8140"/>
          <w:tab w:val="left" w:pos="8780"/>
        </w:tabs>
        <w:spacing w:line="264" w:lineRule="exact"/>
        <w:ind w:left="780"/>
        <w:rPr>
          <w:sz w:val="20"/>
          <w:szCs w:val="20"/>
        </w:rPr>
      </w:pPr>
      <w:r>
        <w:rPr>
          <w:rFonts w:hint="eastAsia" w:ascii="宋体" w:hAnsi="宋体" w:cs="宋体"/>
          <w:szCs w:val="21"/>
        </w:rPr>
        <w:t>鉴于（委托人名称，以下简称</w:t>
      </w:r>
      <w:r>
        <w:rPr>
          <w:rFonts w:eastAsia="Times New Roman"/>
          <w:szCs w:val="21"/>
        </w:rPr>
        <w:t>“</w:t>
      </w:r>
      <w:r>
        <w:rPr>
          <w:rFonts w:hint="eastAsia" w:ascii="宋体" w:hAnsi="宋体" w:cs="宋体"/>
          <w:szCs w:val="21"/>
        </w:rPr>
        <w:t>委托人</w:t>
      </w:r>
      <w:r>
        <w:rPr>
          <w:rFonts w:eastAsia="Times New Roman"/>
          <w:szCs w:val="21"/>
        </w:rPr>
        <w:t>”</w:t>
      </w:r>
      <w:r>
        <w:rPr>
          <w:rFonts w:hint="eastAsia" w:ascii="宋体" w:hAnsi="宋体" w:cs="宋体"/>
          <w:szCs w:val="21"/>
        </w:rPr>
        <w:t>）接受（监理人名称，以下称</w:t>
      </w:r>
      <w:r>
        <w:rPr>
          <w:rFonts w:eastAsia="Times New Roman"/>
          <w:szCs w:val="21"/>
        </w:rPr>
        <w:t>“</w:t>
      </w:r>
      <w:r>
        <w:rPr>
          <w:rFonts w:hint="eastAsia" w:ascii="宋体" w:hAnsi="宋体" w:cs="宋体"/>
          <w:szCs w:val="21"/>
        </w:rPr>
        <w:t>监理人</w:t>
      </w:r>
      <w:r>
        <w:rPr>
          <w:rFonts w:eastAsia="Times New Roman"/>
          <w:szCs w:val="21"/>
        </w:rPr>
        <w:t>”</w:t>
      </w:r>
      <w:r>
        <w:rPr>
          <w:rFonts w:hint="eastAsia" w:ascii="宋体" w:hAnsi="宋体" w:cs="宋体"/>
          <w:szCs w:val="21"/>
        </w:rPr>
        <w:t>）于</w:t>
      </w:r>
      <w:r>
        <w:rPr>
          <w:sz w:val="20"/>
          <w:szCs w:val="20"/>
        </w:rPr>
        <w:tab/>
      </w:r>
      <w:r>
        <w:rPr>
          <w:rFonts w:hint="eastAsia" w:ascii="宋体" w:hAnsi="宋体" w:cs="宋体"/>
          <w:szCs w:val="21"/>
        </w:rPr>
        <w:t>年</w:t>
      </w:r>
      <w:r>
        <w:rPr>
          <w:sz w:val="20"/>
          <w:szCs w:val="20"/>
        </w:rPr>
        <w:tab/>
      </w:r>
      <w:r>
        <w:rPr>
          <w:rFonts w:hint="eastAsia" w:ascii="宋体" w:hAnsi="宋体" w:cs="宋体"/>
          <w:sz w:val="20"/>
          <w:szCs w:val="20"/>
        </w:rPr>
        <w:t>月</w:t>
      </w:r>
    </w:p>
    <w:p>
      <w:pPr>
        <w:spacing w:line="20" w:lineRule="exact"/>
        <w:rPr>
          <w:sz w:val="20"/>
          <w:szCs w:val="20"/>
        </w:rPr>
      </w:pPr>
      <w:r>
        <w:pict>
          <v:line id="直接连接符 142" o:spid="_x0000_s1086" o:spt="20" style="position:absolute;left:0pt;margin-left:387.05pt;margin-top:-0.75pt;height:0pt;width:21pt;z-index:-251596800;mso-width-relative:page;mso-height-relative:page;" coordsize="21600,21600" o:allowincell="f">
            <v:path arrowok="t"/>
            <v:fill focussize="0,0"/>
            <v:stroke weight="0.48pt" joinstyle="miter"/>
            <v:imagedata o:title=""/>
            <o:lock v:ext="edit"/>
          </v:line>
        </w:pict>
      </w:r>
      <w:r>
        <w:pict>
          <v:line id="直接连接符 141" o:spid="_x0000_s1087" o:spt="20" style="position:absolute;left:0pt;margin-left:418.65pt;margin-top:-0.75pt;height:0pt;width:20.85pt;z-index:-251595776;mso-width-relative:page;mso-height-relative:page;" coordsize="21600,21600" o:allowincell="f">
            <v:path arrowok="t"/>
            <v:fill focussize="0,0"/>
            <v:stroke weight="0.48pt" joinstyle="miter"/>
            <v:imagedata o:title=""/>
            <o:lock v:ext="edit"/>
          </v:line>
        </w:pict>
      </w:r>
    </w:p>
    <w:p>
      <w:pPr>
        <w:spacing w:line="166" w:lineRule="exact"/>
        <w:rPr>
          <w:sz w:val="20"/>
          <w:szCs w:val="20"/>
        </w:rPr>
      </w:pPr>
    </w:p>
    <w:p>
      <w:pPr>
        <w:tabs>
          <w:tab w:val="left" w:pos="2740"/>
        </w:tabs>
        <w:spacing w:line="240" w:lineRule="exact"/>
        <w:ind w:left="880"/>
        <w:rPr>
          <w:sz w:val="20"/>
          <w:szCs w:val="20"/>
        </w:rPr>
      </w:pPr>
      <w:r>
        <w:rPr>
          <w:rFonts w:hint="eastAsia" w:ascii="宋体" w:hAnsi="宋体" w:cs="宋体"/>
          <w:szCs w:val="21"/>
        </w:rPr>
        <w:t>日参加</w:t>
      </w:r>
      <w:r>
        <w:rPr>
          <w:sz w:val="20"/>
          <w:szCs w:val="20"/>
        </w:rPr>
        <w:tab/>
      </w:r>
      <w:r>
        <w:rPr>
          <w:rFonts w:hint="eastAsia" w:ascii="宋体" w:hAnsi="宋体" w:cs="宋体"/>
          <w:szCs w:val="21"/>
        </w:rPr>
        <w:t>（项目名称）监理招标项目的投标。我方愿意无条件地、不可撤销地</w:t>
      </w:r>
    </w:p>
    <w:p>
      <w:pPr>
        <w:spacing w:line="20" w:lineRule="exact"/>
        <w:rPr>
          <w:sz w:val="20"/>
          <w:szCs w:val="20"/>
        </w:rPr>
      </w:pPr>
      <w:r>
        <w:pict>
          <v:line id="直接连接符 140" o:spid="_x0000_s1088" o:spt="20" style="position:absolute;left:0pt;margin-left:18pt;margin-top:0pt;height:0pt;width:26.3pt;z-index:-251594752;mso-width-relative:page;mso-height-relative:page;" coordsize="21600,21600" o:allowincell="f">
            <v:path arrowok="t"/>
            <v:fill focussize="0,0"/>
            <v:stroke weight="0.47992125984252pt" joinstyle="miter"/>
            <v:imagedata o:title=""/>
            <o:lock v:ext="edit"/>
          </v:line>
        </w:pict>
      </w:r>
      <w:r>
        <w:pict>
          <v:line id="直接连接符 139" o:spid="_x0000_s1089" o:spt="20" style="position:absolute;left:0pt;margin-left:75.85pt;margin-top:0pt;height:0pt;width:62.9pt;z-index:-251593728;mso-width-relative:page;mso-height-relative:page;" coordsize="21600,21600" o:allowincell="f">
            <v:path arrowok="t"/>
            <v:fill focussize="0,0"/>
            <v:stroke weight="0.47992125984252pt" joinstyle="miter"/>
            <v:imagedata o:title=""/>
            <o:lock v:ext="edit"/>
          </v:line>
        </w:pict>
      </w:r>
    </w:p>
    <w:p>
      <w:pPr>
        <w:spacing w:line="180" w:lineRule="exact"/>
        <w:rPr>
          <w:sz w:val="20"/>
          <w:szCs w:val="20"/>
        </w:rPr>
      </w:pPr>
    </w:p>
    <w:p>
      <w:pPr>
        <w:spacing w:line="240" w:lineRule="exact"/>
        <w:ind w:left="360"/>
        <w:rPr>
          <w:sz w:val="20"/>
          <w:szCs w:val="20"/>
        </w:rPr>
      </w:pPr>
      <w:r>
        <w:rPr>
          <w:rFonts w:hint="eastAsia" w:ascii="宋体" w:hAnsi="宋体" w:cs="宋体"/>
          <w:szCs w:val="21"/>
        </w:rPr>
        <w:t>就监理人履行与你方订立的合同，向你方提供担保。</w:t>
      </w:r>
    </w:p>
    <w:p>
      <w:pPr>
        <w:spacing w:line="192" w:lineRule="exact"/>
        <w:rPr>
          <w:sz w:val="20"/>
          <w:szCs w:val="20"/>
        </w:rPr>
      </w:pPr>
    </w:p>
    <w:p>
      <w:pPr>
        <w:tabs>
          <w:tab w:val="left" w:pos="4800"/>
          <w:tab w:val="left" w:pos="6800"/>
        </w:tabs>
        <w:spacing w:line="264" w:lineRule="exact"/>
        <w:ind w:left="780"/>
        <w:rPr>
          <w:sz w:val="20"/>
          <w:szCs w:val="20"/>
        </w:rPr>
      </w:pPr>
      <w:r>
        <w:rPr>
          <w:rFonts w:eastAsia="Times New Roman"/>
          <w:szCs w:val="21"/>
        </w:rPr>
        <w:t xml:space="preserve">1. </w:t>
      </w:r>
      <w:r>
        <w:rPr>
          <w:rFonts w:hint="eastAsia" w:ascii="宋体" w:hAnsi="宋体" w:cs="宋体"/>
          <w:szCs w:val="21"/>
        </w:rPr>
        <w:t>担保金额人民币（大写）</w:t>
      </w:r>
      <w:r>
        <w:rPr>
          <w:sz w:val="20"/>
          <w:szCs w:val="20"/>
        </w:rPr>
        <w:tab/>
      </w:r>
      <w:r>
        <w:rPr>
          <w:rFonts w:hint="eastAsia" w:ascii="宋体" w:hAnsi="宋体" w:cs="宋体"/>
          <w:szCs w:val="21"/>
        </w:rPr>
        <w:t>（</w:t>
      </w:r>
      <w:r>
        <w:rPr>
          <w:rFonts w:eastAsia="Times New Roman"/>
          <w:szCs w:val="21"/>
        </w:rPr>
        <w:t>¥</w:t>
      </w:r>
      <w:r>
        <w:rPr>
          <w:rFonts w:hint="eastAsia" w:ascii="宋体" w:hAnsi="宋体" w:cs="宋体"/>
          <w:szCs w:val="21"/>
        </w:rPr>
        <w:t>）</w:t>
      </w:r>
      <w:r>
        <w:rPr>
          <w:sz w:val="20"/>
          <w:szCs w:val="20"/>
        </w:rPr>
        <w:tab/>
      </w:r>
      <w:r>
        <w:rPr>
          <w:rFonts w:hint="eastAsia" w:ascii="宋体" w:hAnsi="宋体" w:cs="宋体"/>
          <w:szCs w:val="21"/>
        </w:rPr>
        <w:t>。</w:t>
      </w:r>
    </w:p>
    <w:p>
      <w:pPr>
        <w:spacing w:line="20" w:lineRule="exact"/>
        <w:rPr>
          <w:sz w:val="20"/>
          <w:szCs w:val="20"/>
        </w:rPr>
      </w:pPr>
      <w:r>
        <w:pict>
          <v:line id="直接连接符 138" o:spid="_x0000_s1090" o:spt="20" style="position:absolute;left:0pt;margin-left:167.65pt;margin-top:-0.75pt;height:0pt;width:73.6pt;z-index:-251592704;mso-width-relative:page;mso-height-relative:page;" coordsize="21600,21600" o:allowincell="f">
            <v:path arrowok="t"/>
            <v:fill focussize="0,0"/>
            <v:stroke weight="0.48pt" joinstyle="miter"/>
            <v:imagedata o:title=""/>
            <o:lock v:ext="edit"/>
          </v:line>
        </w:pict>
      </w:r>
      <w:r>
        <w:pict>
          <v:line id="直接连接符 137" o:spid="_x0000_s1091" o:spt="20" style="position:absolute;left:0pt;margin-left:267.5pt;margin-top:-0.75pt;height:0pt;width:73.45pt;z-index:-251591680;mso-width-relative:page;mso-height-relative:page;" coordsize="21600,21600" o:allowincell="f">
            <v:path arrowok="t"/>
            <v:fill focussize="0,0"/>
            <v:stroke weight="0.48pt" joinstyle="miter"/>
            <v:imagedata o:title=""/>
            <o:lock v:ext="edit"/>
          </v:line>
        </w:pict>
      </w:r>
    </w:p>
    <w:p>
      <w:pPr>
        <w:spacing w:line="150" w:lineRule="exact"/>
        <w:rPr>
          <w:sz w:val="20"/>
          <w:szCs w:val="20"/>
        </w:rPr>
      </w:pPr>
    </w:p>
    <w:p>
      <w:pPr>
        <w:widowControl/>
        <w:numPr>
          <w:ilvl w:val="1"/>
          <w:numId w:val="34"/>
        </w:numPr>
        <w:tabs>
          <w:tab w:val="left" w:pos="1040"/>
        </w:tabs>
        <w:spacing w:line="256" w:lineRule="exact"/>
        <w:ind w:left="1040" w:hanging="260"/>
        <w:jc w:val="left"/>
        <w:rPr>
          <w:rFonts w:eastAsia="Times New Roman"/>
          <w:szCs w:val="21"/>
        </w:rPr>
      </w:pPr>
      <w:r>
        <w:rPr>
          <w:rFonts w:hint="eastAsia" w:ascii="宋体" w:hAnsi="宋体" w:cs="宋体"/>
          <w:szCs w:val="21"/>
        </w:rPr>
        <w:t>担保有效期自委托人与监理人签订的合同生效之日起至委托人签发竣工验收证书之日</w:t>
      </w:r>
    </w:p>
    <w:p>
      <w:pPr>
        <w:spacing w:line="200" w:lineRule="exact"/>
        <w:rPr>
          <w:rFonts w:eastAsia="Times New Roman"/>
          <w:szCs w:val="21"/>
        </w:rPr>
      </w:pPr>
    </w:p>
    <w:p>
      <w:pPr>
        <w:widowControl/>
        <w:numPr>
          <w:ilvl w:val="0"/>
          <w:numId w:val="34"/>
        </w:numPr>
        <w:tabs>
          <w:tab w:val="left" w:pos="620"/>
        </w:tabs>
        <w:spacing w:line="256" w:lineRule="exact"/>
        <w:ind w:left="620" w:hanging="260"/>
        <w:jc w:val="left"/>
        <w:rPr>
          <w:rFonts w:ascii="宋体" w:cs="宋体"/>
          <w:szCs w:val="21"/>
        </w:rPr>
      </w:pPr>
      <w:r>
        <w:rPr>
          <w:rFonts w:eastAsia="Times New Roman"/>
          <w:szCs w:val="21"/>
        </w:rPr>
        <w:t xml:space="preserve">28 </w:t>
      </w:r>
      <w:r>
        <w:rPr>
          <w:rFonts w:hint="eastAsia" w:ascii="宋体" w:hAnsi="宋体" w:cs="宋体"/>
          <w:szCs w:val="21"/>
        </w:rPr>
        <w:t>日后失效。</w:t>
      </w:r>
    </w:p>
    <w:p>
      <w:pPr>
        <w:spacing w:line="215" w:lineRule="exact"/>
        <w:rPr>
          <w:rFonts w:ascii="宋体" w:cs="宋体"/>
          <w:szCs w:val="21"/>
        </w:rPr>
      </w:pPr>
    </w:p>
    <w:p>
      <w:pPr>
        <w:widowControl/>
        <w:numPr>
          <w:ilvl w:val="1"/>
          <w:numId w:val="35"/>
        </w:numPr>
        <w:tabs>
          <w:tab w:val="left" w:pos="1044"/>
        </w:tabs>
        <w:spacing w:line="333" w:lineRule="exact"/>
        <w:ind w:left="360" w:right="360" w:firstLine="420"/>
        <w:jc w:val="left"/>
        <w:rPr>
          <w:rFonts w:eastAsia="Times New Roman"/>
          <w:szCs w:val="21"/>
        </w:rPr>
      </w:pPr>
      <w:r>
        <w:rPr>
          <w:rFonts w:hint="eastAsia" w:ascii="宋体" w:hAnsi="宋体" w:cs="宋体"/>
          <w:szCs w:val="21"/>
        </w:rPr>
        <w:t>在本担保有效期内，如果监理人不履行合同约定的义务或其履行不符合合同的约定，我方在收到你方以书面形式提出的在担保金额内的赔偿要求后，在</w:t>
      </w:r>
      <w:r>
        <w:rPr>
          <w:rFonts w:eastAsia="Times New Roman"/>
          <w:szCs w:val="21"/>
        </w:rPr>
        <w:t xml:space="preserve"> 7 </w:t>
      </w:r>
      <w:r>
        <w:rPr>
          <w:rFonts w:hint="eastAsia" w:ascii="宋体" w:hAnsi="宋体" w:cs="宋体"/>
          <w:szCs w:val="21"/>
        </w:rPr>
        <w:t>日内无条件支付。</w:t>
      </w:r>
    </w:p>
    <w:p>
      <w:pPr>
        <w:spacing w:line="168" w:lineRule="exact"/>
        <w:rPr>
          <w:rFonts w:eastAsia="Times New Roman"/>
          <w:szCs w:val="21"/>
        </w:rPr>
      </w:pPr>
    </w:p>
    <w:p>
      <w:pPr>
        <w:widowControl/>
        <w:numPr>
          <w:ilvl w:val="1"/>
          <w:numId w:val="35"/>
        </w:numPr>
        <w:tabs>
          <w:tab w:val="left" w:pos="1040"/>
        </w:tabs>
        <w:spacing w:line="256" w:lineRule="exact"/>
        <w:ind w:left="1040" w:hanging="260"/>
        <w:jc w:val="left"/>
        <w:rPr>
          <w:rFonts w:eastAsia="Times New Roman"/>
          <w:szCs w:val="21"/>
        </w:rPr>
      </w:pPr>
      <w:r>
        <w:rPr>
          <w:rFonts w:hint="eastAsia" w:ascii="宋体" w:hAnsi="宋体" w:cs="宋体"/>
          <w:szCs w:val="21"/>
        </w:rPr>
        <w:t>委托人和监理人变更合同时，无论我方是否收到该变更，我方承担本担保规定的义务不</w:t>
      </w:r>
    </w:p>
    <w:p>
      <w:pPr>
        <w:spacing w:line="199" w:lineRule="exact"/>
        <w:rPr>
          <w:rFonts w:eastAsia="Times New Roman"/>
          <w:szCs w:val="21"/>
        </w:rPr>
      </w:pPr>
    </w:p>
    <w:p>
      <w:pPr>
        <w:spacing w:line="240" w:lineRule="exact"/>
        <w:ind w:left="360"/>
        <w:rPr>
          <w:rFonts w:eastAsia="Times New Roman"/>
          <w:szCs w:val="21"/>
        </w:rPr>
      </w:pPr>
      <w:r>
        <w:rPr>
          <w:rFonts w:hint="eastAsia" w:ascii="宋体" w:hAnsi="宋体" w:cs="宋体"/>
          <w:szCs w:val="21"/>
        </w:rPr>
        <w:t>变。</w:t>
      </w:r>
    </w:p>
    <w:p>
      <w:pPr>
        <w:spacing w:line="200" w:lineRule="exact"/>
        <w:rPr>
          <w:sz w:val="20"/>
          <w:szCs w:val="20"/>
        </w:rPr>
      </w:pPr>
    </w:p>
    <w:p>
      <w:pPr>
        <w:spacing w:line="200" w:lineRule="exact"/>
        <w:rPr>
          <w:sz w:val="20"/>
          <w:szCs w:val="20"/>
        </w:rPr>
      </w:pPr>
    </w:p>
    <w:p>
      <w:pPr>
        <w:spacing w:line="365" w:lineRule="exact"/>
        <w:rPr>
          <w:sz w:val="20"/>
          <w:szCs w:val="20"/>
        </w:rPr>
      </w:pPr>
    </w:p>
    <w:tbl>
      <w:tblPr>
        <w:tblStyle w:val="15"/>
        <w:tblW w:w="0" w:type="auto"/>
        <w:tblInd w:w="2680" w:type="dxa"/>
        <w:tblLayout w:type="fixed"/>
        <w:tblCellMar>
          <w:top w:w="0" w:type="dxa"/>
          <w:left w:w="0" w:type="dxa"/>
          <w:bottom w:w="0" w:type="dxa"/>
          <w:right w:w="0" w:type="dxa"/>
        </w:tblCellMar>
      </w:tblPr>
      <w:tblGrid>
        <w:gridCol w:w="420"/>
        <w:gridCol w:w="620"/>
        <w:gridCol w:w="220"/>
        <w:gridCol w:w="1460"/>
        <w:gridCol w:w="760"/>
        <w:gridCol w:w="740"/>
        <w:gridCol w:w="220"/>
        <w:gridCol w:w="720"/>
        <w:gridCol w:w="100"/>
        <w:gridCol w:w="120"/>
        <w:gridCol w:w="740"/>
        <w:gridCol w:w="180"/>
        <w:gridCol w:w="120"/>
      </w:tblGrid>
      <w:tr>
        <w:tblPrEx>
          <w:tblCellMar>
            <w:top w:w="0" w:type="dxa"/>
            <w:left w:w="0" w:type="dxa"/>
            <w:bottom w:w="0" w:type="dxa"/>
            <w:right w:w="0" w:type="dxa"/>
          </w:tblCellMar>
        </w:tblPrEx>
        <w:trPr>
          <w:trHeight w:val="240" w:hRule="atLeast"/>
        </w:trPr>
        <w:tc>
          <w:tcPr>
            <w:tcW w:w="2720" w:type="dxa"/>
            <w:gridSpan w:val="4"/>
            <w:vAlign w:val="bottom"/>
          </w:tcPr>
          <w:p>
            <w:pPr>
              <w:spacing w:line="240" w:lineRule="exact"/>
              <w:rPr>
                <w:sz w:val="20"/>
                <w:szCs w:val="20"/>
              </w:rPr>
            </w:pPr>
            <w:r>
              <w:rPr>
                <w:rFonts w:hint="eastAsia" w:ascii="宋体" w:hAnsi="宋体" w:cs="宋体"/>
                <w:szCs w:val="21"/>
              </w:rPr>
              <w:t>担保人名称</w:t>
            </w:r>
            <w:r>
              <w:rPr>
                <w:rFonts w:ascii="宋体" w:hAnsi="宋体" w:cs="宋体"/>
                <w:szCs w:val="21"/>
              </w:rPr>
              <w:t xml:space="preserve"> </w:t>
            </w:r>
            <w:r>
              <w:rPr>
                <w:rFonts w:hint="eastAsia" w:ascii="宋体" w:hAnsi="宋体" w:cs="宋体"/>
                <w:szCs w:val="21"/>
              </w:rPr>
              <w:t>：</w:t>
            </w:r>
          </w:p>
        </w:tc>
        <w:tc>
          <w:tcPr>
            <w:tcW w:w="760" w:type="dxa"/>
            <w:vAlign w:val="bottom"/>
          </w:tcPr>
          <w:p>
            <w:pPr>
              <w:rPr>
                <w:sz w:val="20"/>
                <w:szCs w:val="20"/>
              </w:rPr>
            </w:pPr>
          </w:p>
        </w:tc>
        <w:tc>
          <w:tcPr>
            <w:tcW w:w="740" w:type="dxa"/>
            <w:vAlign w:val="bottom"/>
          </w:tcPr>
          <w:p>
            <w:pPr>
              <w:rPr>
                <w:sz w:val="20"/>
                <w:szCs w:val="20"/>
              </w:rPr>
            </w:pPr>
          </w:p>
        </w:tc>
        <w:tc>
          <w:tcPr>
            <w:tcW w:w="220" w:type="dxa"/>
            <w:vAlign w:val="bottom"/>
          </w:tcPr>
          <w:p>
            <w:pPr>
              <w:rPr>
                <w:sz w:val="20"/>
                <w:szCs w:val="20"/>
              </w:rPr>
            </w:pPr>
          </w:p>
        </w:tc>
        <w:tc>
          <w:tcPr>
            <w:tcW w:w="720" w:type="dxa"/>
            <w:vAlign w:val="bottom"/>
          </w:tcPr>
          <w:p>
            <w:pPr>
              <w:rPr>
                <w:sz w:val="20"/>
                <w:szCs w:val="20"/>
              </w:rPr>
            </w:pPr>
          </w:p>
        </w:tc>
        <w:tc>
          <w:tcPr>
            <w:tcW w:w="1260" w:type="dxa"/>
            <w:gridSpan w:val="5"/>
            <w:vAlign w:val="bottom"/>
          </w:tcPr>
          <w:p>
            <w:pPr>
              <w:spacing w:line="240" w:lineRule="exact"/>
              <w:rPr>
                <w:sz w:val="20"/>
                <w:szCs w:val="20"/>
              </w:rPr>
            </w:pPr>
            <w:r>
              <w:rPr>
                <w:rFonts w:hint="eastAsia" w:ascii="宋体" w:hAnsi="宋体" w:cs="宋体"/>
                <w:w w:val="98"/>
                <w:szCs w:val="21"/>
              </w:rPr>
              <w:t>（盖单位章）</w:t>
            </w:r>
          </w:p>
        </w:tc>
      </w:tr>
      <w:tr>
        <w:tblPrEx>
          <w:tblCellMar>
            <w:top w:w="0" w:type="dxa"/>
            <w:left w:w="0" w:type="dxa"/>
            <w:bottom w:w="0" w:type="dxa"/>
            <w:right w:w="0" w:type="dxa"/>
          </w:tblCellMar>
        </w:tblPrEx>
        <w:trPr>
          <w:trHeight w:val="20" w:hRule="atLeast"/>
        </w:trPr>
        <w:tc>
          <w:tcPr>
            <w:tcW w:w="1040" w:type="dxa"/>
            <w:gridSpan w:val="2"/>
            <w:vAlign w:val="bottom"/>
          </w:tcPr>
          <w:p>
            <w:pPr>
              <w:spacing w:line="20" w:lineRule="exact"/>
              <w:rPr>
                <w:sz w:val="2"/>
                <w:szCs w:val="2"/>
              </w:rPr>
            </w:pPr>
          </w:p>
        </w:tc>
        <w:tc>
          <w:tcPr>
            <w:tcW w:w="220" w:type="dxa"/>
            <w:vAlign w:val="bottom"/>
          </w:tcPr>
          <w:p>
            <w:pPr>
              <w:spacing w:line="20" w:lineRule="exact"/>
              <w:rPr>
                <w:sz w:val="2"/>
                <w:szCs w:val="2"/>
              </w:rPr>
            </w:pPr>
          </w:p>
        </w:tc>
        <w:tc>
          <w:tcPr>
            <w:tcW w:w="1460" w:type="dxa"/>
            <w:shd w:val="clear" w:color="auto" w:fill="000000"/>
            <w:vAlign w:val="bottom"/>
          </w:tcPr>
          <w:p>
            <w:pPr>
              <w:spacing w:line="20" w:lineRule="exact"/>
              <w:rPr>
                <w:sz w:val="2"/>
                <w:szCs w:val="2"/>
              </w:rPr>
            </w:pPr>
          </w:p>
        </w:tc>
        <w:tc>
          <w:tcPr>
            <w:tcW w:w="760" w:type="dxa"/>
            <w:shd w:val="clear" w:color="auto" w:fill="000000"/>
            <w:vAlign w:val="bottom"/>
          </w:tcPr>
          <w:p>
            <w:pPr>
              <w:spacing w:line="20" w:lineRule="exact"/>
              <w:rPr>
                <w:sz w:val="2"/>
                <w:szCs w:val="2"/>
              </w:rPr>
            </w:pPr>
          </w:p>
        </w:tc>
        <w:tc>
          <w:tcPr>
            <w:tcW w:w="740" w:type="dxa"/>
            <w:tcBorders>
              <w:right w:val="single" w:color="auto" w:sz="8" w:space="0"/>
            </w:tcBorders>
            <w:shd w:val="clear" w:color="auto" w:fill="000000"/>
            <w:vAlign w:val="bottom"/>
          </w:tcPr>
          <w:p>
            <w:pPr>
              <w:spacing w:line="20" w:lineRule="exact"/>
              <w:rPr>
                <w:sz w:val="2"/>
                <w:szCs w:val="2"/>
              </w:rPr>
            </w:pPr>
          </w:p>
        </w:tc>
        <w:tc>
          <w:tcPr>
            <w:tcW w:w="220" w:type="dxa"/>
            <w:shd w:val="clear" w:color="auto" w:fill="000000"/>
            <w:vAlign w:val="bottom"/>
          </w:tcPr>
          <w:p>
            <w:pPr>
              <w:spacing w:line="20" w:lineRule="exact"/>
              <w:rPr>
                <w:sz w:val="2"/>
                <w:szCs w:val="2"/>
              </w:rPr>
            </w:pPr>
          </w:p>
        </w:tc>
        <w:tc>
          <w:tcPr>
            <w:tcW w:w="720" w:type="dxa"/>
            <w:shd w:val="clear" w:color="auto" w:fill="000000"/>
            <w:vAlign w:val="bottom"/>
          </w:tcPr>
          <w:p>
            <w:pPr>
              <w:spacing w:line="20" w:lineRule="exact"/>
              <w:rPr>
                <w:sz w:val="2"/>
                <w:szCs w:val="2"/>
              </w:rPr>
            </w:pPr>
          </w:p>
        </w:tc>
        <w:tc>
          <w:tcPr>
            <w:tcW w:w="100" w:type="dxa"/>
            <w:shd w:val="clear" w:color="auto" w:fill="000000"/>
            <w:vAlign w:val="bottom"/>
          </w:tcPr>
          <w:p>
            <w:pPr>
              <w:spacing w:line="20" w:lineRule="exact"/>
              <w:rPr>
                <w:sz w:val="2"/>
                <w:szCs w:val="2"/>
              </w:rPr>
            </w:pPr>
          </w:p>
        </w:tc>
        <w:tc>
          <w:tcPr>
            <w:tcW w:w="120" w:type="dxa"/>
            <w:vAlign w:val="bottom"/>
          </w:tcPr>
          <w:p>
            <w:pPr>
              <w:spacing w:line="20" w:lineRule="exact"/>
              <w:rPr>
                <w:sz w:val="2"/>
                <w:szCs w:val="2"/>
              </w:rPr>
            </w:pPr>
          </w:p>
        </w:tc>
        <w:tc>
          <w:tcPr>
            <w:tcW w:w="740" w:type="dxa"/>
            <w:vAlign w:val="bottom"/>
          </w:tcPr>
          <w:p>
            <w:pPr>
              <w:spacing w:line="20" w:lineRule="exact"/>
              <w:rPr>
                <w:sz w:val="2"/>
                <w:szCs w:val="2"/>
              </w:rPr>
            </w:pPr>
          </w:p>
        </w:tc>
        <w:tc>
          <w:tcPr>
            <w:tcW w:w="180" w:type="dxa"/>
            <w:vAlign w:val="bottom"/>
          </w:tcPr>
          <w:p>
            <w:pPr>
              <w:spacing w:line="20" w:lineRule="exact"/>
              <w:rPr>
                <w:sz w:val="2"/>
                <w:szCs w:val="2"/>
              </w:rPr>
            </w:pPr>
          </w:p>
        </w:tc>
        <w:tc>
          <w:tcPr>
            <w:tcW w:w="120" w:type="dxa"/>
            <w:vAlign w:val="bottom"/>
          </w:tcPr>
          <w:p>
            <w:pPr>
              <w:spacing w:line="20" w:lineRule="exact"/>
              <w:rPr>
                <w:sz w:val="2"/>
                <w:szCs w:val="2"/>
              </w:rPr>
            </w:pPr>
          </w:p>
        </w:tc>
      </w:tr>
      <w:tr>
        <w:tblPrEx>
          <w:tblCellMar>
            <w:top w:w="0" w:type="dxa"/>
            <w:left w:w="0" w:type="dxa"/>
            <w:bottom w:w="0" w:type="dxa"/>
            <w:right w:w="0" w:type="dxa"/>
          </w:tblCellMar>
        </w:tblPrEx>
        <w:trPr>
          <w:trHeight w:val="580" w:hRule="atLeast"/>
        </w:trPr>
        <w:tc>
          <w:tcPr>
            <w:tcW w:w="2720" w:type="dxa"/>
            <w:gridSpan w:val="4"/>
            <w:vAlign w:val="bottom"/>
          </w:tcPr>
          <w:p>
            <w:pPr>
              <w:spacing w:line="240" w:lineRule="exact"/>
              <w:rPr>
                <w:sz w:val="20"/>
                <w:szCs w:val="20"/>
              </w:rPr>
            </w:pPr>
            <w:r>
              <w:rPr>
                <w:rFonts w:hint="eastAsia" w:ascii="宋体" w:hAnsi="宋体" w:cs="宋体"/>
                <w:w w:val="98"/>
                <w:szCs w:val="21"/>
              </w:rPr>
              <w:t>法定代表人或其委托代理人：</w:t>
            </w:r>
          </w:p>
        </w:tc>
        <w:tc>
          <w:tcPr>
            <w:tcW w:w="760" w:type="dxa"/>
            <w:tcBorders>
              <w:bottom w:val="single" w:color="auto" w:sz="8" w:space="0"/>
            </w:tcBorders>
            <w:vAlign w:val="bottom"/>
          </w:tcPr>
          <w:p>
            <w:pPr>
              <w:rPr>
                <w:sz w:val="24"/>
              </w:rPr>
            </w:pPr>
          </w:p>
        </w:tc>
        <w:tc>
          <w:tcPr>
            <w:tcW w:w="740" w:type="dxa"/>
            <w:tcBorders>
              <w:bottom w:val="single" w:color="auto" w:sz="8" w:space="0"/>
            </w:tcBorders>
            <w:vAlign w:val="bottom"/>
          </w:tcPr>
          <w:p>
            <w:pPr>
              <w:rPr>
                <w:sz w:val="24"/>
              </w:rPr>
            </w:pPr>
          </w:p>
        </w:tc>
        <w:tc>
          <w:tcPr>
            <w:tcW w:w="940" w:type="dxa"/>
            <w:gridSpan w:val="2"/>
            <w:vAlign w:val="bottom"/>
          </w:tcPr>
          <w:p>
            <w:pPr>
              <w:spacing w:line="240" w:lineRule="exact"/>
              <w:rPr>
                <w:sz w:val="20"/>
                <w:szCs w:val="20"/>
              </w:rPr>
            </w:pPr>
            <w:r>
              <w:rPr>
                <w:rFonts w:hint="eastAsia" w:ascii="宋体" w:hAnsi="宋体" w:cs="宋体"/>
                <w:szCs w:val="21"/>
              </w:rPr>
              <w:t>（签字）</w:t>
            </w:r>
          </w:p>
        </w:tc>
        <w:tc>
          <w:tcPr>
            <w:tcW w:w="100" w:type="dxa"/>
            <w:vAlign w:val="bottom"/>
          </w:tcPr>
          <w:p>
            <w:pPr>
              <w:rPr>
                <w:sz w:val="24"/>
              </w:rPr>
            </w:pPr>
          </w:p>
        </w:tc>
        <w:tc>
          <w:tcPr>
            <w:tcW w:w="120" w:type="dxa"/>
            <w:vAlign w:val="bottom"/>
          </w:tcPr>
          <w:p>
            <w:pPr>
              <w:rPr>
                <w:sz w:val="24"/>
              </w:rPr>
            </w:pPr>
          </w:p>
        </w:tc>
        <w:tc>
          <w:tcPr>
            <w:tcW w:w="740" w:type="dxa"/>
            <w:vAlign w:val="bottom"/>
          </w:tcPr>
          <w:p>
            <w:pPr>
              <w:rPr>
                <w:sz w:val="24"/>
              </w:rPr>
            </w:pPr>
          </w:p>
        </w:tc>
        <w:tc>
          <w:tcPr>
            <w:tcW w:w="180" w:type="dxa"/>
            <w:vAlign w:val="bottom"/>
          </w:tcPr>
          <w:p>
            <w:pPr>
              <w:rPr>
                <w:sz w:val="24"/>
              </w:rPr>
            </w:pPr>
          </w:p>
        </w:tc>
        <w:tc>
          <w:tcPr>
            <w:tcW w:w="120" w:type="dxa"/>
            <w:vAlign w:val="bottom"/>
          </w:tcPr>
          <w:p>
            <w:pPr>
              <w:rPr>
                <w:sz w:val="24"/>
              </w:rPr>
            </w:pPr>
          </w:p>
        </w:tc>
      </w:tr>
      <w:tr>
        <w:tblPrEx>
          <w:tblCellMar>
            <w:top w:w="0" w:type="dxa"/>
            <w:left w:w="0" w:type="dxa"/>
            <w:bottom w:w="0" w:type="dxa"/>
            <w:right w:w="0" w:type="dxa"/>
          </w:tblCellMar>
        </w:tblPrEx>
        <w:trPr>
          <w:trHeight w:val="580" w:hRule="atLeast"/>
        </w:trPr>
        <w:tc>
          <w:tcPr>
            <w:tcW w:w="420" w:type="dxa"/>
            <w:vAlign w:val="bottom"/>
          </w:tcPr>
          <w:p>
            <w:pPr>
              <w:spacing w:line="240" w:lineRule="exact"/>
              <w:rPr>
                <w:sz w:val="20"/>
                <w:szCs w:val="20"/>
              </w:rPr>
            </w:pPr>
            <w:r>
              <w:rPr>
                <w:rFonts w:hint="eastAsia" w:ascii="宋体" w:hAnsi="宋体" w:cs="宋体"/>
                <w:szCs w:val="21"/>
              </w:rPr>
              <w:t>地</w:t>
            </w:r>
          </w:p>
        </w:tc>
        <w:tc>
          <w:tcPr>
            <w:tcW w:w="2300" w:type="dxa"/>
            <w:gridSpan w:val="3"/>
            <w:vAlign w:val="bottom"/>
          </w:tcPr>
          <w:p>
            <w:pPr>
              <w:spacing w:line="240" w:lineRule="exact"/>
              <w:ind w:left="200"/>
              <w:rPr>
                <w:sz w:val="20"/>
                <w:szCs w:val="20"/>
              </w:rPr>
            </w:pPr>
            <w:r>
              <w:rPr>
                <w:rFonts w:hint="eastAsia" w:ascii="宋体" w:hAnsi="宋体" w:cs="宋体"/>
                <w:szCs w:val="21"/>
              </w:rPr>
              <w:t>址：</w:t>
            </w:r>
          </w:p>
        </w:tc>
        <w:tc>
          <w:tcPr>
            <w:tcW w:w="760" w:type="dxa"/>
            <w:vAlign w:val="bottom"/>
          </w:tcPr>
          <w:p>
            <w:pPr>
              <w:rPr>
                <w:sz w:val="24"/>
              </w:rPr>
            </w:pPr>
          </w:p>
        </w:tc>
        <w:tc>
          <w:tcPr>
            <w:tcW w:w="740" w:type="dxa"/>
            <w:vAlign w:val="bottom"/>
          </w:tcPr>
          <w:p>
            <w:pPr>
              <w:rPr>
                <w:sz w:val="24"/>
              </w:rPr>
            </w:pPr>
          </w:p>
        </w:tc>
        <w:tc>
          <w:tcPr>
            <w:tcW w:w="220" w:type="dxa"/>
            <w:vAlign w:val="bottom"/>
          </w:tcPr>
          <w:p>
            <w:pPr>
              <w:rPr>
                <w:sz w:val="24"/>
              </w:rPr>
            </w:pPr>
          </w:p>
        </w:tc>
        <w:tc>
          <w:tcPr>
            <w:tcW w:w="720" w:type="dxa"/>
            <w:vAlign w:val="bottom"/>
          </w:tcPr>
          <w:p>
            <w:pPr>
              <w:rPr>
                <w:sz w:val="24"/>
              </w:rPr>
            </w:pPr>
          </w:p>
        </w:tc>
        <w:tc>
          <w:tcPr>
            <w:tcW w:w="100" w:type="dxa"/>
            <w:vAlign w:val="bottom"/>
          </w:tcPr>
          <w:p>
            <w:pPr>
              <w:rPr>
                <w:sz w:val="24"/>
              </w:rPr>
            </w:pPr>
          </w:p>
        </w:tc>
        <w:tc>
          <w:tcPr>
            <w:tcW w:w="120" w:type="dxa"/>
            <w:vAlign w:val="bottom"/>
          </w:tcPr>
          <w:p>
            <w:pPr>
              <w:rPr>
                <w:sz w:val="24"/>
              </w:rPr>
            </w:pPr>
          </w:p>
        </w:tc>
        <w:tc>
          <w:tcPr>
            <w:tcW w:w="740" w:type="dxa"/>
            <w:vAlign w:val="bottom"/>
          </w:tcPr>
          <w:p>
            <w:pPr>
              <w:rPr>
                <w:sz w:val="24"/>
              </w:rPr>
            </w:pPr>
          </w:p>
        </w:tc>
        <w:tc>
          <w:tcPr>
            <w:tcW w:w="180" w:type="dxa"/>
            <w:vAlign w:val="bottom"/>
          </w:tcPr>
          <w:p>
            <w:pPr>
              <w:rPr>
                <w:sz w:val="24"/>
              </w:rPr>
            </w:pPr>
          </w:p>
        </w:tc>
        <w:tc>
          <w:tcPr>
            <w:tcW w:w="120" w:type="dxa"/>
            <w:vAlign w:val="bottom"/>
          </w:tcPr>
          <w:p>
            <w:pPr>
              <w:rPr>
                <w:sz w:val="24"/>
              </w:rPr>
            </w:pPr>
          </w:p>
        </w:tc>
      </w:tr>
      <w:tr>
        <w:tblPrEx>
          <w:tblCellMar>
            <w:top w:w="0" w:type="dxa"/>
            <w:left w:w="0" w:type="dxa"/>
            <w:bottom w:w="0" w:type="dxa"/>
            <w:right w:w="0" w:type="dxa"/>
          </w:tblCellMar>
        </w:tblPrEx>
        <w:trPr>
          <w:trHeight w:val="20" w:hRule="atLeast"/>
        </w:trPr>
        <w:tc>
          <w:tcPr>
            <w:tcW w:w="1040" w:type="dxa"/>
            <w:gridSpan w:val="2"/>
            <w:vAlign w:val="bottom"/>
          </w:tcPr>
          <w:p>
            <w:pPr>
              <w:spacing w:line="20" w:lineRule="exact"/>
              <w:rPr>
                <w:sz w:val="2"/>
                <w:szCs w:val="2"/>
              </w:rPr>
            </w:pPr>
          </w:p>
        </w:tc>
        <w:tc>
          <w:tcPr>
            <w:tcW w:w="1680" w:type="dxa"/>
            <w:gridSpan w:val="2"/>
            <w:shd w:val="clear" w:color="auto" w:fill="000000"/>
            <w:vAlign w:val="bottom"/>
          </w:tcPr>
          <w:p>
            <w:pPr>
              <w:spacing w:line="20" w:lineRule="exact"/>
              <w:rPr>
                <w:sz w:val="2"/>
                <w:szCs w:val="2"/>
              </w:rPr>
            </w:pPr>
          </w:p>
        </w:tc>
        <w:tc>
          <w:tcPr>
            <w:tcW w:w="760" w:type="dxa"/>
            <w:shd w:val="clear" w:color="auto" w:fill="000000"/>
            <w:vAlign w:val="bottom"/>
          </w:tcPr>
          <w:p>
            <w:pPr>
              <w:spacing w:line="20" w:lineRule="exact"/>
              <w:rPr>
                <w:sz w:val="2"/>
                <w:szCs w:val="2"/>
              </w:rPr>
            </w:pPr>
          </w:p>
        </w:tc>
        <w:tc>
          <w:tcPr>
            <w:tcW w:w="740" w:type="dxa"/>
            <w:tcBorders>
              <w:right w:val="single" w:color="auto" w:sz="8" w:space="0"/>
            </w:tcBorders>
            <w:shd w:val="clear" w:color="auto" w:fill="000000"/>
            <w:vAlign w:val="bottom"/>
          </w:tcPr>
          <w:p>
            <w:pPr>
              <w:spacing w:line="20" w:lineRule="exact"/>
              <w:rPr>
                <w:sz w:val="2"/>
                <w:szCs w:val="2"/>
              </w:rPr>
            </w:pPr>
          </w:p>
        </w:tc>
        <w:tc>
          <w:tcPr>
            <w:tcW w:w="220" w:type="dxa"/>
            <w:shd w:val="clear" w:color="auto" w:fill="000000"/>
            <w:vAlign w:val="bottom"/>
          </w:tcPr>
          <w:p>
            <w:pPr>
              <w:spacing w:line="20" w:lineRule="exact"/>
              <w:rPr>
                <w:sz w:val="2"/>
                <w:szCs w:val="2"/>
              </w:rPr>
            </w:pPr>
          </w:p>
        </w:tc>
        <w:tc>
          <w:tcPr>
            <w:tcW w:w="720" w:type="dxa"/>
            <w:shd w:val="clear" w:color="auto" w:fill="000000"/>
            <w:vAlign w:val="bottom"/>
          </w:tcPr>
          <w:p>
            <w:pPr>
              <w:spacing w:line="20" w:lineRule="exact"/>
              <w:rPr>
                <w:sz w:val="2"/>
                <w:szCs w:val="2"/>
              </w:rPr>
            </w:pPr>
          </w:p>
        </w:tc>
        <w:tc>
          <w:tcPr>
            <w:tcW w:w="100" w:type="dxa"/>
            <w:shd w:val="clear" w:color="auto" w:fill="000000"/>
            <w:vAlign w:val="bottom"/>
          </w:tcPr>
          <w:p>
            <w:pPr>
              <w:spacing w:line="20" w:lineRule="exact"/>
              <w:rPr>
                <w:sz w:val="2"/>
                <w:szCs w:val="2"/>
              </w:rPr>
            </w:pPr>
          </w:p>
        </w:tc>
        <w:tc>
          <w:tcPr>
            <w:tcW w:w="120" w:type="dxa"/>
            <w:shd w:val="clear" w:color="auto" w:fill="000000"/>
            <w:vAlign w:val="bottom"/>
          </w:tcPr>
          <w:p>
            <w:pPr>
              <w:spacing w:line="20" w:lineRule="exact"/>
              <w:rPr>
                <w:sz w:val="2"/>
                <w:szCs w:val="2"/>
              </w:rPr>
            </w:pPr>
          </w:p>
        </w:tc>
        <w:tc>
          <w:tcPr>
            <w:tcW w:w="740" w:type="dxa"/>
            <w:shd w:val="clear" w:color="auto" w:fill="000000"/>
            <w:vAlign w:val="bottom"/>
          </w:tcPr>
          <w:p>
            <w:pPr>
              <w:spacing w:line="20" w:lineRule="exact"/>
              <w:rPr>
                <w:sz w:val="2"/>
                <w:szCs w:val="2"/>
              </w:rPr>
            </w:pPr>
          </w:p>
        </w:tc>
        <w:tc>
          <w:tcPr>
            <w:tcW w:w="180" w:type="dxa"/>
            <w:shd w:val="clear" w:color="auto" w:fill="000000"/>
            <w:vAlign w:val="bottom"/>
          </w:tcPr>
          <w:p>
            <w:pPr>
              <w:spacing w:line="20" w:lineRule="exact"/>
              <w:rPr>
                <w:sz w:val="2"/>
                <w:szCs w:val="2"/>
              </w:rPr>
            </w:pPr>
          </w:p>
        </w:tc>
        <w:tc>
          <w:tcPr>
            <w:tcW w:w="120" w:type="dxa"/>
            <w:vAlign w:val="bottom"/>
          </w:tcPr>
          <w:p>
            <w:pPr>
              <w:spacing w:line="20" w:lineRule="exact"/>
              <w:rPr>
                <w:sz w:val="2"/>
                <w:szCs w:val="2"/>
              </w:rPr>
            </w:pPr>
          </w:p>
        </w:tc>
      </w:tr>
      <w:tr>
        <w:tblPrEx>
          <w:tblCellMar>
            <w:top w:w="0" w:type="dxa"/>
            <w:left w:w="0" w:type="dxa"/>
            <w:bottom w:w="0" w:type="dxa"/>
            <w:right w:w="0" w:type="dxa"/>
          </w:tblCellMar>
        </w:tblPrEx>
        <w:trPr>
          <w:trHeight w:val="580" w:hRule="atLeast"/>
        </w:trPr>
        <w:tc>
          <w:tcPr>
            <w:tcW w:w="2720" w:type="dxa"/>
            <w:gridSpan w:val="4"/>
            <w:vAlign w:val="bottom"/>
          </w:tcPr>
          <w:p>
            <w:pPr>
              <w:spacing w:line="240" w:lineRule="exact"/>
              <w:rPr>
                <w:sz w:val="20"/>
                <w:szCs w:val="20"/>
              </w:rPr>
            </w:pPr>
            <w:r>
              <w:rPr>
                <w:rFonts w:hint="eastAsia" w:ascii="宋体" w:hAnsi="宋体" w:cs="宋体"/>
                <w:szCs w:val="21"/>
              </w:rPr>
              <w:t>邮政编码：</w:t>
            </w:r>
          </w:p>
        </w:tc>
        <w:tc>
          <w:tcPr>
            <w:tcW w:w="760" w:type="dxa"/>
            <w:vAlign w:val="bottom"/>
          </w:tcPr>
          <w:p>
            <w:pPr>
              <w:rPr>
                <w:sz w:val="24"/>
              </w:rPr>
            </w:pPr>
          </w:p>
        </w:tc>
        <w:tc>
          <w:tcPr>
            <w:tcW w:w="740" w:type="dxa"/>
            <w:vAlign w:val="bottom"/>
          </w:tcPr>
          <w:p>
            <w:pPr>
              <w:rPr>
                <w:sz w:val="24"/>
              </w:rPr>
            </w:pPr>
          </w:p>
        </w:tc>
        <w:tc>
          <w:tcPr>
            <w:tcW w:w="220" w:type="dxa"/>
            <w:vAlign w:val="bottom"/>
          </w:tcPr>
          <w:p>
            <w:pPr>
              <w:rPr>
                <w:sz w:val="24"/>
              </w:rPr>
            </w:pPr>
          </w:p>
        </w:tc>
        <w:tc>
          <w:tcPr>
            <w:tcW w:w="720" w:type="dxa"/>
            <w:vAlign w:val="bottom"/>
          </w:tcPr>
          <w:p>
            <w:pPr>
              <w:rPr>
                <w:sz w:val="24"/>
              </w:rPr>
            </w:pPr>
          </w:p>
        </w:tc>
        <w:tc>
          <w:tcPr>
            <w:tcW w:w="100" w:type="dxa"/>
            <w:vAlign w:val="bottom"/>
          </w:tcPr>
          <w:p>
            <w:pPr>
              <w:rPr>
                <w:sz w:val="24"/>
              </w:rPr>
            </w:pPr>
          </w:p>
        </w:tc>
        <w:tc>
          <w:tcPr>
            <w:tcW w:w="120" w:type="dxa"/>
            <w:vAlign w:val="bottom"/>
          </w:tcPr>
          <w:p>
            <w:pPr>
              <w:rPr>
                <w:sz w:val="24"/>
              </w:rPr>
            </w:pPr>
          </w:p>
        </w:tc>
        <w:tc>
          <w:tcPr>
            <w:tcW w:w="740" w:type="dxa"/>
            <w:vAlign w:val="bottom"/>
          </w:tcPr>
          <w:p>
            <w:pPr>
              <w:rPr>
                <w:sz w:val="24"/>
              </w:rPr>
            </w:pPr>
          </w:p>
        </w:tc>
        <w:tc>
          <w:tcPr>
            <w:tcW w:w="180" w:type="dxa"/>
            <w:vAlign w:val="bottom"/>
          </w:tcPr>
          <w:p>
            <w:pPr>
              <w:rPr>
                <w:sz w:val="24"/>
              </w:rPr>
            </w:pPr>
          </w:p>
        </w:tc>
        <w:tc>
          <w:tcPr>
            <w:tcW w:w="120" w:type="dxa"/>
            <w:vAlign w:val="bottom"/>
          </w:tcPr>
          <w:p>
            <w:pPr>
              <w:rPr>
                <w:sz w:val="24"/>
              </w:rPr>
            </w:pPr>
          </w:p>
        </w:tc>
      </w:tr>
      <w:tr>
        <w:tblPrEx>
          <w:tblCellMar>
            <w:top w:w="0" w:type="dxa"/>
            <w:left w:w="0" w:type="dxa"/>
            <w:bottom w:w="0" w:type="dxa"/>
            <w:right w:w="0" w:type="dxa"/>
          </w:tblCellMar>
        </w:tblPrEx>
        <w:trPr>
          <w:trHeight w:val="20" w:hRule="atLeast"/>
        </w:trPr>
        <w:tc>
          <w:tcPr>
            <w:tcW w:w="420" w:type="dxa"/>
            <w:vAlign w:val="bottom"/>
          </w:tcPr>
          <w:p>
            <w:pPr>
              <w:spacing w:line="20" w:lineRule="exact"/>
              <w:rPr>
                <w:sz w:val="2"/>
                <w:szCs w:val="2"/>
              </w:rPr>
            </w:pPr>
          </w:p>
        </w:tc>
        <w:tc>
          <w:tcPr>
            <w:tcW w:w="620" w:type="dxa"/>
            <w:vAlign w:val="bottom"/>
          </w:tcPr>
          <w:p>
            <w:pPr>
              <w:spacing w:line="20" w:lineRule="exact"/>
              <w:rPr>
                <w:sz w:val="2"/>
                <w:szCs w:val="2"/>
              </w:rPr>
            </w:pPr>
          </w:p>
        </w:tc>
        <w:tc>
          <w:tcPr>
            <w:tcW w:w="1680" w:type="dxa"/>
            <w:gridSpan w:val="2"/>
            <w:shd w:val="clear" w:color="auto" w:fill="000000"/>
            <w:vAlign w:val="bottom"/>
          </w:tcPr>
          <w:p>
            <w:pPr>
              <w:spacing w:line="20" w:lineRule="exact"/>
              <w:rPr>
                <w:sz w:val="2"/>
                <w:szCs w:val="2"/>
              </w:rPr>
            </w:pPr>
          </w:p>
        </w:tc>
        <w:tc>
          <w:tcPr>
            <w:tcW w:w="760" w:type="dxa"/>
            <w:shd w:val="clear" w:color="auto" w:fill="000000"/>
            <w:vAlign w:val="bottom"/>
          </w:tcPr>
          <w:p>
            <w:pPr>
              <w:spacing w:line="20" w:lineRule="exact"/>
              <w:rPr>
                <w:sz w:val="2"/>
                <w:szCs w:val="2"/>
              </w:rPr>
            </w:pPr>
          </w:p>
        </w:tc>
        <w:tc>
          <w:tcPr>
            <w:tcW w:w="740" w:type="dxa"/>
            <w:tcBorders>
              <w:right w:val="single" w:color="auto" w:sz="8" w:space="0"/>
            </w:tcBorders>
            <w:shd w:val="clear" w:color="auto" w:fill="000000"/>
            <w:vAlign w:val="bottom"/>
          </w:tcPr>
          <w:p>
            <w:pPr>
              <w:spacing w:line="20" w:lineRule="exact"/>
              <w:rPr>
                <w:sz w:val="2"/>
                <w:szCs w:val="2"/>
              </w:rPr>
            </w:pPr>
          </w:p>
        </w:tc>
        <w:tc>
          <w:tcPr>
            <w:tcW w:w="220" w:type="dxa"/>
            <w:shd w:val="clear" w:color="auto" w:fill="000000"/>
            <w:vAlign w:val="bottom"/>
          </w:tcPr>
          <w:p>
            <w:pPr>
              <w:spacing w:line="20" w:lineRule="exact"/>
              <w:rPr>
                <w:sz w:val="2"/>
                <w:szCs w:val="2"/>
              </w:rPr>
            </w:pPr>
          </w:p>
        </w:tc>
        <w:tc>
          <w:tcPr>
            <w:tcW w:w="720" w:type="dxa"/>
            <w:shd w:val="clear" w:color="auto" w:fill="000000"/>
            <w:vAlign w:val="bottom"/>
          </w:tcPr>
          <w:p>
            <w:pPr>
              <w:spacing w:line="20" w:lineRule="exact"/>
              <w:rPr>
                <w:sz w:val="2"/>
                <w:szCs w:val="2"/>
              </w:rPr>
            </w:pPr>
          </w:p>
        </w:tc>
        <w:tc>
          <w:tcPr>
            <w:tcW w:w="100" w:type="dxa"/>
            <w:shd w:val="clear" w:color="auto" w:fill="000000"/>
            <w:vAlign w:val="bottom"/>
          </w:tcPr>
          <w:p>
            <w:pPr>
              <w:spacing w:line="20" w:lineRule="exact"/>
              <w:rPr>
                <w:sz w:val="2"/>
                <w:szCs w:val="2"/>
              </w:rPr>
            </w:pPr>
          </w:p>
        </w:tc>
        <w:tc>
          <w:tcPr>
            <w:tcW w:w="120" w:type="dxa"/>
            <w:shd w:val="clear" w:color="auto" w:fill="000000"/>
            <w:vAlign w:val="bottom"/>
          </w:tcPr>
          <w:p>
            <w:pPr>
              <w:spacing w:line="20" w:lineRule="exact"/>
              <w:rPr>
                <w:sz w:val="2"/>
                <w:szCs w:val="2"/>
              </w:rPr>
            </w:pPr>
          </w:p>
        </w:tc>
        <w:tc>
          <w:tcPr>
            <w:tcW w:w="740" w:type="dxa"/>
            <w:shd w:val="clear" w:color="auto" w:fill="000000"/>
            <w:vAlign w:val="bottom"/>
          </w:tcPr>
          <w:p>
            <w:pPr>
              <w:spacing w:line="20" w:lineRule="exact"/>
              <w:rPr>
                <w:sz w:val="2"/>
                <w:szCs w:val="2"/>
              </w:rPr>
            </w:pPr>
          </w:p>
        </w:tc>
        <w:tc>
          <w:tcPr>
            <w:tcW w:w="180" w:type="dxa"/>
            <w:shd w:val="clear" w:color="auto" w:fill="000000"/>
            <w:vAlign w:val="bottom"/>
          </w:tcPr>
          <w:p>
            <w:pPr>
              <w:spacing w:line="20" w:lineRule="exact"/>
              <w:rPr>
                <w:sz w:val="2"/>
                <w:szCs w:val="2"/>
              </w:rPr>
            </w:pPr>
          </w:p>
        </w:tc>
        <w:tc>
          <w:tcPr>
            <w:tcW w:w="120" w:type="dxa"/>
            <w:vAlign w:val="bottom"/>
          </w:tcPr>
          <w:p>
            <w:pPr>
              <w:spacing w:line="20" w:lineRule="exact"/>
              <w:rPr>
                <w:sz w:val="2"/>
                <w:szCs w:val="2"/>
              </w:rPr>
            </w:pPr>
          </w:p>
        </w:tc>
      </w:tr>
      <w:tr>
        <w:tblPrEx>
          <w:tblCellMar>
            <w:top w:w="0" w:type="dxa"/>
            <w:left w:w="0" w:type="dxa"/>
            <w:bottom w:w="0" w:type="dxa"/>
            <w:right w:w="0" w:type="dxa"/>
          </w:tblCellMar>
        </w:tblPrEx>
        <w:trPr>
          <w:trHeight w:val="580" w:hRule="atLeast"/>
        </w:trPr>
        <w:tc>
          <w:tcPr>
            <w:tcW w:w="420" w:type="dxa"/>
            <w:vAlign w:val="bottom"/>
          </w:tcPr>
          <w:p>
            <w:pPr>
              <w:spacing w:line="240" w:lineRule="exact"/>
              <w:rPr>
                <w:sz w:val="20"/>
                <w:szCs w:val="20"/>
              </w:rPr>
            </w:pPr>
            <w:r>
              <w:rPr>
                <w:rFonts w:hint="eastAsia" w:ascii="宋体" w:hAnsi="宋体" w:cs="宋体"/>
                <w:szCs w:val="21"/>
              </w:rPr>
              <w:t>电</w:t>
            </w:r>
          </w:p>
        </w:tc>
        <w:tc>
          <w:tcPr>
            <w:tcW w:w="2300" w:type="dxa"/>
            <w:gridSpan w:val="3"/>
            <w:vAlign w:val="bottom"/>
          </w:tcPr>
          <w:p>
            <w:pPr>
              <w:spacing w:line="240" w:lineRule="exact"/>
              <w:ind w:left="200"/>
              <w:rPr>
                <w:sz w:val="20"/>
                <w:szCs w:val="20"/>
              </w:rPr>
            </w:pPr>
            <w:r>
              <w:rPr>
                <w:rFonts w:hint="eastAsia" w:ascii="宋体" w:hAnsi="宋体" w:cs="宋体"/>
                <w:szCs w:val="21"/>
              </w:rPr>
              <w:t>话：</w:t>
            </w:r>
          </w:p>
        </w:tc>
        <w:tc>
          <w:tcPr>
            <w:tcW w:w="760" w:type="dxa"/>
            <w:vAlign w:val="bottom"/>
          </w:tcPr>
          <w:p>
            <w:pPr>
              <w:rPr>
                <w:sz w:val="24"/>
              </w:rPr>
            </w:pPr>
          </w:p>
        </w:tc>
        <w:tc>
          <w:tcPr>
            <w:tcW w:w="740" w:type="dxa"/>
            <w:vAlign w:val="bottom"/>
          </w:tcPr>
          <w:p>
            <w:pPr>
              <w:rPr>
                <w:sz w:val="24"/>
              </w:rPr>
            </w:pPr>
          </w:p>
        </w:tc>
        <w:tc>
          <w:tcPr>
            <w:tcW w:w="220" w:type="dxa"/>
            <w:vAlign w:val="bottom"/>
          </w:tcPr>
          <w:p>
            <w:pPr>
              <w:rPr>
                <w:sz w:val="24"/>
              </w:rPr>
            </w:pPr>
          </w:p>
        </w:tc>
        <w:tc>
          <w:tcPr>
            <w:tcW w:w="720" w:type="dxa"/>
            <w:vAlign w:val="bottom"/>
          </w:tcPr>
          <w:p>
            <w:pPr>
              <w:rPr>
                <w:sz w:val="24"/>
              </w:rPr>
            </w:pPr>
          </w:p>
        </w:tc>
        <w:tc>
          <w:tcPr>
            <w:tcW w:w="100" w:type="dxa"/>
            <w:vAlign w:val="bottom"/>
          </w:tcPr>
          <w:p>
            <w:pPr>
              <w:rPr>
                <w:sz w:val="24"/>
              </w:rPr>
            </w:pPr>
          </w:p>
        </w:tc>
        <w:tc>
          <w:tcPr>
            <w:tcW w:w="120" w:type="dxa"/>
            <w:vAlign w:val="bottom"/>
          </w:tcPr>
          <w:p>
            <w:pPr>
              <w:rPr>
                <w:sz w:val="24"/>
              </w:rPr>
            </w:pPr>
          </w:p>
        </w:tc>
        <w:tc>
          <w:tcPr>
            <w:tcW w:w="740" w:type="dxa"/>
            <w:vAlign w:val="bottom"/>
          </w:tcPr>
          <w:p>
            <w:pPr>
              <w:rPr>
                <w:sz w:val="24"/>
              </w:rPr>
            </w:pPr>
          </w:p>
        </w:tc>
        <w:tc>
          <w:tcPr>
            <w:tcW w:w="180" w:type="dxa"/>
            <w:vAlign w:val="bottom"/>
          </w:tcPr>
          <w:p>
            <w:pPr>
              <w:rPr>
                <w:sz w:val="24"/>
              </w:rPr>
            </w:pPr>
          </w:p>
        </w:tc>
        <w:tc>
          <w:tcPr>
            <w:tcW w:w="120" w:type="dxa"/>
            <w:vAlign w:val="bottom"/>
          </w:tcPr>
          <w:p>
            <w:pPr>
              <w:rPr>
                <w:sz w:val="24"/>
              </w:rPr>
            </w:pPr>
          </w:p>
        </w:tc>
      </w:tr>
      <w:tr>
        <w:tblPrEx>
          <w:tblCellMar>
            <w:top w:w="0" w:type="dxa"/>
            <w:left w:w="0" w:type="dxa"/>
            <w:bottom w:w="0" w:type="dxa"/>
            <w:right w:w="0" w:type="dxa"/>
          </w:tblCellMar>
        </w:tblPrEx>
        <w:trPr>
          <w:trHeight w:val="20" w:hRule="atLeast"/>
        </w:trPr>
        <w:tc>
          <w:tcPr>
            <w:tcW w:w="420" w:type="dxa"/>
            <w:vAlign w:val="bottom"/>
          </w:tcPr>
          <w:p>
            <w:pPr>
              <w:spacing w:line="20" w:lineRule="exact"/>
              <w:rPr>
                <w:sz w:val="2"/>
                <w:szCs w:val="2"/>
              </w:rPr>
            </w:pPr>
          </w:p>
        </w:tc>
        <w:tc>
          <w:tcPr>
            <w:tcW w:w="620" w:type="dxa"/>
            <w:vAlign w:val="bottom"/>
          </w:tcPr>
          <w:p>
            <w:pPr>
              <w:spacing w:line="20" w:lineRule="exact"/>
              <w:rPr>
                <w:sz w:val="2"/>
                <w:szCs w:val="2"/>
              </w:rPr>
            </w:pPr>
          </w:p>
        </w:tc>
        <w:tc>
          <w:tcPr>
            <w:tcW w:w="220" w:type="dxa"/>
            <w:shd w:val="clear" w:color="auto" w:fill="000000"/>
            <w:vAlign w:val="bottom"/>
          </w:tcPr>
          <w:p>
            <w:pPr>
              <w:spacing w:line="20" w:lineRule="exact"/>
              <w:rPr>
                <w:sz w:val="2"/>
                <w:szCs w:val="2"/>
              </w:rPr>
            </w:pPr>
          </w:p>
        </w:tc>
        <w:tc>
          <w:tcPr>
            <w:tcW w:w="1460" w:type="dxa"/>
            <w:shd w:val="clear" w:color="auto" w:fill="000000"/>
            <w:vAlign w:val="bottom"/>
          </w:tcPr>
          <w:p>
            <w:pPr>
              <w:spacing w:line="20" w:lineRule="exact"/>
              <w:rPr>
                <w:sz w:val="2"/>
                <w:szCs w:val="2"/>
              </w:rPr>
            </w:pPr>
          </w:p>
        </w:tc>
        <w:tc>
          <w:tcPr>
            <w:tcW w:w="760" w:type="dxa"/>
            <w:shd w:val="clear" w:color="auto" w:fill="000000"/>
            <w:vAlign w:val="bottom"/>
          </w:tcPr>
          <w:p>
            <w:pPr>
              <w:spacing w:line="20" w:lineRule="exact"/>
              <w:rPr>
                <w:sz w:val="2"/>
                <w:szCs w:val="2"/>
              </w:rPr>
            </w:pPr>
          </w:p>
        </w:tc>
        <w:tc>
          <w:tcPr>
            <w:tcW w:w="740" w:type="dxa"/>
            <w:tcBorders>
              <w:right w:val="single" w:color="auto" w:sz="8" w:space="0"/>
            </w:tcBorders>
            <w:shd w:val="clear" w:color="auto" w:fill="000000"/>
            <w:vAlign w:val="bottom"/>
          </w:tcPr>
          <w:p>
            <w:pPr>
              <w:spacing w:line="20" w:lineRule="exact"/>
              <w:rPr>
                <w:sz w:val="2"/>
                <w:szCs w:val="2"/>
              </w:rPr>
            </w:pPr>
          </w:p>
        </w:tc>
        <w:tc>
          <w:tcPr>
            <w:tcW w:w="220" w:type="dxa"/>
            <w:shd w:val="clear" w:color="auto" w:fill="000000"/>
            <w:vAlign w:val="bottom"/>
          </w:tcPr>
          <w:p>
            <w:pPr>
              <w:spacing w:line="20" w:lineRule="exact"/>
              <w:rPr>
                <w:sz w:val="2"/>
                <w:szCs w:val="2"/>
              </w:rPr>
            </w:pPr>
          </w:p>
        </w:tc>
        <w:tc>
          <w:tcPr>
            <w:tcW w:w="720" w:type="dxa"/>
            <w:shd w:val="clear" w:color="auto" w:fill="000000"/>
            <w:vAlign w:val="bottom"/>
          </w:tcPr>
          <w:p>
            <w:pPr>
              <w:spacing w:line="20" w:lineRule="exact"/>
              <w:rPr>
                <w:sz w:val="2"/>
                <w:szCs w:val="2"/>
              </w:rPr>
            </w:pPr>
          </w:p>
        </w:tc>
        <w:tc>
          <w:tcPr>
            <w:tcW w:w="220" w:type="dxa"/>
            <w:gridSpan w:val="2"/>
            <w:shd w:val="clear" w:color="auto" w:fill="000000"/>
            <w:vAlign w:val="bottom"/>
          </w:tcPr>
          <w:p>
            <w:pPr>
              <w:spacing w:line="20" w:lineRule="exact"/>
              <w:rPr>
                <w:sz w:val="2"/>
                <w:szCs w:val="2"/>
              </w:rPr>
            </w:pPr>
          </w:p>
        </w:tc>
        <w:tc>
          <w:tcPr>
            <w:tcW w:w="740" w:type="dxa"/>
            <w:shd w:val="clear" w:color="auto" w:fill="000000"/>
            <w:vAlign w:val="bottom"/>
          </w:tcPr>
          <w:p>
            <w:pPr>
              <w:spacing w:line="20" w:lineRule="exact"/>
              <w:rPr>
                <w:sz w:val="2"/>
                <w:szCs w:val="2"/>
              </w:rPr>
            </w:pPr>
          </w:p>
        </w:tc>
        <w:tc>
          <w:tcPr>
            <w:tcW w:w="180" w:type="dxa"/>
            <w:shd w:val="clear" w:color="auto" w:fill="000000"/>
            <w:vAlign w:val="bottom"/>
          </w:tcPr>
          <w:p>
            <w:pPr>
              <w:spacing w:line="20" w:lineRule="exact"/>
              <w:rPr>
                <w:sz w:val="2"/>
                <w:szCs w:val="2"/>
              </w:rPr>
            </w:pPr>
          </w:p>
        </w:tc>
        <w:tc>
          <w:tcPr>
            <w:tcW w:w="120" w:type="dxa"/>
            <w:vAlign w:val="bottom"/>
          </w:tcPr>
          <w:p>
            <w:pPr>
              <w:spacing w:line="20" w:lineRule="exact"/>
              <w:rPr>
                <w:sz w:val="2"/>
                <w:szCs w:val="2"/>
              </w:rPr>
            </w:pPr>
          </w:p>
        </w:tc>
      </w:tr>
      <w:tr>
        <w:tblPrEx>
          <w:tblCellMar>
            <w:top w:w="0" w:type="dxa"/>
            <w:left w:w="0" w:type="dxa"/>
            <w:bottom w:w="0" w:type="dxa"/>
            <w:right w:w="0" w:type="dxa"/>
          </w:tblCellMar>
        </w:tblPrEx>
        <w:trPr>
          <w:trHeight w:val="580" w:hRule="atLeast"/>
        </w:trPr>
        <w:tc>
          <w:tcPr>
            <w:tcW w:w="420" w:type="dxa"/>
            <w:vAlign w:val="bottom"/>
          </w:tcPr>
          <w:p>
            <w:pPr>
              <w:rPr>
                <w:sz w:val="24"/>
              </w:rPr>
            </w:pPr>
          </w:p>
        </w:tc>
        <w:tc>
          <w:tcPr>
            <w:tcW w:w="620" w:type="dxa"/>
            <w:vAlign w:val="bottom"/>
          </w:tcPr>
          <w:p>
            <w:pPr>
              <w:rPr>
                <w:sz w:val="24"/>
              </w:rPr>
            </w:pPr>
          </w:p>
        </w:tc>
        <w:tc>
          <w:tcPr>
            <w:tcW w:w="220" w:type="dxa"/>
            <w:vAlign w:val="bottom"/>
          </w:tcPr>
          <w:p>
            <w:pPr>
              <w:rPr>
                <w:sz w:val="24"/>
              </w:rPr>
            </w:pPr>
          </w:p>
        </w:tc>
        <w:tc>
          <w:tcPr>
            <w:tcW w:w="1460" w:type="dxa"/>
            <w:vAlign w:val="bottom"/>
          </w:tcPr>
          <w:p>
            <w:pPr>
              <w:rPr>
                <w:sz w:val="24"/>
              </w:rPr>
            </w:pPr>
          </w:p>
        </w:tc>
        <w:tc>
          <w:tcPr>
            <w:tcW w:w="760" w:type="dxa"/>
            <w:vAlign w:val="bottom"/>
          </w:tcPr>
          <w:p>
            <w:pPr>
              <w:rPr>
                <w:sz w:val="24"/>
              </w:rPr>
            </w:pPr>
          </w:p>
        </w:tc>
        <w:tc>
          <w:tcPr>
            <w:tcW w:w="740" w:type="dxa"/>
            <w:vAlign w:val="bottom"/>
          </w:tcPr>
          <w:p>
            <w:pPr>
              <w:rPr>
                <w:sz w:val="24"/>
              </w:rPr>
            </w:pPr>
          </w:p>
        </w:tc>
        <w:tc>
          <w:tcPr>
            <w:tcW w:w="220" w:type="dxa"/>
            <w:vAlign w:val="bottom"/>
          </w:tcPr>
          <w:p>
            <w:pPr>
              <w:spacing w:line="240" w:lineRule="exact"/>
              <w:rPr>
                <w:sz w:val="20"/>
                <w:szCs w:val="20"/>
              </w:rPr>
            </w:pPr>
            <w:r>
              <w:rPr>
                <w:rFonts w:hint="eastAsia" w:ascii="宋体" w:hAnsi="宋体" w:cs="宋体"/>
                <w:w w:val="95"/>
                <w:szCs w:val="21"/>
              </w:rPr>
              <w:t>年</w:t>
            </w:r>
          </w:p>
        </w:tc>
        <w:tc>
          <w:tcPr>
            <w:tcW w:w="720" w:type="dxa"/>
            <w:vAlign w:val="bottom"/>
          </w:tcPr>
          <w:p>
            <w:pPr>
              <w:rPr>
                <w:sz w:val="24"/>
              </w:rPr>
            </w:pPr>
          </w:p>
        </w:tc>
        <w:tc>
          <w:tcPr>
            <w:tcW w:w="960" w:type="dxa"/>
            <w:gridSpan w:val="3"/>
            <w:vAlign w:val="bottom"/>
          </w:tcPr>
          <w:p>
            <w:pPr>
              <w:spacing w:line="240" w:lineRule="exact"/>
              <w:rPr>
                <w:sz w:val="20"/>
                <w:szCs w:val="20"/>
              </w:rPr>
            </w:pPr>
            <w:r>
              <w:rPr>
                <w:rFonts w:hint="eastAsia" w:ascii="宋体" w:hAnsi="宋体" w:cs="宋体"/>
                <w:szCs w:val="21"/>
              </w:rPr>
              <w:t>月</w:t>
            </w:r>
          </w:p>
        </w:tc>
        <w:tc>
          <w:tcPr>
            <w:tcW w:w="300" w:type="dxa"/>
            <w:gridSpan w:val="2"/>
            <w:vAlign w:val="bottom"/>
          </w:tcPr>
          <w:p>
            <w:pPr>
              <w:spacing w:line="240" w:lineRule="exact"/>
              <w:rPr>
                <w:sz w:val="20"/>
                <w:szCs w:val="20"/>
              </w:rPr>
            </w:pPr>
            <w:r>
              <w:rPr>
                <w:rFonts w:hint="eastAsia" w:ascii="宋体" w:hAnsi="宋体" w:cs="宋体"/>
                <w:szCs w:val="21"/>
              </w:rPr>
              <w:t>日</w:t>
            </w:r>
          </w:p>
        </w:tc>
      </w:tr>
      <w:tr>
        <w:tblPrEx>
          <w:tblCellMar>
            <w:top w:w="0" w:type="dxa"/>
            <w:left w:w="0" w:type="dxa"/>
            <w:bottom w:w="0" w:type="dxa"/>
            <w:right w:w="0" w:type="dxa"/>
          </w:tblCellMar>
        </w:tblPrEx>
        <w:trPr>
          <w:trHeight w:val="20" w:hRule="atLeast"/>
        </w:trPr>
        <w:tc>
          <w:tcPr>
            <w:tcW w:w="420" w:type="dxa"/>
            <w:vAlign w:val="bottom"/>
          </w:tcPr>
          <w:p>
            <w:pPr>
              <w:spacing w:line="20" w:lineRule="exact"/>
              <w:rPr>
                <w:sz w:val="2"/>
                <w:szCs w:val="2"/>
              </w:rPr>
            </w:pPr>
          </w:p>
        </w:tc>
        <w:tc>
          <w:tcPr>
            <w:tcW w:w="620" w:type="dxa"/>
            <w:vAlign w:val="bottom"/>
          </w:tcPr>
          <w:p>
            <w:pPr>
              <w:spacing w:line="20" w:lineRule="exact"/>
              <w:rPr>
                <w:sz w:val="2"/>
                <w:szCs w:val="2"/>
              </w:rPr>
            </w:pPr>
          </w:p>
        </w:tc>
        <w:tc>
          <w:tcPr>
            <w:tcW w:w="220" w:type="dxa"/>
            <w:vAlign w:val="bottom"/>
          </w:tcPr>
          <w:p>
            <w:pPr>
              <w:spacing w:line="20" w:lineRule="exact"/>
              <w:rPr>
                <w:sz w:val="2"/>
                <w:szCs w:val="2"/>
              </w:rPr>
            </w:pPr>
          </w:p>
        </w:tc>
        <w:tc>
          <w:tcPr>
            <w:tcW w:w="1460" w:type="dxa"/>
            <w:vAlign w:val="bottom"/>
          </w:tcPr>
          <w:p>
            <w:pPr>
              <w:spacing w:line="20" w:lineRule="exact"/>
              <w:rPr>
                <w:sz w:val="2"/>
                <w:szCs w:val="2"/>
              </w:rPr>
            </w:pPr>
          </w:p>
        </w:tc>
        <w:tc>
          <w:tcPr>
            <w:tcW w:w="760" w:type="dxa"/>
            <w:vAlign w:val="bottom"/>
          </w:tcPr>
          <w:p>
            <w:pPr>
              <w:spacing w:line="20" w:lineRule="exact"/>
              <w:rPr>
                <w:sz w:val="2"/>
                <w:szCs w:val="2"/>
              </w:rPr>
            </w:pPr>
          </w:p>
        </w:tc>
        <w:tc>
          <w:tcPr>
            <w:tcW w:w="740" w:type="dxa"/>
            <w:tcBorders>
              <w:right w:val="single" w:color="auto" w:sz="8" w:space="0"/>
            </w:tcBorders>
            <w:shd w:val="clear" w:color="auto" w:fill="000000"/>
            <w:vAlign w:val="bottom"/>
          </w:tcPr>
          <w:p>
            <w:pPr>
              <w:spacing w:line="20" w:lineRule="exact"/>
              <w:rPr>
                <w:sz w:val="2"/>
                <w:szCs w:val="2"/>
              </w:rPr>
            </w:pPr>
          </w:p>
        </w:tc>
        <w:tc>
          <w:tcPr>
            <w:tcW w:w="220" w:type="dxa"/>
            <w:vAlign w:val="bottom"/>
          </w:tcPr>
          <w:p>
            <w:pPr>
              <w:spacing w:line="20" w:lineRule="exact"/>
              <w:rPr>
                <w:sz w:val="2"/>
                <w:szCs w:val="2"/>
              </w:rPr>
            </w:pPr>
          </w:p>
        </w:tc>
        <w:tc>
          <w:tcPr>
            <w:tcW w:w="720" w:type="dxa"/>
            <w:shd w:val="clear" w:color="auto" w:fill="000000"/>
            <w:vAlign w:val="bottom"/>
          </w:tcPr>
          <w:p>
            <w:pPr>
              <w:spacing w:line="20" w:lineRule="exact"/>
              <w:rPr>
                <w:sz w:val="2"/>
                <w:szCs w:val="2"/>
              </w:rPr>
            </w:pPr>
          </w:p>
        </w:tc>
        <w:tc>
          <w:tcPr>
            <w:tcW w:w="100" w:type="dxa"/>
            <w:vAlign w:val="bottom"/>
          </w:tcPr>
          <w:p>
            <w:pPr>
              <w:spacing w:line="20" w:lineRule="exact"/>
              <w:rPr>
                <w:sz w:val="2"/>
                <w:szCs w:val="2"/>
              </w:rPr>
            </w:pPr>
          </w:p>
        </w:tc>
        <w:tc>
          <w:tcPr>
            <w:tcW w:w="120" w:type="dxa"/>
            <w:vAlign w:val="bottom"/>
          </w:tcPr>
          <w:p>
            <w:pPr>
              <w:spacing w:line="20" w:lineRule="exact"/>
              <w:rPr>
                <w:sz w:val="2"/>
                <w:szCs w:val="2"/>
              </w:rPr>
            </w:pPr>
          </w:p>
        </w:tc>
        <w:tc>
          <w:tcPr>
            <w:tcW w:w="740" w:type="dxa"/>
            <w:shd w:val="clear" w:color="auto" w:fill="000000"/>
            <w:vAlign w:val="bottom"/>
          </w:tcPr>
          <w:p>
            <w:pPr>
              <w:spacing w:line="20" w:lineRule="exact"/>
              <w:rPr>
                <w:sz w:val="2"/>
                <w:szCs w:val="2"/>
              </w:rPr>
            </w:pPr>
          </w:p>
        </w:tc>
        <w:tc>
          <w:tcPr>
            <w:tcW w:w="180" w:type="dxa"/>
            <w:vAlign w:val="bottom"/>
          </w:tcPr>
          <w:p>
            <w:pPr>
              <w:spacing w:line="20" w:lineRule="exact"/>
              <w:rPr>
                <w:sz w:val="2"/>
                <w:szCs w:val="2"/>
              </w:rPr>
            </w:pPr>
          </w:p>
        </w:tc>
        <w:tc>
          <w:tcPr>
            <w:tcW w:w="120" w:type="dxa"/>
            <w:vAlign w:val="bottom"/>
          </w:tcPr>
          <w:p>
            <w:pPr>
              <w:spacing w:line="20" w:lineRule="exact"/>
              <w:rPr>
                <w:sz w:val="2"/>
                <w:szCs w:val="2"/>
              </w:rPr>
            </w:pPr>
          </w:p>
        </w:tc>
      </w:tr>
    </w:tbl>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99" w:lineRule="exact"/>
        <w:rPr>
          <w:sz w:val="20"/>
          <w:szCs w:val="20"/>
        </w:rPr>
      </w:pPr>
    </w:p>
    <w:p>
      <w:pPr>
        <w:sectPr>
          <w:pgSz w:w="12240" w:h="15840"/>
          <w:pgMar w:top="1440" w:right="1440" w:bottom="378" w:left="1440" w:header="0" w:footer="0" w:gutter="0"/>
          <w:pgNumType w:fmt="decimal"/>
          <w:cols w:equalWidth="0" w:num="1">
            <w:col w:w="9360"/>
          </w:cols>
        </w:sectPr>
      </w:pPr>
    </w:p>
    <w:p>
      <w:pPr>
        <w:spacing w:line="200" w:lineRule="exact"/>
        <w:rPr>
          <w:sz w:val="20"/>
          <w:szCs w:val="20"/>
        </w:rPr>
      </w:pPr>
      <w:bookmarkStart w:id="83" w:name="page69"/>
      <w:bookmarkEnd w:id="83"/>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64" w:lineRule="exact"/>
        <w:rPr>
          <w:sz w:val="20"/>
          <w:szCs w:val="20"/>
        </w:rPr>
      </w:pPr>
    </w:p>
    <w:p>
      <w:pPr>
        <w:spacing w:line="491" w:lineRule="exact"/>
        <w:jc w:val="center"/>
        <w:rPr>
          <w:sz w:val="20"/>
          <w:szCs w:val="20"/>
        </w:rPr>
      </w:pPr>
      <w:r>
        <w:rPr>
          <w:rFonts w:hint="eastAsia" w:ascii="宋体" w:hAnsi="宋体" w:cs="宋体"/>
          <w:b/>
          <w:bCs/>
          <w:sz w:val="43"/>
          <w:szCs w:val="43"/>
        </w:rPr>
        <w:t>第二卷</w:t>
      </w:r>
    </w:p>
    <w:p>
      <w:pPr>
        <w:sectPr>
          <w:pgSz w:w="12240" w:h="15840"/>
          <w:pgMar w:top="1440" w:right="1440" w:bottom="378" w:left="1440" w:header="0" w:footer="0" w:gutter="0"/>
          <w:pgNumType w:fmt="decimal"/>
          <w:cols w:equalWidth="0" w:num="1">
            <w:col w:w="936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83" w:lineRule="exact"/>
        <w:rPr>
          <w:sz w:val="20"/>
          <w:szCs w:val="20"/>
        </w:rPr>
      </w:pPr>
    </w:p>
    <w:p>
      <w:pPr>
        <w:sectPr>
          <w:type w:val="continuous"/>
          <w:pgSz w:w="12240" w:h="15840"/>
          <w:pgMar w:top="1440" w:right="1440" w:bottom="378" w:left="1440" w:header="0" w:footer="0" w:gutter="0"/>
          <w:pgNumType w:fmt="decimal"/>
          <w:cols w:equalWidth="0" w:num="1">
            <w:col w:w="9360"/>
          </w:cols>
        </w:sectPr>
      </w:pPr>
    </w:p>
    <w:p>
      <w:pPr>
        <w:spacing w:line="200" w:lineRule="exact"/>
        <w:rPr>
          <w:sz w:val="20"/>
          <w:szCs w:val="20"/>
        </w:rPr>
      </w:pPr>
      <w:bookmarkStart w:id="84" w:name="page70"/>
      <w:bookmarkEnd w:id="84"/>
    </w:p>
    <w:p>
      <w:pPr>
        <w:spacing w:line="200" w:lineRule="exact"/>
        <w:rPr>
          <w:sz w:val="20"/>
          <w:szCs w:val="20"/>
        </w:rPr>
      </w:pPr>
    </w:p>
    <w:p>
      <w:pPr>
        <w:spacing w:line="389" w:lineRule="exact"/>
        <w:rPr>
          <w:sz w:val="20"/>
          <w:szCs w:val="20"/>
        </w:rPr>
      </w:pPr>
    </w:p>
    <w:p>
      <w:pPr>
        <w:spacing w:line="491" w:lineRule="exact"/>
        <w:jc w:val="center"/>
        <w:rPr>
          <w:sz w:val="20"/>
          <w:szCs w:val="20"/>
        </w:rPr>
      </w:pPr>
      <w:r>
        <w:rPr>
          <w:rFonts w:hint="eastAsia" w:ascii="宋体" w:hAnsi="宋体" w:cs="宋体"/>
          <w:b/>
          <w:bCs/>
          <w:sz w:val="43"/>
          <w:szCs w:val="43"/>
        </w:rPr>
        <w:t>第五章委托人要求</w:t>
      </w:r>
    </w:p>
    <w:p>
      <w:pPr>
        <w:sectPr>
          <w:pgSz w:w="12240" w:h="15840"/>
          <w:pgMar w:top="1440" w:right="1440" w:bottom="378" w:left="1440" w:header="0" w:footer="0" w:gutter="0"/>
          <w:pgNumType w:fmt="decimal"/>
          <w:cols w:equalWidth="0" w:num="1">
            <w:col w:w="936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58" w:lineRule="exact"/>
        <w:rPr>
          <w:sz w:val="20"/>
          <w:szCs w:val="20"/>
        </w:rPr>
      </w:pPr>
    </w:p>
    <w:p>
      <w:pPr>
        <w:sectPr>
          <w:type w:val="continuous"/>
          <w:pgSz w:w="12240" w:h="15840"/>
          <w:pgMar w:top="1440" w:right="1440" w:bottom="378" w:left="1440" w:header="0" w:footer="0" w:gutter="0"/>
          <w:pgNumType w:fmt="decimal"/>
          <w:cols w:equalWidth="0" w:num="1">
            <w:col w:w="9360"/>
          </w:cols>
        </w:sectPr>
      </w:pPr>
    </w:p>
    <w:p>
      <w:pPr>
        <w:spacing w:line="366" w:lineRule="exact"/>
        <w:jc w:val="center"/>
        <w:rPr>
          <w:sz w:val="20"/>
          <w:szCs w:val="20"/>
        </w:rPr>
      </w:pPr>
      <w:bookmarkStart w:id="85" w:name="page71"/>
      <w:bookmarkEnd w:id="85"/>
      <w:r>
        <w:rPr>
          <w:rFonts w:hint="eastAsia" w:ascii="宋体" w:hAnsi="宋体" w:cs="宋体"/>
          <w:sz w:val="32"/>
          <w:szCs w:val="32"/>
        </w:rPr>
        <w:t>委托人要求</w:t>
      </w:r>
    </w:p>
    <w:p>
      <w:pPr>
        <w:spacing w:line="179" w:lineRule="exact"/>
        <w:rPr>
          <w:sz w:val="20"/>
          <w:szCs w:val="20"/>
        </w:rPr>
      </w:pPr>
    </w:p>
    <w:p>
      <w:pPr>
        <w:spacing w:line="240" w:lineRule="exact"/>
        <w:ind w:left="780"/>
        <w:rPr>
          <w:sz w:val="20"/>
          <w:szCs w:val="20"/>
        </w:rPr>
      </w:pPr>
      <w:r>
        <w:rPr>
          <w:rFonts w:hint="eastAsia" w:ascii="宋体" w:hAnsi="宋体" w:cs="宋体"/>
          <w:szCs w:val="21"/>
        </w:rPr>
        <w:t>委托人要求应尽可能清晰准确，对于可以进行定量评估的工作，委托人要求不仅应明确规</w:t>
      </w:r>
    </w:p>
    <w:p>
      <w:pPr>
        <w:spacing w:line="200" w:lineRule="exact"/>
        <w:rPr>
          <w:sz w:val="20"/>
          <w:szCs w:val="20"/>
        </w:rPr>
      </w:pPr>
    </w:p>
    <w:p>
      <w:pPr>
        <w:spacing w:line="240" w:lineRule="exact"/>
        <w:ind w:left="360"/>
        <w:rPr>
          <w:sz w:val="20"/>
          <w:szCs w:val="20"/>
        </w:rPr>
      </w:pPr>
      <w:r>
        <w:rPr>
          <w:rFonts w:hint="eastAsia" w:ascii="宋体" w:hAnsi="宋体" w:cs="宋体"/>
          <w:szCs w:val="21"/>
        </w:rPr>
        <w:t>定其功能、用途、质量、环境、安全，并且要规定偏差的范围和计算方法，以及检验、试验、</w:t>
      </w:r>
    </w:p>
    <w:p>
      <w:pPr>
        <w:spacing w:line="200" w:lineRule="exact"/>
        <w:rPr>
          <w:sz w:val="20"/>
          <w:szCs w:val="20"/>
        </w:rPr>
      </w:pPr>
    </w:p>
    <w:p>
      <w:pPr>
        <w:spacing w:line="240" w:lineRule="exact"/>
        <w:ind w:left="360"/>
        <w:rPr>
          <w:sz w:val="20"/>
          <w:szCs w:val="20"/>
        </w:rPr>
      </w:pPr>
      <w:r>
        <w:rPr>
          <w:rFonts w:hint="eastAsia" w:ascii="宋体" w:hAnsi="宋体" w:cs="宋体"/>
          <w:szCs w:val="21"/>
        </w:rPr>
        <w:t>试运行的具体要求。对于监理人负责提供的有关服务，在委托人要求中应一并明确规定。</w:t>
      </w:r>
    </w:p>
    <w:p>
      <w:pPr>
        <w:spacing w:line="202" w:lineRule="exact"/>
        <w:rPr>
          <w:sz w:val="20"/>
          <w:szCs w:val="20"/>
        </w:rPr>
      </w:pPr>
    </w:p>
    <w:p>
      <w:pPr>
        <w:spacing w:line="240" w:lineRule="exact"/>
        <w:ind w:left="780"/>
        <w:rPr>
          <w:sz w:val="20"/>
          <w:szCs w:val="20"/>
        </w:rPr>
      </w:pPr>
      <w:r>
        <w:rPr>
          <w:rFonts w:hint="eastAsia" w:ascii="宋体" w:hAnsi="宋体" w:cs="宋体"/>
          <w:szCs w:val="21"/>
        </w:rPr>
        <w:t>委托人要求通常包括但不限于以下内容：</w:t>
      </w:r>
    </w:p>
    <w:p>
      <w:pPr>
        <w:spacing w:line="317" w:lineRule="exact"/>
        <w:rPr>
          <w:sz w:val="20"/>
          <w:szCs w:val="20"/>
        </w:rPr>
      </w:pPr>
    </w:p>
    <w:p>
      <w:pPr>
        <w:spacing w:line="320" w:lineRule="exact"/>
        <w:ind w:left="360"/>
        <w:rPr>
          <w:sz w:val="20"/>
          <w:szCs w:val="20"/>
        </w:rPr>
      </w:pPr>
      <w:r>
        <w:rPr>
          <w:rFonts w:hint="eastAsia" w:ascii="黑体" w:hAnsi="黑体" w:eastAsia="黑体" w:cs="黑体"/>
          <w:sz w:val="28"/>
          <w:szCs w:val="28"/>
        </w:rPr>
        <w:t>一、监理要求</w:t>
      </w:r>
    </w:p>
    <w:p>
      <w:pPr>
        <w:spacing w:line="200" w:lineRule="exact"/>
        <w:rPr>
          <w:sz w:val="20"/>
          <w:szCs w:val="20"/>
        </w:rPr>
      </w:pPr>
    </w:p>
    <w:p>
      <w:pPr>
        <w:spacing w:line="247" w:lineRule="exact"/>
        <w:rPr>
          <w:sz w:val="20"/>
          <w:szCs w:val="20"/>
        </w:rPr>
      </w:pPr>
    </w:p>
    <w:p>
      <w:pPr>
        <w:spacing w:line="240" w:lineRule="exact"/>
        <w:ind w:left="720"/>
        <w:rPr>
          <w:sz w:val="20"/>
          <w:szCs w:val="20"/>
        </w:rPr>
      </w:pPr>
      <w:r>
        <w:rPr>
          <w:rFonts w:hint="eastAsia" w:ascii="宋体" w:hAnsi="宋体" w:cs="宋体"/>
          <w:szCs w:val="21"/>
        </w:rPr>
        <w:t>招标人应当根据项目情况在本章中明确相应的监理要求，一般应包括以下内容：</w:t>
      </w:r>
    </w:p>
    <w:p>
      <w:pPr>
        <w:spacing w:line="184" w:lineRule="exact"/>
        <w:rPr>
          <w:sz w:val="20"/>
          <w:szCs w:val="20"/>
        </w:rPr>
      </w:pPr>
    </w:p>
    <w:p>
      <w:pPr>
        <w:widowControl/>
        <w:numPr>
          <w:ilvl w:val="0"/>
          <w:numId w:val="36"/>
        </w:numPr>
        <w:tabs>
          <w:tab w:val="left" w:pos="980"/>
        </w:tabs>
        <w:spacing w:line="256" w:lineRule="exact"/>
        <w:ind w:left="980" w:hanging="260"/>
        <w:jc w:val="left"/>
        <w:rPr>
          <w:rFonts w:eastAsia="Times New Roman"/>
          <w:szCs w:val="21"/>
        </w:rPr>
      </w:pPr>
      <w:r>
        <w:rPr>
          <w:rFonts w:hint="eastAsia" w:ascii="宋体" w:hAnsi="宋体" w:cs="宋体"/>
          <w:szCs w:val="21"/>
        </w:rPr>
        <w:t>项目概况</w:t>
      </w:r>
    </w:p>
    <w:p>
      <w:pPr>
        <w:spacing w:line="202" w:lineRule="exact"/>
        <w:rPr>
          <w:rFonts w:eastAsia="Times New Roman"/>
          <w:szCs w:val="21"/>
        </w:rPr>
      </w:pPr>
    </w:p>
    <w:p>
      <w:pPr>
        <w:spacing w:line="240" w:lineRule="exact"/>
        <w:ind w:left="720"/>
        <w:rPr>
          <w:rFonts w:eastAsia="Times New Roman"/>
          <w:szCs w:val="21"/>
        </w:rPr>
      </w:pPr>
      <w:r>
        <w:rPr>
          <w:rFonts w:hint="eastAsia" w:ascii="宋体" w:hAnsi="宋体" w:cs="宋体"/>
          <w:szCs w:val="21"/>
        </w:rPr>
        <w:t>包括项目名称、建设单位、建设规模、项目地理位置、周边环境、树木情况、文物情况、</w:t>
      </w:r>
    </w:p>
    <w:p>
      <w:pPr>
        <w:spacing w:line="200" w:lineRule="exact"/>
        <w:rPr>
          <w:sz w:val="20"/>
          <w:szCs w:val="20"/>
        </w:rPr>
      </w:pPr>
    </w:p>
    <w:p>
      <w:pPr>
        <w:spacing w:line="240" w:lineRule="exact"/>
        <w:ind w:left="360"/>
        <w:rPr>
          <w:sz w:val="20"/>
          <w:szCs w:val="20"/>
        </w:rPr>
      </w:pPr>
      <w:r>
        <w:rPr>
          <w:rFonts w:hint="eastAsia" w:ascii="宋体" w:hAnsi="宋体" w:cs="宋体"/>
          <w:szCs w:val="21"/>
        </w:rPr>
        <w:t>地址地貌、气候及气象条件、道路交通状况、市政情况等。</w:t>
      </w:r>
    </w:p>
    <w:p>
      <w:pPr>
        <w:spacing w:line="184" w:lineRule="exact"/>
        <w:rPr>
          <w:sz w:val="20"/>
          <w:szCs w:val="20"/>
        </w:rPr>
      </w:pPr>
    </w:p>
    <w:p>
      <w:pPr>
        <w:widowControl/>
        <w:numPr>
          <w:ilvl w:val="0"/>
          <w:numId w:val="37"/>
        </w:numPr>
        <w:tabs>
          <w:tab w:val="left" w:pos="980"/>
        </w:tabs>
        <w:spacing w:line="256" w:lineRule="exact"/>
        <w:ind w:left="980" w:hanging="260"/>
        <w:jc w:val="left"/>
        <w:rPr>
          <w:rFonts w:eastAsia="Times New Roman"/>
          <w:szCs w:val="21"/>
        </w:rPr>
      </w:pPr>
      <w:r>
        <w:rPr>
          <w:rFonts w:hint="eastAsia" w:ascii="宋体" w:hAnsi="宋体" w:cs="宋体"/>
          <w:szCs w:val="21"/>
        </w:rPr>
        <w:t>监理范围及内容</w:t>
      </w:r>
    </w:p>
    <w:p>
      <w:pPr>
        <w:spacing w:line="186" w:lineRule="exact"/>
        <w:rPr>
          <w:rFonts w:eastAsia="Times New Roman"/>
          <w:szCs w:val="21"/>
        </w:rPr>
      </w:pPr>
    </w:p>
    <w:p>
      <w:pPr>
        <w:widowControl/>
        <w:numPr>
          <w:ilvl w:val="0"/>
          <w:numId w:val="37"/>
        </w:numPr>
        <w:tabs>
          <w:tab w:val="left" w:pos="980"/>
        </w:tabs>
        <w:spacing w:line="256" w:lineRule="exact"/>
        <w:ind w:left="980" w:hanging="260"/>
        <w:jc w:val="left"/>
        <w:rPr>
          <w:rFonts w:eastAsia="Times New Roman"/>
          <w:szCs w:val="21"/>
        </w:rPr>
      </w:pPr>
      <w:r>
        <w:rPr>
          <w:rFonts w:hint="eastAsia" w:ascii="宋体" w:hAnsi="宋体" w:cs="宋体"/>
          <w:szCs w:val="21"/>
        </w:rPr>
        <w:t>监理依据</w:t>
      </w:r>
    </w:p>
    <w:p>
      <w:pPr>
        <w:spacing w:line="183" w:lineRule="exact"/>
        <w:rPr>
          <w:rFonts w:eastAsia="Times New Roman"/>
          <w:szCs w:val="21"/>
        </w:rPr>
      </w:pPr>
    </w:p>
    <w:p>
      <w:pPr>
        <w:widowControl/>
        <w:numPr>
          <w:ilvl w:val="0"/>
          <w:numId w:val="37"/>
        </w:numPr>
        <w:tabs>
          <w:tab w:val="left" w:pos="980"/>
        </w:tabs>
        <w:spacing w:line="256" w:lineRule="exact"/>
        <w:ind w:left="980" w:hanging="260"/>
        <w:jc w:val="left"/>
        <w:rPr>
          <w:rFonts w:eastAsia="Times New Roman"/>
          <w:szCs w:val="21"/>
        </w:rPr>
      </w:pPr>
      <w:r>
        <w:rPr>
          <w:rFonts w:hint="eastAsia" w:ascii="宋体" w:hAnsi="宋体" w:cs="宋体"/>
          <w:szCs w:val="21"/>
        </w:rPr>
        <w:t>监理人员和试验检测仪器设备要求</w:t>
      </w:r>
    </w:p>
    <w:p>
      <w:pPr>
        <w:spacing w:line="184" w:lineRule="exact"/>
        <w:rPr>
          <w:rFonts w:eastAsia="Times New Roman"/>
          <w:szCs w:val="21"/>
        </w:rPr>
      </w:pPr>
    </w:p>
    <w:p>
      <w:pPr>
        <w:widowControl/>
        <w:numPr>
          <w:ilvl w:val="0"/>
          <w:numId w:val="37"/>
        </w:numPr>
        <w:tabs>
          <w:tab w:val="left" w:pos="980"/>
        </w:tabs>
        <w:spacing w:line="256" w:lineRule="exact"/>
        <w:ind w:left="980" w:hanging="260"/>
        <w:jc w:val="left"/>
        <w:rPr>
          <w:rFonts w:eastAsia="Times New Roman"/>
          <w:szCs w:val="21"/>
        </w:rPr>
      </w:pPr>
      <w:r>
        <w:rPr>
          <w:rFonts w:hint="eastAsia" w:ascii="宋体" w:hAnsi="宋体" w:cs="宋体"/>
          <w:szCs w:val="21"/>
        </w:rPr>
        <w:t>其他要求</w:t>
      </w:r>
    </w:p>
    <w:p>
      <w:pPr>
        <w:spacing w:line="319" w:lineRule="exact"/>
        <w:rPr>
          <w:sz w:val="20"/>
          <w:szCs w:val="20"/>
        </w:rPr>
      </w:pPr>
    </w:p>
    <w:p>
      <w:pPr>
        <w:spacing w:line="320" w:lineRule="exact"/>
        <w:ind w:left="360"/>
        <w:rPr>
          <w:sz w:val="20"/>
          <w:szCs w:val="20"/>
        </w:rPr>
      </w:pPr>
      <w:r>
        <w:rPr>
          <w:rFonts w:hint="eastAsia" w:ascii="黑体" w:hAnsi="黑体" w:eastAsia="黑体" w:cs="黑体"/>
          <w:sz w:val="28"/>
          <w:szCs w:val="28"/>
        </w:rPr>
        <w:t>二、适用规范标准</w:t>
      </w:r>
    </w:p>
    <w:p>
      <w:pPr>
        <w:spacing w:line="289" w:lineRule="exact"/>
        <w:rPr>
          <w:sz w:val="20"/>
          <w:szCs w:val="20"/>
        </w:rPr>
      </w:pPr>
    </w:p>
    <w:p>
      <w:pPr>
        <w:widowControl/>
        <w:numPr>
          <w:ilvl w:val="0"/>
          <w:numId w:val="38"/>
        </w:numPr>
        <w:tabs>
          <w:tab w:val="left" w:pos="1040"/>
        </w:tabs>
        <w:spacing w:line="256" w:lineRule="exact"/>
        <w:ind w:left="1040" w:hanging="260"/>
        <w:jc w:val="left"/>
        <w:rPr>
          <w:rFonts w:eastAsia="Times New Roman"/>
          <w:szCs w:val="21"/>
        </w:rPr>
      </w:pPr>
      <w:r>
        <w:rPr>
          <w:rFonts w:hint="eastAsia" w:ascii="宋体" w:hAnsi="宋体" w:cs="宋体"/>
          <w:szCs w:val="21"/>
        </w:rPr>
        <w:t>国家、行业、项目所在地规范名录</w:t>
      </w:r>
    </w:p>
    <w:p>
      <w:pPr>
        <w:spacing w:line="152" w:lineRule="exact"/>
        <w:rPr>
          <w:rFonts w:eastAsia="Times New Roman"/>
          <w:szCs w:val="21"/>
        </w:rPr>
      </w:pPr>
    </w:p>
    <w:p>
      <w:pPr>
        <w:widowControl/>
        <w:numPr>
          <w:ilvl w:val="0"/>
          <w:numId w:val="38"/>
        </w:numPr>
        <w:tabs>
          <w:tab w:val="left" w:pos="1040"/>
        </w:tabs>
        <w:spacing w:line="256" w:lineRule="exact"/>
        <w:ind w:left="1040" w:hanging="260"/>
        <w:jc w:val="left"/>
        <w:rPr>
          <w:rFonts w:eastAsia="Times New Roman"/>
          <w:szCs w:val="21"/>
        </w:rPr>
      </w:pPr>
      <w:r>
        <w:rPr>
          <w:rFonts w:hint="eastAsia" w:ascii="宋体" w:hAnsi="宋体" w:cs="宋体"/>
          <w:szCs w:val="21"/>
        </w:rPr>
        <w:t>国家、行业、项目所在地标准名录</w:t>
      </w:r>
    </w:p>
    <w:p>
      <w:pPr>
        <w:spacing w:line="152" w:lineRule="exact"/>
        <w:rPr>
          <w:rFonts w:eastAsia="Times New Roman"/>
          <w:szCs w:val="21"/>
        </w:rPr>
      </w:pPr>
    </w:p>
    <w:p>
      <w:pPr>
        <w:widowControl/>
        <w:numPr>
          <w:ilvl w:val="0"/>
          <w:numId w:val="38"/>
        </w:numPr>
        <w:tabs>
          <w:tab w:val="left" w:pos="1040"/>
        </w:tabs>
        <w:spacing w:line="256" w:lineRule="exact"/>
        <w:ind w:left="1040" w:hanging="260"/>
        <w:jc w:val="left"/>
        <w:rPr>
          <w:rFonts w:eastAsia="Times New Roman"/>
          <w:szCs w:val="21"/>
        </w:rPr>
      </w:pPr>
      <w:r>
        <w:rPr>
          <w:rFonts w:hint="eastAsia" w:ascii="宋体" w:hAnsi="宋体" w:cs="宋体"/>
          <w:szCs w:val="21"/>
        </w:rPr>
        <w:t>国家、行业、项目所在地规程名录</w:t>
      </w:r>
    </w:p>
    <w:p>
      <w:pPr>
        <w:spacing w:line="200" w:lineRule="exact"/>
        <w:rPr>
          <w:sz w:val="20"/>
          <w:szCs w:val="20"/>
        </w:rPr>
      </w:pPr>
    </w:p>
    <w:p>
      <w:pPr>
        <w:spacing w:line="228" w:lineRule="exact"/>
        <w:rPr>
          <w:sz w:val="20"/>
          <w:szCs w:val="20"/>
        </w:rPr>
      </w:pPr>
    </w:p>
    <w:p>
      <w:pPr>
        <w:spacing w:line="320" w:lineRule="exact"/>
        <w:ind w:left="360"/>
        <w:rPr>
          <w:sz w:val="20"/>
          <w:szCs w:val="20"/>
        </w:rPr>
      </w:pPr>
      <w:r>
        <w:rPr>
          <w:rFonts w:hint="eastAsia" w:ascii="黑体" w:hAnsi="黑体" w:eastAsia="黑体" w:cs="黑体"/>
          <w:sz w:val="28"/>
          <w:szCs w:val="28"/>
        </w:rPr>
        <w:t>三、成果文件要求</w:t>
      </w:r>
    </w:p>
    <w:p>
      <w:pPr>
        <w:spacing w:line="289" w:lineRule="exact"/>
        <w:rPr>
          <w:sz w:val="20"/>
          <w:szCs w:val="20"/>
        </w:rPr>
      </w:pPr>
    </w:p>
    <w:p>
      <w:pPr>
        <w:widowControl/>
        <w:numPr>
          <w:ilvl w:val="0"/>
          <w:numId w:val="39"/>
        </w:numPr>
        <w:tabs>
          <w:tab w:val="left" w:pos="1040"/>
        </w:tabs>
        <w:spacing w:line="256" w:lineRule="exact"/>
        <w:ind w:left="1040" w:hanging="260"/>
        <w:jc w:val="left"/>
        <w:rPr>
          <w:rFonts w:eastAsia="Times New Roman"/>
          <w:szCs w:val="21"/>
        </w:rPr>
      </w:pPr>
      <w:r>
        <w:rPr>
          <w:rFonts w:hint="eastAsia" w:ascii="宋体" w:hAnsi="宋体" w:cs="宋体"/>
          <w:szCs w:val="21"/>
        </w:rPr>
        <w:t>成果文件的组成</w:t>
      </w:r>
    </w:p>
    <w:p>
      <w:pPr>
        <w:spacing w:line="152" w:lineRule="exact"/>
        <w:rPr>
          <w:rFonts w:eastAsia="Times New Roman"/>
          <w:szCs w:val="21"/>
        </w:rPr>
      </w:pPr>
    </w:p>
    <w:p>
      <w:pPr>
        <w:widowControl/>
        <w:numPr>
          <w:ilvl w:val="0"/>
          <w:numId w:val="39"/>
        </w:numPr>
        <w:tabs>
          <w:tab w:val="left" w:pos="1040"/>
        </w:tabs>
        <w:spacing w:line="256" w:lineRule="exact"/>
        <w:ind w:left="1040" w:hanging="260"/>
        <w:jc w:val="left"/>
        <w:rPr>
          <w:rFonts w:eastAsia="Times New Roman"/>
          <w:szCs w:val="21"/>
        </w:rPr>
      </w:pPr>
      <w:r>
        <w:rPr>
          <w:rFonts w:hint="eastAsia" w:ascii="宋体" w:hAnsi="宋体" w:cs="宋体"/>
          <w:szCs w:val="21"/>
        </w:rPr>
        <w:t>成果文件的深度</w:t>
      </w:r>
    </w:p>
    <w:p>
      <w:pPr>
        <w:spacing w:line="154" w:lineRule="exact"/>
        <w:rPr>
          <w:rFonts w:eastAsia="Times New Roman"/>
          <w:szCs w:val="21"/>
        </w:rPr>
      </w:pPr>
    </w:p>
    <w:p>
      <w:pPr>
        <w:widowControl/>
        <w:numPr>
          <w:ilvl w:val="0"/>
          <w:numId w:val="39"/>
        </w:numPr>
        <w:tabs>
          <w:tab w:val="left" w:pos="1040"/>
        </w:tabs>
        <w:spacing w:line="256" w:lineRule="exact"/>
        <w:ind w:left="1040" w:hanging="260"/>
        <w:jc w:val="left"/>
        <w:rPr>
          <w:rFonts w:eastAsia="Times New Roman"/>
          <w:szCs w:val="21"/>
        </w:rPr>
      </w:pPr>
      <w:r>
        <w:rPr>
          <w:rFonts w:hint="eastAsia" w:ascii="宋体" w:hAnsi="宋体" w:cs="宋体"/>
          <w:szCs w:val="21"/>
        </w:rPr>
        <w:t>成果文件的格式要求</w:t>
      </w:r>
    </w:p>
    <w:p>
      <w:pPr>
        <w:spacing w:line="152" w:lineRule="exact"/>
        <w:rPr>
          <w:rFonts w:eastAsia="Times New Roman"/>
          <w:szCs w:val="21"/>
        </w:rPr>
      </w:pPr>
    </w:p>
    <w:p>
      <w:pPr>
        <w:widowControl/>
        <w:numPr>
          <w:ilvl w:val="0"/>
          <w:numId w:val="39"/>
        </w:numPr>
        <w:tabs>
          <w:tab w:val="left" w:pos="1040"/>
        </w:tabs>
        <w:spacing w:line="256" w:lineRule="exact"/>
        <w:ind w:left="1040" w:hanging="260"/>
        <w:jc w:val="left"/>
        <w:rPr>
          <w:rFonts w:eastAsia="Times New Roman"/>
          <w:szCs w:val="21"/>
        </w:rPr>
      </w:pPr>
      <w:r>
        <w:rPr>
          <w:rFonts w:hint="eastAsia" w:ascii="宋体" w:hAnsi="宋体" w:cs="宋体"/>
          <w:szCs w:val="21"/>
        </w:rPr>
        <w:t>成果文件的份数要求</w:t>
      </w:r>
    </w:p>
    <w:p>
      <w:pPr>
        <w:spacing w:line="200" w:lineRule="exact"/>
        <w:rPr>
          <w:rFonts w:eastAsia="Times New Roman"/>
          <w:szCs w:val="21"/>
        </w:rPr>
      </w:pPr>
    </w:p>
    <w:p>
      <w:pPr>
        <w:widowControl/>
        <w:numPr>
          <w:ilvl w:val="0"/>
          <w:numId w:val="39"/>
        </w:numPr>
        <w:tabs>
          <w:tab w:val="left" w:pos="1044"/>
        </w:tabs>
        <w:spacing w:line="362" w:lineRule="exact"/>
        <w:ind w:left="780" w:right="6420"/>
        <w:jc w:val="left"/>
        <w:rPr>
          <w:rFonts w:eastAsia="Times New Roman"/>
          <w:szCs w:val="21"/>
        </w:rPr>
      </w:pPr>
      <w:r>
        <w:rPr>
          <w:rFonts w:hint="eastAsia" w:ascii="宋体" w:hAnsi="宋体" w:cs="宋体"/>
          <w:szCs w:val="21"/>
        </w:rPr>
        <w:t>成果文件的载体要求（</w:t>
      </w:r>
      <w:r>
        <w:rPr>
          <w:rFonts w:eastAsia="Times New Roman"/>
          <w:szCs w:val="21"/>
        </w:rPr>
        <w:t>1</w:t>
      </w:r>
      <w:r>
        <w:rPr>
          <w:rFonts w:hint="eastAsia" w:ascii="宋体" w:hAnsi="宋体" w:cs="宋体"/>
          <w:szCs w:val="21"/>
        </w:rPr>
        <w:t>）纸质版的要求；（</w:t>
      </w:r>
      <w:r>
        <w:rPr>
          <w:rFonts w:eastAsia="Times New Roman"/>
          <w:szCs w:val="21"/>
        </w:rPr>
        <w:t>2</w:t>
      </w:r>
      <w:r>
        <w:rPr>
          <w:rFonts w:hint="eastAsia" w:ascii="宋体" w:hAnsi="宋体" w:cs="宋体"/>
          <w:szCs w:val="21"/>
        </w:rPr>
        <w:t>）电子版的要求；（</w:t>
      </w:r>
      <w:r>
        <w:rPr>
          <w:rFonts w:eastAsia="Times New Roman"/>
          <w:szCs w:val="21"/>
        </w:rPr>
        <w:t>3</w:t>
      </w:r>
      <w:r>
        <w:rPr>
          <w:rFonts w:hint="eastAsia" w:ascii="宋体" w:hAnsi="宋体" w:cs="宋体"/>
          <w:szCs w:val="21"/>
        </w:rPr>
        <w:t>）其他要求。</w:t>
      </w:r>
    </w:p>
    <w:p>
      <w:pPr>
        <w:spacing w:line="200" w:lineRule="exact"/>
        <w:rPr>
          <w:sz w:val="20"/>
          <w:szCs w:val="20"/>
        </w:rPr>
      </w:pPr>
    </w:p>
    <w:p>
      <w:pPr>
        <w:spacing w:line="368" w:lineRule="exact"/>
        <w:rPr>
          <w:sz w:val="20"/>
          <w:szCs w:val="20"/>
        </w:rPr>
      </w:pPr>
    </w:p>
    <w:p>
      <w:pPr>
        <w:sectPr>
          <w:pgSz w:w="12240" w:h="15840"/>
          <w:pgMar w:top="1438" w:right="1440" w:bottom="378" w:left="1440" w:header="0" w:footer="0" w:gutter="0"/>
          <w:pgNumType w:fmt="decimal"/>
          <w:cols w:equalWidth="0" w:num="1">
            <w:col w:w="9360"/>
          </w:cols>
        </w:sectPr>
      </w:pPr>
    </w:p>
    <w:p>
      <w:pPr>
        <w:widowControl/>
        <w:numPr>
          <w:ilvl w:val="0"/>
          <w:numId w:val="40"/>
        </w:numPr>
        <w:tabs>
          <w:tab w:val="left" w:pos="1040"/>
        </w:tabs>
        <w:spacing w:line="256" w:lineRule="exact"/>
        <w:ind w:left="1040" w:hanging="260"/>
        <w:jc w:val="left"/>
        <w:rPr>
          <w:rFonts w:eastAsia="Times New Roman"/>
          <w:szCs w:val="21"/>
        </w:rPr>
      </w:pPr>
      <w:bookmarkStart w:id="86" w:name="page72"/>
      <w:bookmarkEnd w:id="86"/>
      <w:r>
        <w:rPr>
          <w:rFonts w:hint="eastAsia" w:ascii="宋体" w:hAnsi="宋体" w:cs="宋体"/>
          <w:szCs w:val="21"/>
        </w:rPr>
        <w:t>成果文件的其他要求</w:t>
      </w:r>
    </w:p>
    <w:p>
      <w:pPr>
        <w:spacing w:line="200" w:lineRule="exact"/>
        <w:rPr>
          <w:sz w:val="20"/>
          <w:szCs w:val="20"/>
        </w:rPr>
      </w:pPr>
    </w:p>
    <w:p>
      <w:pPr>
        <w:spacing w:line="227" w:lineRule="exact"/>
        <w:rPr>
          <w:sz w:val="20"/>
          <w:szCs w:val="20"/>
        </w:rPr>
      </w:pPr>
    </w:p>
    <w:p>
      <w:pPr>
        <w:spacing w:line="320" w:lineRule="exact"/>
        <w:ind w:left="360"/>
        <w:rPr>
          <w:sz w:val="20"/>
          <w:szCs w:val="20"/>
        </w:rPr>
      </w:pPr>
      <w:r>
        <w:rPr>
          <w:rFonts w:hint="eastAsia" w:ascii="黑体" w:hAnsi="黑体" w:eastAsia="黑体" w:cs="黑体"/>
          <w:sz w:val="28"/>
          <w:szCs w:val="28"/>
        </w:rPr>
        <w:t>四、委托人财产清单</w:t>
      </w:r>
    </w:p>
    <w:p>
      <w:pPr>
        <w:spacing w:line="307" w:lineRule="exact"/>
        <w:rPr>
          <w:sz w:val="20"/>
          <w:szCs w:val="20"/>
        </w:rPr>
      </w:pPr>
    </w:p>
    <w:p>
      <w:pPr>
        <w:spacing w:line="320" w:lineRule="exact"/>
        <w:ind w:left="500"/>
        <w:rPr>
          <w:sz w:val="20"/>
          <w:szCs w:val="20"/>
        </w:rPr>
      </w:pPr>
      <w:r>
        <w:rPr>
          <w:rFonts w:hint="eastAsia" w:ascii="黑体" w:hAnsi="黑体" w:eastAsia="黑体" w:cs="黑体"/>
          <w:sz w:val="28"/>
          <w:szCs w:val="28"/>
        </w:rPr>
        <w:t>（一）委托人提供的设备、设施</w:t>
      </w:r>
    </w:p>
    <w:p>
      <w:pPr>
        <w:spacing w:line="200" w:lineRule="exact"/>
        <w:rPr>
          <w:sz w:val="20"/>
          <w:szCs w:val="20"/>
        </w:rPr>
      </w:pPr>
    </w:p>
    <w:p>
      <w:pPr>
        <w:spacing w:line="346" w:lineRule="exact"/>
        <w:rPr>
          <w:sz w:val="20"/>
          <w:szCs w:val="20"/>
        </w:rPr>
      </w:pPr>
    </w:p>
    <w:p>
      <w:pPr>
        <w:widowControl/>
        <w:numPr>
          <w:ilvl w:val="0"/>
          <w:numId w:val="41"/>
        </w:numPr>
        <w:tabs>
          <w:tab w:val="left" w:pos="1040"/>
        </w:tabs>
        <w:spacing w:line="256" w:lineRule="exact"/>
        <w:ind w:left="1040" w:hanging="260"/>
        <w:jc w:val="left"/>
        <w:rPr>
          <w:rFonts w:eastAsia="Times New Roman"/>
          <w:szCs w:val="21"/>
        </w:rPr>
      </w:pPr>
      <w:r>
        <w:rPr>
          <w:rFonts w:hint="eastAsia" w:ascii="宋体" w:hAnsi="宋体" w:cs="宋体"/>
          <w:szCs w:val="21"/>
        </w:rPr>
        <w:t>委托人提供的办公房屋及冷暖设施：如办公室数量及面积、空调等</w:t>
      </w:r>
    </w:p>
    <w:p>
      <w:pPr>
        <w:spacing w:line="152" w:lineRule="exact"/>
        <w:rPr>
          <w:rFonts w:eastAsia="Times New Roman"/>
          <w:szCs w:val="21"/>
        </w:rPr>
      </w:pPr>
    </w:p>
    <w:p>
      <w:pPr>
        <w:widowControl/>
        <w:numPr>
          <w:ilvl w:val="0"/>
          <w:numId w:val="41"/>
        </w:numPr>
        <w:tabs>
          <w:tab w:val="left" w:pos="1040"/>
        </w:tabs>
        <w:spacing w:line="256" w:lineRule="exact"/>
        <w:ind w:left="1040" w:hanging="260"/>
        <w:jc w:val="left"/>
        <w:rPr>
          <w:rFonts w:eastAsia="Times New Roman"/>
          <w:szCs w:val="21"/>
        </w:rPr>
      </w:pPr>
      <w:r>
        <w:rPr>
          <w:rFonts w:hint="eastAsia" w:ascii="宋体" w:hAnsi="宋体" w:cs="宋体"/>
          <w:szCs w:val="21"/>
        </w:rPr>
        <w:t>委托人提供的设备清单：如电脑、投影、打印机、复印机等</w:t>
      </w:r>
    </w:p>
    <w:p>
      <w:pPr>
        <w:spacing w:line="155" w:lineRule="exact"/>
        <w:rPr>
          <w:rFonts w:eastAsia="Times New Roman"/>
          <w:szCs w:val="21"/>
        </w:rPr>
      </w:pPr>
    </w:p>
    <w:p>
      <w:pPr>
        <w:widowControl/>
        <w:numPr>
          <w:ilvl w:val="0"/>
          <w:numId w:val="41"/>
        </w:numPr>
        <w:tabs>
          <w:tab w:val="left" w:pos="1040"/>
        </w:tabs>
        <w:spacing w:line="256" w:lineRule="exact"/>
        <w:ind w:left="1040" w:hanging="260"/>
        <w:jc w:val="left"/>
        <w:rPr>
          <w:rFonts w:eastAsia="Times New Roman"/>
          <w:szCs w:val="21"/>
        </w:rPr>
      </w:pPr>
      <w:r>
        <w:rPr>
          <w:rFonts w:hint="eastAsia" w:ascii="宋体" w:hAnsi="宋体" w:cs="宋体"/>
          <w:szCs w:val="21"/>
        </w:rPr>
        <w:t>委托人提供的设施清单：如办公桌椅、文件柜等</w:t>
      </w:r>
    </w:p>
    <w:p>
      <w:pPr>
        <w:spacing w:line="161" w:lineRule="exact"/>
        <w:rPr>
          <w:sz w:val="20"/>
          <w:szCs w:val="20"/>
        </w:rPr>
      </w:pPr>
    </w:p>
    <w:p>
      <w:pPr>
        <w:ind w:left="780"/>
        <w:rPr>
          <w:sz w:val="20"/>
          <w:szCs w:val="20"/>
        </w:rPr>
      </w:pPr>
      <w:r>
        <w:rPr>
          <w:rFonts w:eastAsia="Times New Roman"/>
          <w:szCs w:val="21"/>
        </w:rPr>
        <w:t>……</w:t>
      </w:r>
    </w:p>
    <w:p>
      <w:pPr>
        <w:spacing w:line="390" w:lineRule="exact"/>
        <w:rPr>
          <w:sz w:val="20"/>
          <w:szCs w:val="20"/>
        </w:rPr>
      </w:pPr>
    </w:p>
    <w:p>
      <w:pPr>
        <w:spacing w:line="320" w:lineRule="exact"/>
        <w:ind w:left="500"/>
        <w:rPr>
          <w:sz w:val="20"/>
          <w:szCs w:val="20"/>
        </w:rPr>
      </w:pPr>
      <w:r>
        <w:rPr>
          <w:rFonts w:hint="eastAsia" w:ascii="黑体" w:hAnsi="黑体" w:eastAsia="黑体" w:cs="黑体"/>
          <w:sz w:val="28"/>
          <w:szCs w:val="28"/>
        </w:rPr>
        <w:t>（二）委托人提供的资料</w:t>
      </w:r>
    </w:p>
    <w:p>
      <w:pPr>
        <w:spacing w:line="200" w:lineRule="exact"/>
        <w:rPr>
          <w:sz w:val="20"/>
          <w:szCs w:val="20"/>
        </w:rPr>
      </w:pPr>
    </w:p>
    <w:p>
      <w:pPr>
        <w:spacing w:line="394" w:lineRule="exact"/>
        <w:rPr>
          <w:sz w:val="20"/>
          <w:szCs w:val="20"/>
        </w:rPr>
      </w:pPr>
    </w:p>
    <w:p>
      <w:pPr>
        <w:widowControl/>
        <w:numPr>
          <w:ilvl w:val="0"/>
          <w:numId w:val="42"/>
        </w:numPr>
        <w:tabs>
          <w:tab w:val="left" w:pos="1044"/>
        </w:tabs>
        <w:spacing w:line="342" w:lineRule="exact"/>
        <w:ind w:left="360" w:right="360" w:firstLine="420"/>
        <w:rPr>
          <w:rFonts w:eastAsia="Times New Roman"/>
          <w:szCs w:val="21"/>
        </w:rPr>
      </w:pPr>
      <w:r>
        <w:rPr>
          <w:rFonts w:hint="eastAsia" w:ascii="宋体" w:hAnsi="宋体" w:cs="宋体"/>
          <w:szCs w:val="21"/>
        </w:rPr>
        <w:t>施工场地及毗邻区域内的供水、排水、供电、供气、供热、通信、广播电视等地下管线资料、气象和水文观测资料，相邻建筑物和构筑物、地下工程的有关资料，以及其他与建设工程有关的原始资料</w:t>
      </w:r>
    </w:p>
    <w:p>
      <w:pPr>
        <w:spacing w:line="153" w:lineRule="exact"/>
        <w:rPr>
          <w:rFonts w:eastAsia="Times New Roman"/>
          <w:szCs w:val="21"/>
        </w:rPr>
      </w:pPr>
    </w:p>
    <w:p>
      <w:pPr>
        <w:widowControl/>
        <w:numPr>
          <w:ilvl w:val="0"/>
          <w:numId w:val="42"/>
        </w:numPr>
        <w:tabs>
          <w:tab w:val="left" w:pos="1040"/>
        </w:tabs>
        <w:spacing w:line="256" w:lineRule="exact"/>
        <w:ind w:left="1040" w:hanging="260"/>
        <w:jc w:val="left"/>
        <w:rPr>
          <w:rFonts w:eastAsia="Times New Roman"/>
          <w:szCs w:val="21"/>
        </w:rPr>
      </w:pPr>
      <w:r>
        <w:rPr>
          <w:rFonts w:hint="eastAsia" w:ascii="宋体" w:hAnsi="宋体" w:cs="宋体"/>
          <w:szCs w:val="21"/>
        </w:rPr>
        <w:t>定位放线的基准点、基准线和基准标高</w:t>
      </w:r>
    </w:p>
    <w:p>
      <w:pPr>
        <w:spacing w:line="152" w:lineRule="exact"/>
        <w:rPr>
          <w:rFonts w:eastAsia="Times New Roman"/>
          <w:szCs w:val="21"/>
        </w:rPr>
      </w:pPr>
    </w:p>
    <w:p>
      <w:pPr>
        <w:widowControl/>
        <w:numPr>
          <w:ilvl w:val="0"/>
          <w:numId w:val="42"/>
        </w:numPr>
        <w:tabs>
          <w:tab w:val="left" w:pos="1040"/>
        </w:tabs>
        <w:spacing w:line="256" w:lineRule="exact"/>
        <w:ind w:left="1040" w:hanging="260"/>
        <w:jc w:val="left"/>
        <w:rPr>
          <w:rFonts w:eastAsia="Times New Roman"/>
          <w:szCs w:val="21"/>
        </w:rPr>
      </w:pPr>
      <w:r>
        <w:rPr>
          <w:rFonts w:hint="eastAsia" w:ascii="宋体" w:hAnsi="宋体" w:cs="宋体"/>
          <w:szCs w:val="21"/>
        </w:rPr>
        <w:t>委托人取得的有关审批、核准和备案材料</w:t>
      </w:r>
    </w:p>
    <w:p>
      <w:pPr>
        <w:spacing w:line="152" w:lineRule="exact"/>
        <w:rPr>
          <w:rFonts w:eastAsia="Times New Roman"/>
          <w:szCs w:val="21"/>
        </w:rPr>
      </w:pPr>
    </w:p>
    <w:p>
      <w:pPr>
        <w:widowControl/>
        <w:numPr>
          <w:ilvl w:val="0"/>
          <w:numId w:val="42"/>
        </w:numPr>
        <w:tabs>
          <w:tab w:val="left" w:pos="1040"/>
        </w:tabs>
        <w:spacing w:line="256" w:lineRule="exact"/>
        <w:ind w:left="1040" w:hanging="260"/>
        <w:jc w:val="left"/>
        <w:rPr>
          <w:rFonts w:eastAsia="Times New Roman"/>
          <w:szCs w:val="21"/>
        </w:rPr>
      </w:pPr>
      <w:r>
        <w:rPr>
          <w:rFonts w:hint="eastAsia" w:ascii="宋体" w:hAnsi="宋体" w:cs="宋体"/>
          <w:szCs w:val="21"/>
        </w:rPr>
        <w:t>勘察文件、设计文件等资料</w:t>
      </w:r>
    </w:p>
    <w:p>
      <w:pPr>
        <w:spacing w:line="154" w:lineRule="exact"/>
        <w:rPr>
          <w:rFonts w:eastAsia="Times New Roman"/>
          <w:szCs w:val="21"/>
        </w:rPr>
      </w:pPr>
    </w:p>
    <w:p>
      <w:pPr>
        <w:widowControl/>
        <w:numPr>
          <w:ilvl w:val="0"/>
          <w:numId w:val="42"/>
        </w:numPr>
        <w:tabs>
          <w:tab w:val="left" w:pos="1040"/>
        </w:tabs>
        <w:spacing w:line="256" w:lineRule="exact"/>
        <w:ind w:left="1040" w:hanging="260"/>
        <w:jc w:val="left"/>
        <w:rPr>
          <w:rFonts w:eastAsia="Times New Roman"/>
          <w:szCs w:val="21"/>
        </w:rPr>
      </w:pPr>
      <w:r>
        <w:rPr>
          <w:rFonts w:hint="eastAsia" w:ascii="宋体" w:hAnsi="宋体" w:cs="宋体"/>
          <w:szCs w:val="21"/>
        </w:rPr>
        <w:t>技术标准、规范</w:t>
      </w:r>
    </w:p>
    <w:p>
      <w:pPr>
        <w:spacing w:line="152" w:lineRule="exact"/>
        <w:rPr>
          <w:rFonts w:eastAsia="Times New Roman"/>
          <w:szCs w:val="21"/>
        </w:rPr>
      </w:pPr>
    </w:p>
    <w:p>
      <w:pPr>
        <w:widowControl/>
        <w:numPr>
          <w:ilvl w:val="0"/>
          <w:numId w:val="42"/>
        </w:numPr>
        <w:tabs>
          <w:tab w:val="left" w:pos="1040"/>
        </w:tabs>
        <w:spacing w:line="256" w:lineRule="exact"/>
        <w:ind w:left="1040" w:hanging="260"/>
        <w:jc w:val="left"/>
        <w:rPr>
          <w:rFonts w:eastAsia="Times New Roman"/>
          <w:szCs w:val="21"/>
        </w:rPr>
      </w:pPr>
      <w:r>
        <w:rPr>
          <w:rFonts w:hint="eastAsia" w:ascii="宋体" w:hAnsi="宋体" w:cs="宋体"/>
          <w:szCs w:val="21"/>
        </w:rPr>
        <w:t>工程承包合同及其他相关合同</w:t>
      </w:r>
    </w:p>
    <w:p>
      <w:pPr>
        <w:spacing w:line="152" w:lineRule="exact"/>
        <w:rPr>
          <w:rFonts w:eastAsia="Times New Roman"/>
          <w:szCs w:val="21"/>
        </w:rPr>
      </w:pPr>
    </w:p>
    <w:p>
      <w:pPr>
        <w:widowControl/>
        <w:numPr>
          <w:ilvl w:val="0"/>
          <w:numId w:val="42"/>
        </w:numPr>
        <w:tabs>
          <w:tab w:val="left" w:pos="1040"/>
        </w:tabs>
        <w:spacing w:line="256" w:lineRule="exact"/>
        <w:ind w:left="1040" w:hanging="260"/>
        <w:jc w:val="left"/>
        <w:rPr>
          <w:rFonts w:eastAsia="Times New Roman"/>
          <w:szCs w:val="21"/>
        </w:rPr>
      </w:pPr>
      <w:r>
        <w:rPr>
          <w:rFonts w:hint="eastAsia" w:ascii="宋体" w:hAnsi="宋体" w:cs="宋体"/>
          <w:szCs w:val="21"/>
        </w:rPr>
        <w:t>其他资料</w:t>
      </w:r>
    </w:p>
    <w:p>
      <w:pPr>
        <w:spacing w:line="161" w:lineRule="exact"/>
        <w:rPr>
          <w:sz w:val="20"/>
          <w:szCs w:val="20"/>
        </w:rPr>
      </w:pPr>
    </w:p>
    <w:p>
      <w:pPr>
        <w:ind w:left="780"/>
        <w:rPr>
          <w:sz w:val="20"/>
          <w:szCs w:val="20"/>
        </w:rPr>
      </w:pPr>
      <w:r>
        <w:rPr>
          <w:rFonts w:eastAsia="Times New Roman"/>
          <w:szCs w:val="21"/>
        </w:rPr>
        <w:t>……</w:t>
      </w:r>
    </w:p>
    <w:p>
      <w:pPr>
        <w:spacing w:line="390" w:lineRule="exact"/>
        <w:rPr>
          <w:sz w:val="20"/>
          <w:szCs w:val="20"/>
        </w:rPr>
      </w:pPr>
    </w:p>
    <w:p>
      <w:pPr>
        <w:spacing w:line="320" w:lineRule="exact"/>
        <w:ind w:left="500"/>
        <w:rPr>
          <w:sz w:val="20"/>
          <w:szCs w:val="20"/>
        </w:rPr>
      </w:pPr>
      <w:r>
        <w:rPr>
          <w:rFonts w:hint="eastAsia" w:ascii="黑体" w:hAnsi="黑体" w:eastAsia="黑体" w:cs="黑体"/>
          <w:sz w:val="28"/>
          <w:szCs w:val="28"/>
        </w:rPr>
        <w:t>（三）委托人财产使用要求及退还要求</w:t>
      </w:r>
    </w:p>
    <w:p>
      <w:pPr>
        <w:spacing w:line="200" w:lineRule="exact"/>
        <w:rPr>
          <w:sz w:val="20"/>
          <w:szCs w:val="20"/>
        </w:rPr>
      </w:pPr>
    </w:p>
    <w:p>
      <w:pPr>
        <w:spacing w:line="346" w:lineRule="exact"/>
        <w:rPr>
          <w:sz w:val="20"/>
          <w:szCs w:val="20"/>
        </w:rPr>
      </w:pPr>
    </w:p>
    <w:p>
      <w:pPr>
        <w:widowControl/>
        <w:numPr>
          <w:ilvl w:val="0"/>
          <w:numId w:val="43"/>
        </w:numPr>
        <w:tabs>
          <w:tab w:val="left" w:pos="1040"/>
        </w:tabs>
        <w:spacing w:line="256" w:lineRule="exact"/>
        <w:ind w:left="1040" w:hanging="260"/>
        <w:jc w:val="left"/>
        <w:rPr>
          <w:rFonts w:eastAsia="Times New Roman"/>
          <w:szCs w:val="21"/>
        </w:rPr>
      </w:pPr>
      <w:r>
        <w:rPr>
          <w:rFonts w:hint="eastAsia" w:ascii="宋体" w:hAnsi="宋体" w:cs="宋体"/>
          <w:szCs w:val="21"/>
        </w:rPr>
        <w:t>委托人财产使用要求</w:t>
      </w:r>
    </w:p>
    <w:p>
      <w:pPr>
        <w:spacing w:line="154" w:lineRule="exact"/>
        <w:rPr>
          <w:rFonts w:eastAsia="Times New Roman"/>
          <w:szCs w:val="21"/>
        </w:rPr>
      </w:pPr>
    </w:p>
    <w:p>
      <w:pPr>
        <w:widowControl/>
        <w:numPr>
          <w:ilvl w:val="0"/>
          <w:numId w:val="43"/>
        </w:numPr>
        <w:tabs>
          <w:tab w:val="left" w:pos="1040"/>
        </w:tabs>
        <w:spacing w:line="256" w:lineRule="exact"/>
        <w:ind w:left="1040" w:hanging="260"/>
        <w:jc w:val="left"/>
        <w:rPr>
          <w:rFonts w:eastAsia="Times New Roman"/>
          <w:szCs w:val="21"/>
        </w:rPr>
      </w:pPr>
      <w:r>
        <w:rPr>
          <w:rFonts w:hint="eastAsia" w:ascii="宋体" w:hAnsi="宋体" w:cs="宋体"/>
          <w:szCs w:val="21"/>
        </w:rPr>
        <w:t>委托人财产退还要求</w:t>
      </w:r>
    </w:p>
    <w:p>
      <w:pPr>
        <w:spacing w:line="161" w:lineRule="exact"/>
        <w:rPr>
          <w:sz w:val="20"/>
          <w:szCs w:val="20"/>
        </w:rPr>
      </w:pPr>
    </w:p>
    <w:p>
      <w:pPr>
        <w:ind w:left="780"/>
        <w:rPr>
          <w:sz w:val="20"/>
          <w:szCs w:val="20"/>
        </w:rPr>
      </w:pPr>
      <w:r>
        <w:rPr>
          <w:rFonts w:eastAsia="Times New Roman"/>
          <w:szCs w:val="21"/>
        </w:rPr>
        <w:t>……</w:t>
      </w:r>
    </w:p>
    <w:p>
      <w:pPr>
        <w:spacing w:line="387" w:lineRule="exact"/>
        <w:rPr>
          <w:sz w:val="20"/>
          <w:szCs w:val="20"/>
        </w:rPr>
      </w:pPr>
    </w:p>
    <w:p>
      <w:pPr>
        <w:spacing w:line="320" w:lineRule="exact"/>
        <w:ind w:left="360"/>
        <w:rPr>
          <w:sz w:val="20"/>
          <w:szCs w:val="20"/>
        </w:rPr>
      </w:pPr>
      <w:r>
        <w:rPr>
          <w:rFonts w:hint="eastAsia" w:ascii="黑体" w:hAnsi="黑体" w:eastAsia="黑体" w:cs="黑体"/>
          <w:sz w:val="28"/>
          <w:szCs w:val="28"/>
        </w:rPr>
        <w:t>五、委托人提供的便利条件</w:t>
      </w:r>
    </w:p>
    <w:p>
      <w:pPr>
        <w:spacing w:line="289" w:lineRule="exact"/>
        <w:rPr>
          <w:sz w:val="20"/>
          <w:szCs w:val="20"/>
        </w:rPr>
      </w:pPr>
    </w:p>
    <w:p>
      <w:pPr>
        <w:widowControl/>
        <w:numPr>
          <w:ilvl w:val="0"/>
          <w:numId w:val="44"/>
        </w:numPr>
        <w:tabs>
          <w:tab w:val="left" w:pos="1040"/>
        </w:tabs>
        <w:spacing w:line="256" w:lineRule="exact"/>
        <w:ind w:left="1040" w:hanging="260"/>
        <w:jc w:val="left"/>
        <w:rPr>
          <w:rFonts w:eastAsia="Times New Roman"/>
          <w:szCs w:val="21"/>
        </w:rPr>
      </w:pPr>
      <w:r>
        <w:rPr>
          <w:rFonts w:hint="eastAsia" w:ascii="宋体" w:hAnsi="宋体" w:cs="宋体"/>
          <w:szCs w:val="21"/>
        </w:rPr>
        <w:t>委托人提供的生活条件</w:t>
      </w:r>
    </w:p>
    <w:p>
      <w:pPr>
        <w:spacing w:line="152" w:lineRule="exact"/>
        <w:rPr>
          <w:rFonts w:eastAsia="Times New Roman"/>
          <w:szCs w:val="21"/>
        </w:rPr>
      </w:pPr>
    </w:p>
    <w:p>
      <w:pPr>
        <w:widowControl/>
        <w:numPr>
          <w:ilvl w:val="0"/>
          <w:numId w:val="44"/>
        </w:numPr>
        <w:tabs>
          <w:tab w:val="left" w:pos="1040"/>
        </w:tabs>
        <w:spacing w:line="256" w:lineRule="exact"/>
        <w:ind w:left="1040" w:hanging="260"/>
        <w:jc w:val="left"/>
        <w:rPr>
          <w:rFonts w:eastAsia="Times New Roman"/>
          <w:szCs w:val="21"/>
        </w:rPr>
      </w:pPr>
      <w:r>
        <w:rPr>
          <w:rFonts w:hint="eastAsia" w:ascii="宋体" w:hAnsi="宋体" w:cs="宋体"/>
          <w:szCs w:val="21"/>
        </w:rPr>
        <w:t>委托人提供的交通条件</w:t>
      </w:r>
    </w:p>
    <w:p>
      <w:pPr>
        <w:spacing w:line="200" w:lineRule="exact"/>
        <w:rPr>
          <w:sz w:val="20"/>
          <w:szCs w:val="20"/>
        </w:rPr>
      </w:pPr>
    </w:p>
    <w:p>
      <w:pPr>
        <w:spacing w:line="237" w:lineRule="exact"/>
        <w:rPr>
          <w:sz w:val="20"/>
          <w:szCs w:val="20"/>
        </w:rPr>
      </w:pPr>
    </w:p>
    <w:p>
      <w:pPr>
        <w:sectPr>
          <w:pgSz w:w="12240" w:h="15840"/>
          <w:pgMar w:top="1424" w:right="1440" w:bottom="378" w:left="1440" w:header="0" w:footer="0" w:gutter="0"/>
          <w:pgNumType w:fmt="decimal"/>
          <w:cols w:equalWidth="0" w:num="1">
            <w:col w:w="9360"/>
          </w:cols>
        </w:sectPr>
      </w:pPr>
    </w:p>
    <w:p>
      <w:pPr>
        <w:widowControl/>
        <w:numPr>
          <w:ilvl w:val="0"/>
          <w:numId w:val="45"/>
        </w:numPr>
        <w:tabs>
          <w:tab w:val="left" w:pos="1040"/>
        </w:tabs>
        <w:spacing w:line="256" w:lineRule="exact"/>
        <w:ind w:left="1040" w:hanging="260"/>
        <w:jc w:val="left"/>
        <w:rPr>
          <w:rFonts w:eastAsia="Times New Roman"/>
          <w:szCs w:val="21"/>
        </w:rPr>
      </w:pPr>
      <w:bookmarkStart w:id="87" w:name="page73"/>
      <w:bookmarkEnd w:id="87"/>
      <w:r>
        <w:rPr>
          <w:rFonts w:hint="eastAsia" w:ascii="宋体" w:hAnsi="宋体" w:cs="宋体"/>
          <w:szCs w:val="21"/>
        </w:rPr>
        <w:t>委托人提供的网络、通讯条件</w:t>
      </w:r>
    </w:p>
    <w:p>
      <w:pPr>
        <w:spacing w:line="152" w:lineRule="exact"/>
        <w:rPr>
          <w:rFonts w:eastAsia="Times New Roman"/>
          <w:szCs w:val="21"/>
        </w:rPr>
      </w:pPr>
    </w:p>
    <w:p>
      <w:pPr>
        <w:widowControl/>
        <w:numPr>
          <w:ilvl w:val="0"/>
          <w:numId w:val="45"/>
        </w:numPr>
        <w:tabs>
          <w:tab w:val="left" w:pos="1040"/>
        </w:tabs>
        <w:spacing w:line="256" w:lineRule="exact"/>
        <w:ind w:left="1040" w:hanging="260"/>
        <w:jc w:val="left"/>
        <w:rPr>
          <w:rFonts w:eastAsia="Times New Roman"/>
          <w:szCs w:val="21"/>
        </w:rPr>
      </w:pPr>
      <w:r>
        <w:rPr>
          <w:rFonts w:hint="eastAsia" w:ascii="宋体" w:hAnsi="宋体" w:cs="宋体"/>
          <w:szCs w:val="21"/>
        </w:rPr>
        <w:t>委托人提供的协助人员</w:t>
      </w:r>
    </w:p>
    <w:p>
      <w:pPr>
        <w:spacing w:line="161" w:lineRule="exact"/>
        <w:rPr>
          <w:sz w:val="20"/>
          <w:szCs w:val="20"/>
        </w:rPr>
      </w:pPr>
    </w:p>
    <w:p>
      <w:pPr>
        <w:ind w:left="780"/>
        <w:rPr>
          <w:sz w:val="20"/>
          <w:szCs w:val="20"/>
        </w:rPr>
      </w:pPr>
      <w:r>
        <w:rPr>
          <w:rFonts w:eastAsia="Times New Roman"/>
          <w:szCs w:val="21"/>
        </w:rPr>
        <w:t>……</w:t>
      </w:r>
    </w:p>
    <w:p>
      <w:pPr>
        <w:spacing w:line="387" w:lineRule="exact"/>
        <w:rPr>
          <w:sz w:val="20"/>
          <w:szCs w:val="20"/>
        </w:rPr>
      </w:pPr>
    </w:p>
    <w:p>
      <w:pPr>
        <w:spacing w:line="320" w:lineRule="exact"/>
        <w:ind w:left="360"/>
        <w:rPr>
          <w:sz w:val="20"/>
          <w:szCs w:val="20"/>
        </w:rPr>
      </w:pPr>
      <w:r>
        <w:rPr>
          <w:rFonts w:hint="eastAsia" w:ascii="黑体" w:hAnsi="黑体" w:eastAsia="黑体" w:cs="黑体"/>
          <w:sz w:val="28"/>
          <w:szCs w:val="28"/>
        </w:rPr>
        <w:t>六、监理人需要自备的工作条件</w:t>
      </w:r>
    </w:p>
    <w:p>
      <w:pPr>
        <w:spacing w:line="289" w:lineRule="exact"/>
        <w:rPr>
          <w:sz w:val="20"/>
          <w:szCs w:val="20"/>
        </w:rPr>
      </w:pPr>
    </w:p>
    <w:p>
      <w:pPr>
        <w:widowControl/>
        <w:numPr>
          <w:ilvl w:val="0"/>
          <w:numId w:val="46"/>
        </w:numPr>
        <w:tabs>
          <w:tab w:val="left" w:pos="1040"/>
        </w:tabs>
        <w:spacing w:line="256" w:lineRule="exact"/>
        <w:ind w:left="1040" w:hanging="260"/>
        <w:jc w:val="left"/>
        <w:rPr>
          <w:rFonts w:eastAsia="Times New Roman"/>
          <w:szCs w:val="21"/>
        </w:rPr>
      </w:pPr>
      <w:r>
        <w:rPr>
          <w:rFonts w:hint="eastAsia" w:ascii="宋体" w:hAnsi="宋体" w:cs="宋体"/>
          <w:szCs w:val="21"/>
        </w:rPr>
        <w:t>监理人自备的工作手册：如本项目必备的规范标准、图集等</w:t>
      </w:r>
    </w:p>
    <w:p>
      <w:pPr>
        <w:spacing w:line="154" w:lineRule="exact"/>
        <w:rPr>
          <w:rFonts w:eastAsia="Times New Roman"/>
          <w:szCs w:val="21"/>
        </w:rPr>
      </w:pPr>
    </w:p>
    <w:p>
      <w:pPr>
        <w:widowControl/>
        <w:numPr>
          <w:ilvl w:val="0"/>
          <w:numId w:val="46"/>
        </w:numPr>
        <w:tabs>
          <w:tab w:val="left" w:pos="1040"/>
        </w:tabs>
        <w:spacing w:line="256" w:lineRule="exact"/>
        <w:ind w:left="1040" w:hanging="260"/>
        <w:jc w:val="left"/>
        <w:rPr>
          <w:rFonts w:eastAsia="Times New Roman"/>
          <w:szCs w:val="21"/>
        </w:rPr>
      </w:pPr>
      <w:r>
        <w:rPr>
          <w:rFonts w:hint="eastAsia" w:ascii="宋体" w:hAnsi="宋体" w:cs="宋体"/>
          <w:szCs w:val="21"/>
        </w:rPr>
        <w:t>监理人自备的办公设备：如电脑、软件、投影、打印机、复印机、照相机等</w:t>
      </w:r>
    </w:p>
    <w:p>
      <w:pPr>
        <w:spacing w:line="153" w:lineRule="exact"/>
        <w:rPr>
          <w:rFonts w:eastAsia="Times New Roman"/>
          <w:szCs w:val="21"/>
        </w:rPr>
      </w:pPr>
    </w:p>
    <w:p>
      <w:pPr>
        <w:widowControl/>
        <w:numPr>
          <w:ilvl w:val="0"/>
          <w:numId w:val="46"/>
        </w:numPr>
        <w:tabs>
          <w:tab w:val="left" w:pos="1040"/>
        </w:tabs>
        <w:spacing w:line="256" w:lineRule="exact"/>
        <w:ind w:left="1040" w:hanging="260"/>
        <w:jc w:val="left"/>
        <w:rPr>
          <w:rFonts w:eastAsia="Times New Roman"/>
          <w:szCs w:val="21"/>
        </w:rPr>
      </w:pPr>
      <w:r>
        <w:rPr>
          <w:rFonts w:hint="eastAsia" w:ascii="宋体" w:hAnsi="宋体" w:cs="宋体"/>
          <w:szCs w:val="21"/>
        </w:rPr>
        <w:t>监理人自备的交通工具：如出行车辆等</w:t>
      </w:r>
    </w:p>
    <w:p>
      <w:pPr>
        <w:spacing w:line="152" w:lineRule="exact"/>
        <w:rPr>
          <w:rFonts w:eastAsia="Times New Roman"/>
          <w:szCs w:val="21"/>
        </w:rPr>
      </w:pPr>
    </w:p>
    <w:p>
      <w:pPr>
        <w:widowControl/>
        <w:numPr>
          <w:ilvl w:val="0"/>
          <w:numId w:val="46"/>
        </w:numPr>
        <w:tabs>
          <w:tab w:val="left" w:pos="1040"/>
        </w:tabs>
        <w:spacing w:line="256" w:lineRule="exact"/>
        <w:ind w:left="1040" w:hanging="260"/>
        <w:jc w:val="left"/>
        <w:rPr>
          <w:rFonts w:eastAsia="Times New Roman"/>
          <w:szCs w:val="21"/>
        </w:rPr>
      </w:pPr>
      <w:r>
        <w:rPr>
          <w:rFonts w:hint="eastAsia" w:ascii="宋体" w:hAnsi="宋体" w:cs="宋体"/>
          <w:szCs w:val="21"/>
        </w:rPr>
        <w:t>监理人自备的现场办公设施：如办公桌椅、文件柜等</w:t>
      </w:r>
    </w:p>
    <w:p>
      <w:pPr>
        <w:spacing w:line="152" w:lineRule="exact"/>
        <w:rPr>
          <w:rFonts w:eastAsia="Times New Roman"/>
          <w:szCs w:val="21"/>
        </w:rPr>
      </w:pPr>
    </w:p>
    <w:p>
      <w:pPr>
        <w:widowControl/>
        <w:numPr>
          <w:ilvl w:val="0"/>
          <w:numId w:val="46"/>
        </w:numPr>
        <w:tabs>
          <w:tab w:val="left" w:pos="1040"/>
        </w:tabs>
        <w:spacing w:line="256" w:lineRule="exact"/>
        <w:ind w:left="1040" w:hanging="260"/>
        <w:jc w:val="left"/>
        <w:rPr>
          <w:rFonts w:eastAsia="Times New Roman"/>
          <w:szCs w:val="21"/>
        </w:rPr>
      </w:pPr>
      <w:r>
        <w:rPr>
          <w:rFonts w:hint="eastAsia" w:ascii="宋体" w:hAnsi="宋体" w:cs="宋体"/>
          <w:szCs w:val="21"/>
        </w:rPr>
        <w:t>监理人自备的安全设施：如安全帽、安全鞋、手电筒等</w:t>
      </w:r>
    </w:p>
    <w:p>
      <w:pPr>
        <w:spacing w:line="152" w:lineRule="exact"/>
        <w:rPr>
          <w:rFonts w:eastAsia="Times New Roman"/>
          <w:szCs w:val="21"/>
        </w:rPr>
      </w:pPr>
    </w:p>
    <w:p>
      <w:pPr>
        <w:widowControl/>
        <w:numPr>
          <w:ilvl w:val="0"/>
          <w:numId w:val="46"/>
        </w:numPr>
        <w:tabs>
          <w:tab w:val="left" w:pos="1040"/>
        </w:tabs>
        <w:spacing w:line="256" w:lineRule="exact"/>
        <w:ind w:left="1040" w:hanging="260"/>
        <w:jc w:val="left"/>
        <w:rPr>
          <w:rFonts w:eastAsia="Times New Roman"/>
          <w:szCs w:val="21"/>
        </w:rPr>
      </w:pPr>
      <w:r>
        <w:rPr>
          <w:rFonts w:hint="eastAsia" w:ascii="宋体" w:hAnsi="宋体" w:cs="宋体"/>
          <w:szCs w:val="21"/>
        </w:rPr>
        <w:t>监理人自备的试验检测仪器、设备、工具</w:t>
      </w:r>
    </w:p>
    <w:p>
      <w:pPr>
        <w:spacing w:line="154" w:lineRule="exact"/>
        <w:rPr>
          <w:rFonts w:eastAsia="Times New Roman"/>
          <w:szCs w:val="21"/>
        </w:rPr>
      </w:pPr>
    </w:p>
    <w:p>
      <w:pPr>
        <w:widowControl/>
        <w:numPr>
          <w:ilvl w:val="0"/>
          <w:numId w:val="46"/>
        </w:numPr>
        <w:tabs>
          <w:tab w:val="left" w:pos="1040"/>
        </w:tabs>
        <w:spacing w:line="256" w:lineRule="exact"/>
        <w:ind w:left="1040" w:hanging="260"/>
        <w:jc w:val="left"/>
        <w:rPr>
          <w:rFonts w:eastAsia="Times New Roman"/>
          <w:szCs w:val="21"/>
        </w:rPr>
      </w:pPr>
      <w:r>
        <w:rPr>
          <w:rFonts w:hint="eastAsia" w:ascii="宋体" w:hAnsi="宋体" w:cs="宋体"/>
          <w:szCs w:val="21"/>
        </w:rPr>
        <w:t>监理人自备的试验用房、样品用房</w:t>
      </w:r>
    </w:p>
    <w:p>
      <w:pPr>
        <w:spacing w:line="161" w:lineRule="exact"/>
        <w:rPr>
          <w:sz w:val="20"/>
          <w:szCs w:val="20"/>
        </w:rPr>
      </w:pPr>
    </w:p>
    <w:p>
      <w:pPr>
        <w:ind w:left="780"/>
        <w:rPr>
          <w:sz w:val="20"/>
          <w:szCs w:val="20"/>
        </w:rPr>
      </w:pPr>
      <w:r>
        <w:rPr>
          <w:rFonts w:eastAsia="Times New Roman"/>
          <w:szCs w:val="21"/>
        </w:rPr>
        <w:t>……</w:t>
      </w:r>
    </w:p>
    <w:p>
      <w:pPr>
        <w:spacing w:line="387" w:lineRule="exact"/>
        <w:rPr>
          <w:sz w:val="20"/>
          <w:szCs w:val="20"/>
        </w:rPr>
      </w:pPr>
    </w:p>
    <w:p>
      <w:pPr>
        <w:spacing w:line="320" w:lineRule="exact"/>
        <w:ind w:left="360"/>
        <w:rPr>
          <w:sz w:val="20"/>
          <w:szCs w:val="20"/>
        </w:rPr>
      </w:pPr>
      <w:r>
        <w:rPr>
          <w:rFonts w:hint="eastAsia" w:ascii="黑体" w:hAnsi="黑体" w:eastAsia="黑体" w:cs="黑体"/>
          <w:sz w:val="28"/>
          <w:szCs w:val="28"/>
        </w:rPr>
        <w:t>七、委托人的其他要求</w:t>
      </w:r>
    </w:p>
    <w:p>
      <w:pPr>
        <w:spacing w:line="305" w:lineRule="exact"/>
        <w:rPr>
          <w:sz w:val="20"/>
          <w:szCs w:val="20"/>
        </w:rPr>
      </w:pPr>
    </w:p>
    <w:p>
      <w:pPr>
        <w:spacing w:line="240" w:lineRule="exact"/>
        <w:ind w:left="780"/>
        <w:rPr>
          <w:sz w:val="20"/>
          <w:szCs w:val="20"/>
        </w:rPr>
      </w:pPr>
      <w:r>
        <w:rPr>
          <w:rFonts w:hint="eastAsia" w:ascii="宋体" w:hAnsi="宋体" w:cs="宋体"/>
          <w:szCs w:val="21"/>
        </w:rPr>
        <w:t>委托人的其他要求</w:t>
      </w:r>
    </w:p>
    <w:p>
      <w:pPr>
        <w:spacing w:line="161" w:lineRule="exact"/>
        <w:rPr>
          <w:sz w:val="20"/>
          <w:szCs w:val="20"/>
        </w:rPr>
      </w:pPr>
    </w:p>
    <w:p>
      <w:pPr>
        <w:ind w:left="780"/>
        <w:rPr>
          <w:sz w:val="20"/>
          <w:szCs w:val="20"/>
        </w:rPr>
      </w:pPr>
      <w:r>
        <w:rPr>
          <w:rFonts w:eastAsia="Times New Roman"/>
          <w:szCs w:val="21"/>
        </w:rPr>
        <w:t>……</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27" w:lineRule="exact"/>
        <w:rPr>
          <w:sz w:val="20"/>
          <w:szCs w:val="20"/>
        </w:rPr>
      </w:pPr>
    </w:p>
    <w:p>
      <w:pPr>
        <w:sectPr>
          <w:pgSz w:w="12240" w:h="15840"/>
          <w:pgMar w:top="1424" w:right="1440" w:bottom="378" w:left="1440" w:header="0" w:footer="0" w:gutter="0"/>
          <w:pgNumType w:fmt="decimal"/>
          <w:cols w:equalWidth="0" w:num="1">
            <w:col w:w="9360"/>
          </w:cols>
        </w:sectPr>
      </w:pPr>
    </w:p>
    <w:p>
      <w:pPr>
        <w:spacing w:line="200" w:lineRule="exact"/>
        <w:rPr>
          <w:sz w:val="20"/>
          <w:szCs w:val="20"/>
        </w:rPr>
      </w:pPr>
      <w:bookmarkStart w:id="88" w:name="page74"/>
      <w:bookmarkEnd w:id="88"/>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64" w:lineRule="exact"/>
        <w:rPr>
          <w:sz w:val="20"/>
          <w:szCs w:val="20"/>
        </w:rPr>
      </w:pPr>
    </w:p>
    <w:p>
      <w:pPr>
        <w:spacing w:line="491" w:lineRule="exact"/>
        <w:jc w:val="center"/>
        <w:rPr>
          <w:sz w:val="20"/>
          <w:szCs w:val="20"/>
        </w:rPr>
      </w:pPr>
      <w:r>
        <w:rPr>
          <w:rFonts w:hint="eastAsia" w:ascii="宋体" w:hAnsi="宋体" w:cs="宋体"/>
          <w:b/>
          <w:bCs/>
          <w:sz w:val="43"/>
          <w:szCs w:val="43"/>
        </w:rPr>
        <w:t>第三卷</w:t>
      </w:r>
    </w:p>
    <w:p>
      <w:pPr>
        <w:sectPr>
          <w:pgSz w:w="12240" w:h="15840"/>
          <w:pgMar w:top="1440" w:right="1440" w:bottom="378" w:left="1440" w:header="0" w:footer="0" w:gutter="0"/>
          <w:pgNumType w:fmt="decimal"/>
          <w:cols w:equalWidth="0" w:num="1">
            <w:col w:w="936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83" w:lineRule="exact"/>
        <w:rPr>
          <w:sz w:val="20"/>
          <w:szCs w:val="20"/>
        </w:rPr>
      </w:pPr>
    </w:p>
    <w:p>
      <w:pPr>
        <w:sectPr>
          <w:type w:val="continuous"/>
          <w:pgSz w:w="12240" w:h="15840"/>
          <w:pgMar w:top="1440" w:right="1440" w:bottom="378" w:left="1440" w:header="0" w:footer="0" w:gutter="0"/>
          <w:pgNumType w:fmt="decimal"/>
          <w:cols w:equalWidth="0" w:num="1">
            <w:col w:w="9360"/>
          </w:cols>
        </w:sectPr>
      </w:pPr>
    </w:p>
    <w:p>
      <w:pPr>
        <w:spacing w:line="9" w:lineRule="exact"/>
        <w:rPr>
          <w:sz w:val="20"/>
          <w:szCs w:val="20"/>
        </w:rPr>
      </w:pPr>
      <w:bookmarkStart w:id="89" w:name="page75"/>
      <w:bookmarkEnd w:id="89"/>
    </w:p>
    <w:p>
      <w:pPr>
        <w:spacing w:line="491" w:lineRule="exact"/>
        <w:jc w:val="center"/>
        <w:rPr>
          <w:sz w:val="20"/>
          <w:szCs w:val="20"/>
        </w:rPr>
      </w:pPr>
      <w:r>
        <w:rPr>
          <w:rFonts w:hint="eastAsia" w:ascii="宋体" w:hAnsi="宋体" w:cs="宋体"/>
          <w:b/>
          <w:bCs/>
          <w:sz w:val="43"/>
          <w:szCs w:val="43"/>
        </w:rPr>
        <w:t>第六章投标文件格式</w:t>
      </w:r>
    </w:p>
    <w:p>
      <w:pPr>
        <w:sectPr>
          <w:pgSz w:w="12240" w:h="15840"/>
          <w:pgMar w:top="1440" w:right="1440" w:bottom="378" w:left="1440" w:header="0" w:footer="0" w:gutter="0"/>
          <w:pgNumType w:fmt="decimal"/>
          <w:cols w:equalWidth="0" w:num="1">
            <w:col w:w="936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38" w:lineRule="exact"/>
        <w:rPr>
          <w:sz w:val="20"/>
          <w:szCs w:val="20"/>
        </w:rPr>
      </w:pPr>
    </w:p>
    <w:p>
      <w:pPr>
        <w:sectPr>
          <w:type w:val="continuous"/>
          <w:pgSz w:w="12240" w:h="15840"/>
          <w:pgMar w:top="1440" w:right="1440" w:bottom="378" w:left="1440" w:header="0" w:footer="0" w:gutter="0"/>
          <w:pgNumType w:fmt="decimal"/>
          <w:cols w:equalWidth="0" w:num="1">
            <w:col w:w="9360"/>
          </w:cols>
        </w:sectPr>
      </w:pPr>
    </w:p>
    <w:p>
      <w:pPr>
        <w:spacing w:line="200" w:lineRule="exact"/>
        <w:rPr>
          <w:sz w:val="20"/>
          <w:szCs w:val="20"/>
        </w:rPr>
      </w:pPr>
      <w:bookmarkStart w:id="90" w:name="page76"/>
      <w:bookmarkEnd w:id="90"/>
    </w:p>
    <w:p>
      <w:pPr>
        <w:spacing w:line="200" w:lineRule="exact"/>
        <w:rPr>
          <w:sz w:val="20"/>
          <w:szCs w:val="20"/>
        </w:rPr>
      </w:pPr>
    </w:p>
    <w:p>
      <w:pPr>
        <w:spacing w:line="200" w:lineRule="exact"/>
        <w:rPr>
          <w:sz w:val="20"/>
          <w:szCs w:val="20"/>
        </w:rPr>
      </w:pPr>
    </w:p>
    <w:p>
      <w:pPr>
        <w:spacing w:line="200" w:lineRule="exact"/>
        <w:rPr>
          <w:sz w:val="20"/>
          <w:szCs w:val="20"/>
        </w:rPr>
      </w:pPr>
    </w:p>
    <w:p>
      <w:pPr>
        <w:spacing w:line="400" w:lineRule="exact"/>
        <w:rPr>
          <w:sz w:val="20"/>
          <w:szCs w:val="20"/>
        </w:rPr>
      </w:pPr>
    </w:p>
    <w:p>
      <w:pPr>
        <w:spacing w:line="320" w:lineRule="exact"/>
        <w:ind w:left="3560"/>
        <w:rPr>
          <w:sz w:val="20"/>
          <w:szCs w:val="20"/>
        </w:rPr>
      </w:pPr>
      <w:r>
        <w:rPr>
          <w:rFonts w:hint="eastAsia" w:ascii="黑体" w:hAnsi="黑体" w:eastAsia="黑体" w:cs="黑体"/>
          <w:sz w:val="28"/>
          <w:szCs w:val="28"/>
        </w:rPr>
        <w:t>（项目名称）监理招标项目</w:t>
      </w:r>
    </w:p>
    <w:p>
      <w:pPr>
        <w:spacing w:line="20" w:lineRule="exact"/>
        <w:rPr>
          <w:sz w:val="20"/>
          <w:szCs w:val="20"/>
        </w:rPr>
      </w:pPr>
      <w:r>
        <w:pict>
          <v:line id="直接连接符 136" o:spid="_x0000_s1092" o:spt="20" style="position:absolute;left:0pt;margin-left:122.05pt;margin-top:0pt;height:0pt;width:55.95pt;z-index:-251590656;mso-width-relative:page;mso-height-relative:page;" coordsize="21600,21600" o:allowincell="f">
            <v:path arrowok="t"/>
            <v:fill focussize="0,0"/>
            <v:stroke weight="0.72pt" joinstyle="miter"/>
            <v:imagedata o:title=""/>
            <o:lock v:ext="edit"/>
          </v:line>
        </w:pict>
      </w:r>
    </w:p>
    <w:p>
      <w:pPr>
        <w:spacing w:line="200" w:lineRule="exact"/>
        <w:rPr>
          <w:sz w:val="20"/>
          <w:szCs w:val="20"/>
        </w:rPr>
      </w:pPr>
    </w:p>
    <w:p>
      <w:pPr>
        <w:spacing w:line="284" w:lineRule="exact"/>
        <w:rPr>
          <w:sz w:val="20"/>
          <w:szCs w:val="20"/>
        </w:rPr>
      </w:pPr>
    </w:p>
    <w:p>
      <w:pPr>
        <w:spacing w:line="502" w:lineRule="exact"/>
        <w:jc w:val="center"/>
        <w:rPr>
          <w:sz w:val="20"/>
          <w:szCs w:val="20"/>
        </w:rPr>
      </w:pPr>
      <w:r>
        <w:rPr>
          <w:rFonts w:hint="eastAsia" w:ascii="黑体" w:hAnsi="黑体" w:eastAsia="黑体" w:cs="黑体"/>
          <w:sz w:val="44"/>
          <w:szCs w:val="44"/>
        </w:rPr>
        <w:t>投</w:t>
      </w:r>
      <w:r>
        <w:rPr>
          <w:rFonts w:ascii="黑体" w:hAnsi="黑体" w:eastAsia="黑体" w:cs="黑体"/>
          <w:sz w:val="44"/>
          <w:szCs w:val="44"/>
        </w:rPr>
        <w:t xml:space="preserve"> </w:t>
      </w:r>
      <w:r>
        <w:rPr>
          <w:rFonts w:hint="eastAsia" w:ascii="黑体" w:hAnsi="黑体" w:eastAsia="黑体" w:cs="黑体"/>
          <w:sz w:val="44"/>
          <w:szCs w:val="44"/>
        </w:rPr>
        <w:t>标</w:t>
      </w:r>
      <w:r>
        <w:rPr>
          <w:rFonts w:ascii="黑体" w:hAnsi="黑体" w:eastAsia="黑体" w:cs="黑体"/>
          <w:sz w:val="44"/>
          <w:szCs w:val="44"/>
        </w:rPr>
        <w:t xml:space="preserve"> </w:t>
      </w:r>
      <w:r>
        <w:rPr>
          <w:rFonts w:hint="eastAsia" w:ascii="黑体" w:hAnsi="黑体" w:eastAsia="黑体" w:cs="黑体"/>
          <w:sz w:val="44"/>
          <w:szCs w:val="44"/>
        </w:rPr>
        <w:t>文</w:t>
      </w:r>
      <w:r>
        <w:rPr>
          <w:rFonts w:ascii="黑体" w:hAnsi="黑体" w:eastAsia="黑体" w:cs="黑体"/>
          <w:sz w:val="44"/>
          <w:szCs w:val="44"/>
        </w:rPr>
        <w:t xml:space="preserve"> </w:t>
      </w:r>
      <w:r>
        <w:rPr>
          <w:rFonts w:hint="eastAsia" w:ascii="黑体" w:hAnsi="黑体" w:eastAsia="黑体" w:cs="黑体"/>
          <w:sz w:val="44"/>
          <w:szCs w:val="44"/>
        </w:rPr>
        <w:t>件</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08" w:lineRule="exact"/>
        <w:rPr>
          <w:sz w:val="20"/>
          <w:szCs w:val="20"/>
        </w:rPr>
      </w:pPr>
    </w:p>
    <w:p>
      <w:pPr>
        <w:tabs>
          <w:tab w:val="left" w:pos="7200"/>
        </w:tabs>
        <w:spacing w:line="308" w:lineRule="exact"/>
        <w:ind w:left="1480"/>
        <w:rPr>
          <w:sz w:val="20"/>
          <w:szCs w:val="20"/>
        </w:rPr>
      </w:pPr>
      <w:r>
        <w:rPr>
          <w:rFonts w:hint="eastAsia" w:ascii="黑体" w:hAnsi="黑体" w:eastAsia="黑体" w:cs="黑体"/>
          <w:sz w:val="27"/>
          <w:szCs w:val="27"/>
        </w:rPr>
        <w:t>投标人：</w:t>
      </w:r>
      <w:r>
        <w:rPr>
          <w:sz w:val="20"/>
          <w:szCs w:val="20"/>
        </w:rPr>
        <w:tab/>
      </w:r>
      <w:r>
        <w:rPr>
          <w:rFonts w:hint="eastAsia" w:ascii="黑体" w:hAnsi="黑体" w:eastAsia="黑体" w:cs="黑体"/>
          <w:sz w:val="27"/>
          <w:szCs w:val="27"/>
        </w:rPr>
        <w:t>（盖单位章）</w:t>
      </w:r>
    </w:p>
    <w:p>
      <w:pPr>
        <w:spacing w:line="20" w:lineRule="exact"/>
        <w:rPr>
          <w:sz w:val="20"/>
          <w:szCs w:val="20"/>
        </w:rPr>
      </w:pPr>
      <w:r>
        <w:pict>
          <v:line id="直接连接符 135" o:spid="_x0000_s1093" o:spt="20" style="position:absolute;left:0pt;margin-left:130.2pt;margin-top:-0.45pt;height:0pt;width:230.95pt;z-index:-251589632;mso-width-relative:page;mso-height-relative:page;" coordsize="21600,21600" o:allowincell="f">
            <v:path arrowok="t"/>
            <v:fill focussize="0,0"/>
            <v:stroke weight="0.47992125984252pt" joinstyle="miter"/>
            <v:imagedata o:title=""/>
            <o:lock v:ext="edit"/>
          </v:line>
        </w:pict>
      </w:r>
    </w:p>
    <w:p>
      <w:pPr>
        <w:spacing w:line="205" w:lineRule="exact"/>
        <w:rPr>
          <w:sz w:val="20"/>
          <w:szCs w:val="20"/>
        </w:rPr>
      </w:pPr>
    </w:p>
    <w:p>
      <w:pPr>
        <w:tabs>
          <w:tab w:val="left" w:pos="5840"/>
        </w:tabs>
        <w:spacing w:line="320" w:lineRule="exact"/>
        <w:ind w:left="1480"/>
        <w:rPr>
          <w:sz w:val="20"/>
          <w:szCs w:val="20"/>
        </w:rPr>
      </w:pPr>
      <w:r>
        <w:rPr>
          <w:rFonts w:hint="eastAsia" w:ascii="黑体" w:hAnsi="黑体" w:eastAsia="黑体" w:cs="黑体"/>
          <w:sz w:val="28"/>
          <w:szCs w:val="28"/>
        </w:rPr>
        <w:t>法定代表人或其委托代理人：</w:t>
      </w:r>
      <w:r>
        <w:rPr>
          <w:sz w:val="20"/>
          <w:szCs w:val="20"/>
        </w:rPr>
        <w:tab/>
      </w:r>
      <w:r>
        <w:rPr>
          <w:rFonts w:hint="eastAsia" w:ascii="黑体" w:hAnsi="黑体" w:eastAsia="黑体" w:cs="黑体"/>
          <w:sz w:val="28"/>
          <w:szCs w:val="28"/>
        </w:rPr>
        <w:t>（签字）</w:t>
      </w:r>
    </w:p>
    <w:p>
      <w:pPr>
        <w:spacing w:line="20" w:lineRule="exact"/>
        <w:rPr>
          <w:sz w:val="20"/>
          <w:szCs w:val="20"/>
        </w:rPr>
      </w:pPr>
      <w:r>
        <w:pict>
          <v:line id="直接连接符 134" o:spid="_x0000_s1094" o:spt="20" style="position:absolute;left:0pt;margin-left:256.1pt;margin-top:-0.45pt;height:0pt;width:36.75pt;z-index:-251588608;mso-width-relative:page;mso-height-relative:page;" coordsize="21600,21600" o:allowincell="f">
            <v:path arrowok="t"/>
            <v:fill focussize="0,0"/>
            <v:stroke weight="0.48pt" joinstyle="miter"/>
            <v:imagedata o:title=""/>
            <o:lock v:ext="edit"/>
          </v:line>
        </w:pict>
      </w:r>
    </w:p>
    <w:p>
      <w:pPr>
        <w:spacing w:line="200" w:lineRule="exact"/>
        <w:rPr>
          <w:sz w:val="20"/>
          <w:szCs w:val="20"/>
        </w:rPr>
      </w:pPr>
    </w:p>
    <w:p>
      <w:pPr>
        <w:spacing w:line="368" w:lineRule="exact"/>
        <w:rPr>
          <w:sz w:val="20"/>
          <w:szCs w:val="20"/>
        </w:rPr>
      </w:pPr>
    </w:p>
    <w:p>
      <w:pPr>
        <w:tabs>
          <w:tab w:val="left" w:pos="4880"/>
          <w:tab w:val="left" w:pos="5900"/>
        </w:tabs>
        <w:spacing w:line="320" w:lineRule="exact"/>
        <w:ind w:left="3900"/>
        <w:rPr>
          <w:sz w:val="20"/>
          <w:szCs w:val="20"/>
        </w:rPr>
      </w:pPr>
      <w:r>
        <w:rPr>
          <w:rFonts w:hint="eastAsia" w:ascii="黑体" w:hAnsi="黑体" w:eastAsia="黑体" w:cs="黑体"/>
          <w:sz w:val="28"/>
          <w:szCs w:val="28"/>
        </w:rPr>
        <w:t>年</w:t>
      </w:r>
      <w:r>
        <w:rPr>
          <w:sz w:val="20"/>
          <w:szCs w:val="20"/>
        </w:rPr>
        <w:tab/>
      </w:r>
      <w:r>
        <w:rPr>
          <w:rFonts w:hint="eastAsia" w:ascii="黑体" w:hAnsi="黑体" w:eastAsia="黑体" w:cs="黑体"/>
          <w:sz w:val="28"/>
          <w:szCs w:val="28"/>
        </w:rPr>
        <w:t>月</w:t>
      </w:r>
      <w:r>
        <w:rPr>
          <w:sz w:val="20"/>
          <w:szCs w:val="20"/>
        </w:rPr>
        <w:tab/>
      </w:r>
      <w:r>
        <w:rPr>
          <w:rFonts w:hint="eastAsia" w:ascii="黑体" w:hAnsi="黑体" w:eastAsia="黑体" w:cs="黑体"/>
          <w:sz w:val="28"/>
          <w:szCs w:val="28"/>
        </w:rPr>
        <w:t>日</w:t>
      </w:r>
    </w:p>
    <w:p>
      <w:pPr>
        <w:spacing w:line="20" w:lineRule="exact"/>
        <w:rPr>
          <w:sz w:val="20"/>
          <w:szCs w:val="20"/>
        </w:rPr>
      </w:pPr>
      <w:r>
        <w:pict>
          <v:line id="直接连接符 133" o:spid="_x0000_s1095" o:spt="20" style="position:absolute;left:0pt;margin-left:157.85pt;margin-top:-0.45pt;height:0pt;width:36.7pt;z-index:-251587584;mso-width-relative:page;mso-height-relative:page;" coordsize="21600,21600" o:allowincell="f">
            <v:path arrowok="t"/>
            <v:fill focussize="0,0"/>
            <v:stroke weight="0.47992125984252pt" joinstyle="miter"/>
            <v:imagedata o:title=""/>
            <o:lock v:ext="edit"/>
          </v:line>
        </w:pict>
      </w:r>
      <w:r>
        <w:pict>
          <v:line id="直接连接符 132" o:spid="_x0000_s1096" o:spt="20" style="position:absolute;left:0pt;margin-left:208.7pt;margin-top:-0.45pt;height:0pt;width:36.6pt;z-index:-251586560;mso-width-relative:page;mso-height-relative:page;" coordsize="21600,21600" o:allowincell="f">
            <v:path arrowok="t"/>
            <v:fill focussize="0,0"/>
            <v:stroke weight="0.47992125984252pt" joinstyle="miter"/>
            <v:imagedata o:title=""/>
            <o:lock v:ext="edit"/>
          </v:line>
        </w:pict>
      </w:r>
      <w:r>
        <w:pict>
          <v:line id="直接连接符 131" o:spid="_x0000_s1097" o:spt="20" style="position:absolute;left:0pt;margin-left:259.45pt;margin-top:-0.45pt;height:0pt;width:36.65pt;z-index:-251585536;mso-width-relative:page;mso-height-relative:page;" coordsize="21600,21600" o:allowincell="f">
            <v:path arrowok="t"/>
            <v:fill focussize="0,0"/>
            <v:stroke weight="0.47992125984252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25" w:lineRule="exact"/>
        <w:rPr>
          <w:sz w:val="20"/>
          <w:szCs w:val="20"/>
        </w:rPr>
      </w:pPr>
    </w:p>
    <w:p>
      <w:pPr>
        <w:sectPr>
          <w:pgSz w:w="12240" w:h="15840"/>
          <w:pgMar w:top="1440" w:right="1440" w:bottom="378" w:left="1440" w:header="0" w:footer="0" w:gutter="0"/>
          <w:pgNumType w:fmt="decimal"/>
          <w:cols w:equalWidth="0" w:num="1">
            <w:col w:w="9360"/>
          </w:cols>
        </w:sectPr>
      </w:pPr>
    </w:p>
    <w:p>
      <w:pPr>
        <w:spacing w:line="1" w:lineRule="exact"/>
        <w:rPr>
          <w:sz w:val="20"/>
          <w:szCs w:val="20"/>
        </w:rPr>
      </w:pPr>
      <w:bookmarkStart w:id="91" w:name="page77"/>
      <w:bookmarkEnd w:id="91"/>
    </w:p>
    <w:p>
      <w:pPr>
        <w:spacing w:line="366" w:lineRule="exact"/>
        <w:jc w:val="center"/>
        <w:rPr>
          <w:sz w:val="20"/>
          <w:szCs w:val="20"/>
        </w:rPr>
      </w:pPr>
      <w:r>
        <w:rPr>
          <w:rFonts w:hint="eastAsia" w:ascii="黑体" w:hAnsi="黑体" w:eastAsia="黑体" w:cs="黑体"/>
          <w:b/>
          <w:bCs/>
          <w:sz w:val="32"/>
          <w:szCs w:val="32"/>
        </w:rPr>
        <w:t>目录</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67" w:lineRule="exact"/>
        <w:rPr>
          <w:sz w:val="20"/>
          <w:szCs w:val="20"/>
        </w:rPr>
      </w:pPr>
    </w:p>
    <w:p>
      <w:pPr>
        <w:spacing w:line="240" w:lineRule="exact"/>
        <w:ind w:left="360"/>
        <w:rPr>
          <w:sz w:val="20"/>
          <w:szCs w:val="20"/>
        </w:rPr>
      </w:pPr>
      <w:r>
        <w:rPr>
          <w:rFonts w:hint="eastAsia" w:ascii="宋体" w:hAnsi="宋体" w:cs="宋体"/>
          <w:szCs w:val="21"/>
        </w:rPr>
        <w:t>一、投标函及投标函附录</w:t>
      </w:r>
    </w:p>
    <w:p>
      <w:pPr>
        <w:spacing w:line="300" w:lineRule="exact"/>
        <w:rPr>
          <w:sz w:val="20"/>
          <w:szCs w:val="20"/>
        </w:rPr>
      </w:pPr>
    </w:p>
    <w:p>
      <w:pPr>
        <w:spacing w:line="240" w:lineRule="exact"/>
        <w:ind w:left="360"/>
        <w:rPr>
          <w:sz w:val="20"/>
          <w:szCs w:val="20"/>
        </w:rPr>
      </w:pPr>
      <w:r>
        <w:rPr>
          <w:rFonts w:hint="eastAsia" w:ascii="宋体" w:hAnsi="宋体" w:cs="宋体"/>
          <w:szCs w:val="21"/>
        </w:rPr>
        <w:t>二、法定代表人身份证明（适用于无委托代理人的情况）</w:t>
      </w:r>
    </w:p>
    <w:p>
      <w:pPr>
        <w:spacing w:line="300" w:lineRule="exact"/>
        <w:rPr>
          <w:sz w:val="20"/>
          <w:szCs w:val="20"/>
        </w:rPr>
      </w:pPr>
    </w:p>
    <w:p>
      <w:pPr>
        <w:spacing w:line="240" w:lineRule="exact"/>
        <w:ind w:left="360"/>
        <w:rPr>
          <w:sz w:val="20"/>
          <w:szCs w:val="20"/>
        </w:rPr>
      </w:pPr>
      <w:r>
        <w:rPr>
          <w:rFonts w:hint="eastAsia" w:ascii="宋体" w:hAnsi="宋体" w:cs="宋体"/>
          <w:szCs w:val="21"/>
        </w:rPr>
        <w:t>二、授权委托书（适用于有委托代理人的情况）</w:t>
      </w:r>
    </w:p>
    <w:p>
      <w:pPr>
        <w:spacing w:line="301" w:lineRule="exact"/>
        <w:rPr>
          <w:sz w:val="20"/>
          <w:szCs w:val="20"/>
        </w:rPr>
      </w:pPr>
    </w:p>
    <w:p>
      <w:pPr>
        <w:spacing w:line="240" w:lineRule="exact"/>
        <w:ind w:left="360"/>
        <w:rPr>
          <w:sz w:val="20"/>
          <w:szCs w:val="20"/>
        </w:rPr>
      </w:pPr>
      <w:r>
        <w:rPr>
          <w:rFonts w:hint="eastAsia" w:ascii="宋体" w:hAnsi="宋体" w:cs="宋体"/>
          <w:szCs w:val="21"/>
        </w:rPr>
        <w:t>三、联合体协议书</w:t>
      </w:r>
    </w:p>
    <w:p>
      <w:pPr>
        <w:spacing w:line="300" w:lineRule="exact"/>
        <w:rPr>
          <w:sz w:val="20"/>
          <w:szCs w:val="20"/>
        </w:rPr>
      </w:pPr>
    </w:p>
    <w:p>
      <w:pPr>
        <w:spacing w:line="240" w:lineRule="exact"/>
        <w:ind w:left="360"/>
        <w:rPr>
          <w:sz w:val="20"/>
          <w:szCs w:val="20"/>
        </w:rPr>
      </w:pPr>
      <w:r>
        <w:rPr>
          <w:rFonts w:hint="eastAsia" w:ascii="宋体" w:hAnsi="宋体" w:cs="宋体"/>
          <w:szCs w:val="21"/>
        </w:rPr>
        <w:t>四、投标保证金</w:t>
      </w:r>
    </w:p>
    <w:p>
      <w:pPr>
        <w:spacing w:line="300" w:lineRule="exact"/>
        <w:rPr>
          <w:sz w:val="20"/>
          <w:szCs w:val="20"/>
        </w:rPr>
      </w:pPr>
    </w:p>
    <w:p>
      <w:pPr>
        <w:spacing w:line="240" w:lineRule="exact"/>
        <w:ind w:left="360"/>
        <w:rPr>
          <w:sz w:val="20"/>
          <w:szCs w:val="20"/>
        </w:rPr>
      </w:pPr>
      <w:r>
        <w:rPr>
          <w:rFonts w:hint="eastAsia" w:ascii="宋体" w:hAnsi="宋体" w:cs="宋体"/>
          <w:szCs w:val="21"/>
        </w:rPr>
        <w:t>五、监理报酬清单</w:t>
      </w:r>
    </w:p>
    <w:p>
      <w:pPr>
        <w:spacing w:line="300" w:lineRule="exact"/>
        <w:rPr>
          <w:sz w:val="20"/>
          <w:szCs w:val="20"/>
        </w:rPr>
      </w:pPr>
    </w:p>
    <w:p>
      <w:pPr>
        <w:spacing w:line="240" w:lineRule="exact"/>
        <w:ind w:left="360"/>
        <w:rPr>
          <w:sz w:val="20"/>
          <w:szCs w:val="20"/>
        </w:rPr>
      </w:pPr>
      <w:r>
        <w:rPr>
          <w:rFonts w:hint="eastAsia" w:ascii="宋体" w:hAnsi="宋体" w:cs="宋体"/>
          <w:szCs w:val="21"/>
        </w:rPr>
        <w:t>六、资格审查资料</w:t>
      </w:r>
    </w:p>
    <w:p>
      <w:pPr>
        <w:spacing w:line="300" w:lineRule="exact"/>
        <w:rPr>
          <w:sz w:val="20"/>
          <w:szCs w:val="20"/>
        </w:rPr>
      </w:pPr>
    </w:p>
    <w:p>
      <w:pPr>
        <w:spacing w:line="240" w:lineRule="exact"/>
        <w:ind w:left="360"/>
        <w:rPr>
          <w:sz w:val="20"/>
          <w:szCs w:val="20"/>
        </w:rPr>
      </w:pPr>
      <w:r>
        <w:rPr>
          <w:rFonts w:hint="eastAsia" w:ascii="宋体" w:hAnsi="宋体" w:cs="宋体"/>
          <w:szCs w:val="21"/>
        </w:rPr>
        <w:t>七、监理大纲</w:t>
      </w:r>
    </w:p>
    <w:p>
      <w:pPr>
        <w:spacing w:line="301" w:lineRule="exact"/>
        <w:rPr>
          <w:sz w:val="20"/>
          <w:szCs w:val="20"/>
        </w:rPr>
      </w:pPr>
    </w:p>
    <w:p>
      <w:pPr>
        <w:numPr>
          <w:ilvl w:val="0"/>
          <w:numId w:val="47"/>
        </w:numPr>
        <w:spacing w:line="240" w:lineRule="exact"/>
        <w:ind w:left="360"/>
        <w:rPr>
          <w:rFonts w:hint="eastAsia" w:ascii="宋体" w:hAnsi="宋体" w:cs="宋体"/>
          <w:szCs w:val="21"/>
        </w:rPr>
      </w:pPr>
      <w:r>
        <w:rPr>
          <w:rFonts w:hint="eastAsia" w:ascii="宋体" w:hAnsi="宋体" w:cs="宋体"/>
          <w:szCs w:val="21"/>
        </w:rPr>
        <w:t>其他资料</w:t>
      </w:r>
    </w:p>
    <w:p>
      <w:pPr>
        <w:pStyle w:val="2"/>
        <w:rPr>
          <w:rFonts w:hint="eastAsia"/>
        </w:rPr>
      </w:pPr>
    </w:p>
    <w:p>
      <w:pPr>
        <w:spacing w:line="240" w:lineRule="exact"/>
        <w:ind w:left="360"/>
        <w:rPr>
          <w:rFonts w:hint="eastAsia" w:ascii="宋体" w:hAnsi="宋体" w:eastAsia="宋体" w:cs="宋体"/>
          <w:szCs w:val="21"/>
        </w:rPr>
      </w:pPr>
      <w:r>
        <w:rPr>
          <w:rFonts w:hint="eastAsia" w:ascii="宋体" w:hAnsi="宋体" w:eastAsia="宋体" w:cs="宋体"/>
          <w:szCs w:val="21"/>
          <w:lang w:eastAsia="zh-CN"/>
        </w:rPr>
        <w:t>九、</w:t>
      </w:r>
      <w:r>
        <w:rPr>
          <w:rFonts w:hint="eastAsia" w:ascii="宋体" w:hAnsi="宋体" w:eastAsia="宋体" w:cs="宋体"/>
          <w:szCs w:val="21"/>
        </w:rPr>
        <w:t>投标人承诺书</w:t>
      </w:r>
    </w:p>
    <w:p>
      <w:pPr>
        <w:pStyle w:val="2"/>
        <w:numPr>
          <w:ilvl w:val="0"/>
          <w:numId w:val="0"/>
        </w:numPr>
        <w:ind w:right="0" w:rightChars="0"/>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44" w:lineRule="exact"/>
        <w:rPr>
          <w:sz w:val="20"/>
          <w:szCs w:val="20"/>
        </w:rPr>
      </w:pPr>
    </w:p>
    <w:p>
      <w:pPr>
        <w:sectPr>
          <w:pgSz w:w="12240" w:h="15840"/>
          <w:pgMar w:top="1440" w:right="1440" w:bottom="378" w:left="1440" w:header="0" w:footer="0" w:gutter="0"/>
          <w:pgNumType w:fmt="decimal"/>
          <w:cols w:equalWidth="0" w:num="1">
            <w:col w:w="9360"/>
          </w:cols>
        </w:sectPr>
      </w:pPr>
    </w:p>
    <w:p>
      <w:pPr>
        <w:spacing w:line="1" w:lineRule="exact"/>
        <w:rPr>
          <w:sz w:val="20"/>
          <w:szCs w:val="20"/>
        </w:rPr>
      </w:pPr>
      <w:bookmarkStart w:id="92" w:name="page78"/>
      <w:bookmarkEnd w:id="92"/>
    </w:p>
    <w:p>
      <w:pPr>
        <w:spacing w:line="366" w:lineRule="exact"/>
        <w:jc w:val="center"/>
        <w:rPr>
          <w:sz w:val="20"/>
          <w:szCs w:val="20"/>
        </w:rPr>
      </w:pPr>
      <w:r>
        <w:rPr>
          <w:rFonts w:hint="eastAsia" w:ascii="黑体" w:hAnsi="黑体" w:eastAsia="黑体" w:cs="黑体"/>
          <w:b/>
          <w:bCs/>
          <w:sz w:val="32"/>
          <w:szCs w:val="32"/>
        </w:rPr>
        <w:t>一、投标函及投标函附录</w:t>
      </w:r>
    </w:p>
    <w:p>
      <w:pPr>
        <w:spacing w:line="200" w:lineRule="exact"/>
        <w:rPr>
          <w:sz w:val="20"/>
          <w:szCs w:val="20"/>
        </w:rPr>
      </w:pPr>
    </w:p>
    <w:p>
      <w:pPr>
        <w:spacing w:line="200" w:lineRule="exact"/>
        <w:rPr>
          <w:sz w:val="20"/>
          <w:szCs w:val="20"/>
        </w:rPr>
      </w:pPr>
    </w:p>
    <w:p>
      <w:pPr>
        <w:spacing w:line="208" w:lineRule="exact"/>
        <w:rPr>
          <w:sz w:val="20"/>
          <w:szCs w:val="20"/>
        </w:rPr>
      </w:pPr>
    </w:p>
    <w:p>
      <w:pPr>
        <w:spacing w:line="320" w:lineRule="exact"/>
        <w:ind w:left="500"/>
        <w:rPr>
          <w:sz w:val="20"/>
          <w:szCs w:val="20"/>
        </w:rPr>
      </w:pPr>
      <w:r>
        <w:rPr>
          <w:rFonts w:hint="eastAsia" w:ascii="黑体" w:hAnsi="黑体" w:eastAsia="黑体" w:cs="黑体"/>
          <w:sz w:val="28"/>
          <w:szCs w:val="28"/>
        </w:rPr>
        <w:t>（一）投标函</w:t>
      </w:r>
    </w:p>
    <w:p>
      <w:pPr>
        <w:spacing w:line="200" w:lineRule="exact"/>
        <w:rPr>
          <w:sz w:val="20"/>
          <w:szCs w:val="20"/>
        </w:rPr>
      </w:pPr>
    </w:p>
    <w:p>
      <w:pPr>
        <w:spacing w:line="200" w:lineRule="exact"/>
        <w:rPr>
          <w:sz w:val="20"/>
          <w:szCs w:val="20"/>
        </w:rPr>
      </w:pPr>
    </w:p>
    <w:p>
      <w:pPr>
        <w:spacing w:line="303" w:lineRule="exact"/>
        <w:rPr>
          <w:sz w:val="20"/>
          <w:szCs w:val="20"/>
        </w:rPr>
      </w:pPr>
    </w:p>
    <w:p>
      <w:pPr>
        <w:spacing w:line="240" w:lineRule="exact"/>
        <w:ind w:left="2260"/>
        <w:rPr>
          <w:sz w:val="20"/>
          <w:szCs w:val="20"/>
        </w:rPr>
      </w:pPr>
      <w:r>
        <w:rPr>
          <w:rFonts w:hint="eastAsia" w:ascii="宋体" w:hAnsi="宋体" w:cs="宋体"/>
          <w:szCs w:val="21"/>
        </w:rPr>
        <w:t>（招标人名称）：</w:t>
      </w:r>
    </w:p>
    <w:p>
      <w:pPr>
        <w:spacing w:line="20" w:lineRule="exact"/>
        <w:rPr>
          <w:sz w:val="20"/>
          <w:szCs w:val="20"/>
        </w:rPr>
      </w:pPr>
      <w:r>
        <w:pict>
          <v:line id="直接连接符 130" o:spid="_x0000_s1098" o:spt="20" style="position:absolute;left:0pt;margin-left:18pt;margin-top:0pt;height:0pt;width:94.55pt;z-index:-251584512;mso-width-relative:page;mso-height-relative:page;" coordsize="21600,21600" o:allowincell="f">
            <v:path arrowok="t"/>
            <v:fill focussize="0,0"/>
            <v:stroke weight="0.47992125984252pt" joinstyle="miter"/>
            <v:imagedata o:title=""/>
            <o:lock v:ext="edit"/>
          </v:line>
        </w:pict>
      </w:r>
    </w:p>
    <w:p>
      <w:pPr>
        <w:spacing w:line="182" w:lineRule="exact"/>
        <w:rPr>
          <w:sz w:val="20"/>
          <w:szCs w:val="20"/>
        </w:rPr>
      </w:pPr>
    </w:p>
    <w:p>
      <w:pPr>
        <w:tabs>
          <w:tab w:val="left" w:pos="4460"/>
        </w:tabs>
        <w:spacing w:line="256" w:lineRule="exact"/>
        <w:ind w:left="760"/>
        <w:rPr>
          <w:sz w:val="20"/>
          <w:szCs w:val="20"/>
        </w:rPr>
      </w:pPr>
      <w:r>
        <w:rPr>
          <w:rFonts w:eastAsia="Times New Roman"/>
          <w:szCs w:val="21"/>
        </w:rPr>
        <w:t>1</w:t>
      </w:r>
      <w:r>
        <w:rPr>
          <w:rFonts w:hint="eastAsia" w:ascii="宋体" w:hAnsi="宋体" w:cs="宋体"/>
          <w:szCs w:val="21"/>
        </w:rPr>
        <w:t>．我方已仔细研究了</w:t>
      </w:r>
      <w:r>
        <w:rPr>
          <w:sz w:val="20"/>
          <w:szCs w:val="20"/>
        </w:rPr>
        <w:tab/>
      </w:r>
      <w:r>
        <w:rPr>
          <w:rFonts w:hint="eastAsia" w:ascii="宋体" w:hAnsi="宋体" w:cs="宋体"/>
          <w:sz w:val="20"/>
          <w:szCs w:val="20"/>
        </w:rPr>
        <w:t>（项目名称）监理招标项目招标文件的全部内容，</w:t>
      </w:r>
    </w:p>
    <w:p>
      <w:pPr>
        <w:spacing w:line="20" w:lineRule="exact"/>
        <w:rPr>
          <w:sz w:val="20"/>
          <w:szCs w:val="20"/>
        </w:rPr>
      </w:pPr>
      <w:r>
        <w:pict>
          <v:line id="直接连接符 129" o:spid="_x0000_s1099" o:spt="20" style="position:absolute;left:0pt;margin-left:133.7pt;margin-top:-0.75pt;height:0pt;width:94.55pt;z-index:-251583488;mso-width-relative:page;mso-height-relative:page;" coordsize="21600,21600" o:allowincell="f">
            <v:path arrowok="t"/>
            <v:fill focussize="0,0"/>
            <v:stroke weight="0.47992125984252pt" joinstyle="miter"/>
            <v:imagedata o:title=""/>
            <o:lock v:ext="edit"/>
          </v:line>
        </w:pict>
      </w:r>
    </w:p>
    <w:p>
      <w:pPr>
        <w:spacing w:line="164" w:lineRule="exact"/>
        <w:rPr>
          <w:sz w:val="20"/>
          <w:szCs w:val="20"/>
        </w:rPr>
      </w:pPr>
    </w:p>
    <w:p>
      <w:pPr>
        <w:tabs>
          <w:tab w:val="left" w:pos="3980"/>
          <w:tab w:val="left" w:pos="5880"/>
        </w:tabs>
        <w:spacing w:line="256" w:lineRule="exact"/>
        <w:ind w:left="360"/>
        <w:rPr>
          <w:sz w:val="20"/>
          <w:szCs w:val="20"/>
        </w:rPr>
      </w:pPr>
      <w:r>
        <w:rPr>
          <w:rFonts w:hint="eastAsia" w:ascii="宋体" w:hAnsi="宋体" w:cs="宋体"/>
          <w:szCs w:val="21"/>
        </w:rPr>
        <w:t>愿意以人民币（大写）</w:t>
      </w:r>
      <w:r>
        <w:rPr>
          <w:sz w:val="20"/>
          <w:szCs w:val="20"/>
        </w:rPr>
        <w:tab/>
      </w:r>
      <w:r>
        <w:rPr>
          <w:rFonts w:hint="eastAsia" w:ascii="宋体" w:hAnsi="宋体" w:cs="宋体"/>
          <w:szCs w:val="21"/>
        </w:rPr>
        <w:t>（</w:t>
      </w:r>
      <w:r>
        <w:rPr>
          <w:rFonts w:eastAsia="Times New Roman"/>
          <w:szCs w:val="21"/>
        </w:rPr>
        <w:t>¥</w:t>
      </w:r>
      <w:r>
        <w:rPr>
          <w:sz w:val="20"/>
          <w:szCs w:val="20"/>
        </w:rPr>
        <w:tab/>
      </w:r>
      <w:r>
        <w:rPr>
          <w:rFonts w:hint="eastAsia" w:ascii="宋体" w:hAnsi="宋体" w:cs="宋体"/>
          <w:sz w:val="20"/>
          <w:szCs w:val="20"/>
        </w:rPr>
        <w:t>）的投标总报价（其中，增值税税</w:t>
      </w:r>
    </w:p>
    <w:p>
      <w:pPr>
        <w:spacing w:line="20" w:lineRule="exact"/>
        <w:rPr>
          <w:sz w:val="20"/>
          <w:szCs w:val="20"/>
        </w:rPr>
      </w:pPr>
      <w:r>
        <w:pict>
          <v:line id="直接连接符 128" o:spid="_x0000_s1100" o:spt="20" style="position:absolute;left:0pt;margin-left:121.8pt;margin-top:-0.75pt;height:0pt;width:78.75pt;z-index:-251582464;mso-width-relative:page;mso-height-relative:page;" coordsize="21600,21600" o:allowincell="f">
            <v:path arrowok="t"/>
            <v:fill focussize="0,0"/>
            <v:stroke weight="0.47992125984252pt" joinstyle="miter"/>
            <v:imagedata o:title=""/>
            <o:lock v:ext="edit"/>
          </v:line>
        </w:pict>
      </w:r>
      <w:r>
        <w:pict>
          <v:line id="直接连接符 127" o:spid="_x0000_s1101" o:spt="20" style="position:absolute;left:0pt;margin-left:215.8pt;margin-top:-0.75pt;height:0pt;width:78.75pt;z-index:-251581440;mso-width-relative:page;mso-height-relative:page;" coordsize="21600,21600" o:allowincell="f">
            <v:path arrowok="t"/>
            <v:fill focussize="0,0"/>
            <v:stroke weight="0.47992125984252pt" joinstyle="miter"/>
            <v:imagedata o:title=""/>
            <o:lock v:ext="edit"/>
          </v:line>
        </w:pict>
      </w:r>
    </w:p>
    <w:p>
      <w:pPr>
        <w:spacing w:line="164" w:lineRule="exact"/>
        <w:rPr>
          <w:sz w:val="20"/>
          <w:szCs w:val="20"/>
        </w:rPr>
      </w:pPr>
    </w:p>
    <w:p>
      <w:pPr>
        <w:tabs>
          <w:tab w:val="left" w:pos="1700"/>
          <w:tab w:val="left" w:pos="4120"/>
        </w:tabs>
        <w:spacing w:line="240" w:lineRule="exact"/>
        <w:ind w:left="360"/>
        <w:rPr>
          <w:sz w:val="20"/>
          <w:szCs w:val="20"/>
        </w:rPr>
      </w:pPr>
      <w:r>
        <w:rPr>
          <w:rFonts w:hint="eastAsia" w:ascii="宋体" w:hAnsi="宋体" w:cs="宋体"/>
          <w:szCs w:val="21"/>
        </w:rPr>
        <w:t>率为</w:t>
      </w:r>
      <w:r>
        <w:rPr>
          <w:sz w:val="20"/>
          <w:szCs w:val="20"/>
        </w:rPr>
        <w:tab/>
      </w:r>
      <w:r>
        <w:rPr>
          <w:rFonts w:hint="eastAsia" w:ascii="黑体" w:hAnsi="黑体" w:eastAsia="黑体" w:cs="黑体"/>
          <w:szCs w:val="21"/>
        </w:rPr>
        <w:t>），</w:t>
      </w:r>
      <w:r>
        <w:rPr>
          <w:rFonts w:hint="eastAsia" w:ascii="宋体" w:hAnsi="宋体" w:cs="宋体"/>
          <w:szCs w:val="21"/>
        </w:rPr>
        <w:t>监理服务期限：</w:t>
      </w:r>
      <w:r>
        <w:rPr>
          <w:sz w:val="20"/>
          <w:szCs w:val="20"/>
        </w:rPr>
        <w:tab/>
      </w:r>
      <w:r>
        <w:rPr>
          <w:rFonts w:hint="eastAsia" w:ascii="宋体" w:hAnsi="宋体" w:cs="宋体"/>
          <w:sz w:val="20"/>
          <w:szCs w:val="20"/>
        </w:rPr>
        <w:t>日历天，按合同约定完成监理工作。</w:t>
      </w:r>
    </w:p>
    <w:p>
      <w:pPr>
        <w:spacing w:line="20" w:lineRule="exact"/>
        <w:rPr>
          <w:sz w:val="20"/>
          <w:szCs w:val="20"/>
        </w:rPr>
      </w:pPr>
      <w:r>
        <w:pict>
          <v:line id="直接连接符 126" o:spid="_x0000_s1102" o:spt="20" style="position:absolute;left:0pt;margin-left:39.1pt;margin-top:0pt;height:0pt;width:47.3pt;z-index:-251580416;mso-width-relative:page;mso-height-relative:page;" coordsize="21600,21600" o:allowincell="f">
            <v:path arrowok="t"/>
            <v:fill focussize="0,0"/>
            <v:stroke weight="0.48pt" joinstyle="miter"/>
            <v:imagedata o:title=""/>
            <o:lock v:ext="edit"/>
          </v:line>
        </w:pict>
      </w:r>
      <w:r>
        <w:pict>
          <v:line id="直接连接符 125" o:spid="_x0000_s1103" o:spt="20" style="position:absolute;left:0pt;margin-left:175.7pt;margin-top:0pt;height:0pt;width:31.45pt;z-index:-251579392;mso-width-relative:page;mso-height-relative:page;" coordsize="21600,21600" o:allowincell="f">
            <v:path arrowok="t"/>
            <v:fill focussize="0,0"/>
            <v:stroke weight="0.48pt" joinstyle="miter"/>
            <v:imagedata o:title=""/>
            <o:lock v:ext="edit"/>
          </v:line>
        </w:pict>
      </w:r>
    </w:p>
    <w:p>
      <w:pPr>
        <w:spacing w:line="214" w:lineRule="exact"/>
        <w:rPr>
          <w:sz w:val="20"/>
          <w:szCs w:val="20"/>
        </w:rPr>
      </w:pPr>
    </w:p>
    <w:p>
      <w:pPr>
        <w:widowControl/>
        <w:numPr>
          <w:ilvl w:val="0"/>
          <w:numId w:val="48"/>
        </w:numPr>
        <w:tabs>
          <w:tab w:val="left" w:pos="1038"/>
        </w:tabs>
        <w:spacing w:line="314" w:lineRule="exact"/>
        <w:ind w:left="760" w:right="5380" w:firstLine="20"/>
        <w:jc w:val="left"/>
        <w:rPr>
          <w:rFonts w:eastAsia="Times New Roman"/>
          <w:szCs w:val="21"/>
        </w:rPr>
      </w:pPr>
      <w:r>
        <w:rPr>
          <w:rFonts w:hint="eastAsia" w:ascii="宋体" w:hAnsi="宋体" w:cs="宋体"/>
          <w:szCs w:val="21"/>
        </w:rPr>
        <w:t>我方的投标文件包括下列内容：（</w:t>
      </w:r>
      <w:r>
        <w:rPr>
          <w:rFonts w:eastAsia="Times New Roman"/>
          <w:szCs w:val="21"/>
        </w:rPr>
        <w:t>1</w:t>
      </w:r>
      <w:r>
        <w:rPr>
          <w:rFonts w:hint="eastAsia" w:ascii="宋体" w:hAnsi="宋体" w:cs="宋体"/>
          <w:szCs w:val="21"/>
        </w:rPr>
        <w:t>）投标函及投标函附录；</w:t>
      </w:r>
    </w:p>
    <w:p>
      <w:pPr>
        <w:spacing w:line="170" w:lineRule="exact"/>
        <w:rPr>
          <w:rFonts w:eastAsia="Times New Roman"/>
          <w:szCs w:val="21"/>
        </w:rPr>
      </w:pPr>
    </w:p>
    <w:p>
      <w:pPr>
        <w:spacing w:line="314" w:lineRule="exact"/>
        <w:ind w:left="760" w:right="4700"/>
        <w:rPr>
          <w:rFonts w:eastAsia="Times New Roman"/>
          <w:szCs w:val="21"/>
        </w:rPr>
      </w:pPr>
      <w:r>
        <w:rPr>
          <w:rFonts w:hint="eastAsia" w:ascii="宋体" w:hAnsi="宋体" w:cs="宋体"/>
          <w:szCs w:val="21"/>
        </w:rPr>
        <w:t>（</w:t>
      </w:r>
      <w:r>
        <w:rPr>
          <w:rFonts w:eastAsia="Times New Roman"/>
          <w:szCs w:val="21"/>
        </w:rPr>
        <w:t>2</w:t>
      </w:r>
      <w:r>
        <w:rPr>
          <w:rFonts w:hint="eastAsia" w:ascii="宋体" w:hAnsi="宋体" w:cs="宋体"/>
          <w:szCs w:val="21"/>
        </w:rPr>
        <w:t>）法定代表人身份证明或授权委托书；（</w:t>
      </w:r>
      <w:r>
        <w:rPr>
          <w:rFonts w:eastAsia="Times New Roman"/>
          <w:szCs w:val="21"/>
        </w:rPr>
        <w:t>3</w:t>
      </w:r>
      <w:r>
        <w:rPr>
          <w:rFonts w:hint="eastAsia" w:ascii="宋体" w:hAnsi="宋体" w:cs="宋体"/>
          <w:szCs w:val="21"/>
        </w:rPr>
        <w:t>）联合体协议书（如有）；</w:t>
      </w:r>
    </w:p>
    <w:p>
      <w:pPr>
        <w:spacing w:line="171" w:lineRule="exact"/>
        <w:rPr>
          <w:rFonts w:eastAsia="Times New Roman"/>
          <w:szCs w:val="21"/>
        </w:rPr>
      </w:pPr>
    </w:p>
    <w:p>
      <w:pPr>
        <w:spacing w:line="316" w:lineRule="exact"/>
        <w:ind w:left="760" w:right="6080"/>
        <w:rPr>
          <w:rFonts w:eastAsia="Times New Roman"/>
          <w:szCs w:val="21"/>
        </w:rPr>
      </w:pPr>
      <w:r>
        <w:rPr>
          <w:rFonts w:hint="eastAsia" w:ascii="宋体" w:hAnsi="宋体" w:cs="宋体"/>
          <w:szCs w:val="21"/>
        </w:rPr>
        <w:t>（</w:t>
      </w:r>
      <w:r>
        <w:rPr>
          <w:rFonts w:eastAsia="Times New Roman"/>
          <w:szCs w:val="21"/>
        </w:rPr>
        <w:t>4</w:t>
      </w:r>
      <w:r>
        <w:rPr>
          <w:rFonts w:hint="eastAsia" w:ascii="宋体" w:hAnsi="宋体" w:cs="宋体"/>
          <w:szCs w:val="21"/>
        </w:rPr>
        <w:t>）投标保证金（如有）；（</w:t>
      </w:r>
      <w:r>
        <w:rPr>
          <w:rFonts w:eastAsia="Times New Roman"/>
          <w:szCs w:val="21"/>
        </w:rPr>
        <w:t>5</w:t>
      </w:r>
      <w:r>
        <w:rPr>
          <w:rFonts w:hint="eastAsia" w:ascii="宋体" w:hAnsi="宋体" w:cs="宋体"/>
          <w:szCs w:val="21"/>
        </w:rPr>
        <w:t>）监理报酬清单；</w:t>
      </w:r>
    </w:p>
    <w:p>
      <w:pPr>
        <w:spacing w:line="169" w:lineRule="exact"/>
        <w:rPr>
          <w:rFonts w:eastAsia="Times New Roman"/>
          <w:szCs w:val="21"/>
        </w:rPr>
      </w:pPr>
    </w:p>
    <w:p>
      <w:pPr>
        <w:spacing w:line="316" w:lineRule="exact"/>
        <w:ind w:left="760" w:right="6600"/>
        <w:rPr>
          <w:rFonts w:eastAsia="Times New Roman"/>
          <w:szCs w:val="21"/>
        </w:rPr>
      </w:pPr>
      <w:r>
        <w:rPr>
          <w:rFonts w:hint="eastAsia" w:ascii="宋体" w:hAnsi="宋体" w:cs="宋体"/>
          <w:szCs w:val="21"/>
        </w:rPr>
        <w:t>（</w:t>
      </w:r>
      <w:r>
        <w:rPr>
          <w:rFonts w:eastAsia="Times New Roman"/>
          <w:szCs w:val="21"/>
        </w:rPr>
        <w:t>6</w:t>
      </w:r>
      <w:r>
        <w:rPr>
          <w:rFonts w:hint="eastAsia" w:ascii="宋体" w:hAnsi="宋体" w:cs="宋体"/>
          <w:szCs w:val="21"/>
        </w:rPr>
        <w:t>）资格审查资料；（</w:t>
      </w:r>
      <w:r>
        <w:rPr>
          <w:rFonts w:eastAsia="Times New Roman"/>
          <w:szCs w:val="21"/>
        </w:rPr>
        <w:t>7</w:t>
      </w:r>
      <w:r>
        <w:rPr>
          <w:rFonts w:hint="eastAsia" w:ascii="宋体" w:hAnsi="宋体" w:cs="宋体"/>
          <w:szCs w:val="21"/>
        </w:rPr>
        <w:t>）监理大纲；</w:t>
      </w:r>
    </w:p>
    <w:p>
      <w:pPr>
        <w:spacing w:line="161" w:lineRule="exact"/>
        <w:rPr>
          <w:sz w:val="20"/>
          <w:szCs w:val="20"/>
        </w:rPr>
      </w:pPr>
    </w:p>
    <w:p>
      <w:pPr>
        <w:ind w:left="760"/>
        <w:rPr>
          <w:sz w:val="20"/>
          <w:szCs w:val="20"/>
        </w:rPr>
      </w:pPr>
      <w:r>
        <w:rPr>
          <w:rFonts w:eastAsia="Times New Roman"/>
          <w:szCs w:val="21"/>
        </w:rPr>
        <w:t>……</w:t>
      </w:r>
    </w:p>
    <w:p>
      <w:pPr>
        <w:spacing w:line="176" w:lineRule="exact"/>
        <w:rPr>
          <w:sz w:val="20"/>
          <w:szCs w:val="20"/>
        </w:rPr>
      </w:pPr>
    </w:p>
    <w:p>
      <w:pPr>
        <w:spacing w:line="240" w:lineRule="exact"/>
        <w:ind w:left="780"/>
        <w:rPr>
          <w:sz w:val="20"/>
          <w:szCs w:val="20"/>
        </w:rPr>
      </w:pPr>
      <w:r>
        <w:rPr>
          <w:rFonts w:hint="eastAsia" w:ascii="宋体" w:hAnsi="宋体" w:cs="宋体"/>
          <w:szCs w:val="21"/>
        </w:rPr>
        <w:t>投标文件的上述组成部分如存在内容不一致的，以投标函为准。</w:t>
      </w:r>
    </w:p>
    <w:p>
      <w:pPr>
        <w:spacing w:line="202" w:lineRule="exact"/>
        <w:rPr>
          <w:sz w:val="20"/>
          <w:szCs w:val="20"/>
        </w:rPr>
      </w:pPr>
    </w:p>
    <w:p>
      <w:pPr>
        <w:spacing w:line="256" w:lineRule="exact"/>
        <w:ind w:left="780"/>
        <w:rPr>
          <w:sz w:val="20"/>
          <w:szCs w:val="20"/>
        </w:rPr>
      </w:pPr>
      <w:r>
        <w:rPr>
          <w:rFonts w:eastAsia="Times New Roman"/>
          <w:szCs w:val="21"/>
        </w:rPr>
        <w:t>3</w:t>
      </w:r>
      <w:r>
        <w:rPr>
          <w:rFonts w:hint="eastAsia" w:ascii="宋体" w:hAnsi="宋体" w:cs="宋体"/>
          <w:szCs w:val="21"/>
        </w:rPr>
        <w:t>．我方承诺在招标文件规定的投标有效期内不撤销投标文件。</w:t>
      </w:r>
    </w:p>
    <w:p>
      <w:pPr>
        <w:spacing w:line="184" w:lineRule="exact"/>
        <w:rPr>
          <w:sz w:val="20"/>
          <w:szCs w:val="20"/>
        </w:rPr>
      </w:pPr>
    </w:p>
    <w:p>
      <w:pPr>
        <w:spacing w:line="256" w:lineRule="exact"/>
        <w:ind w:left="780"/>
        <w:rPr>
          <w:sz w:val="20"/>
          <w:szCs w:val="20"/>
        </w:rPr>
      </w:pPr>
      <w:r>
        <w:rPr>
          <w:rFonts w:eastAsia="Times New Roman"/>
          <w:szCs w:val="21"/>
        </w:rPr>
        <w:t>4</w:t>
      </w:r>
      <w:r>
        <w:rPr>
          <w:rFonts w:hint="eastAsia" w:ascii="宋体" w:hAnsi="宋体" w:cs="宋体"/>
          <w:szCs w:val="21"/>
        </w:rPr>
        <w:t>．如我方中标，我方承诺：</w:t>
      </w:r>
    </w:p>
    <w:p>
      <w:pPr>
        <w:spacing w:line="184" w:lineRule="exact"/>
        <w:rPr>
          <w:sz w:val="20"/>
          <w:szCs w:val="20"/>
        </w:rPr>
      </w:pPr>
    </w:p>
    <w:p>
      <w:pPr>
        <w:spacing w:line="256" w:lineRule="exact"/>
        <w:ind w:left="120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）在收到中标通知书后，在中标通知书规定的期限内与你方签订合同；</w:t>
      </w:r>
    </w:p>
    <w:p>
      <w:pPr>
        <w:spacing w:line="187" w:lineRule="exact"/>
        <w:rPr>
          <w:sz w:val="20"/>
          <w:szCs w:val="20"/>
        </w:rPr>
      </w:pPr>
    </w:p>
    <w:p>
      <w:pPr>
        <w:spacing w:line="256" w:lineRule="exact"/>
        <w:ind w:left="120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）在签订合同时不向你方提出附加条件；</w:t>
      </w:r>
    </w:p>
    <w:p>
      <w:pPr>
        <w:spacing w:line="184" w:lineRule="exact"/>
        <w:rPr>
          <w:sz w:val="20"/>
          <w:szCs w:val="20"/>
        </w:rPr>
      </w:pPr>
    </w:p>
    <w:p>
      <w:pPr>
        <w:spacing w:line="256" w:lineRule="exact"/>
        <w:ind w:left="1200"/>
        <w:rPr>
          <w:sz w:val="20"/>
          <w:szCs w:val="20"/>
        </w:rPr>
      </w:pPr>
      <w:r>
        <w:rPr>
          <w:rFonts w:hint="eastAsia" w:ascii="宋体" w:hAnsi="宋体" w:cs="宋体"/>
          <w:szCs w:val="21"/>
        </w:rPr>
        <w:t>（</w:t>
      </w:r>
      <w:r>
        <w:rPr>
          <w:rFonts w:eastAsia="Times New Roman"/>
          <w:szCs w:val="21"/>
        </w:rPr>
        <w:t>3</w:t>
      </w:r>
      <w:r>
        <w:rPr>
          <w:rFonts w:hint="eastAsia" w:ascii="宋体" w:hAnsi="宋体" w:cs="宋体"/>
          <w:szCs w:val="21"/>
        </w:rPr>
        <w:t>）按照招标文件要求提交履约保证金；</w:t>
      </w:r>
    </w:p>
    <w:p>
      <w:pPr>
        <w:spacing w:line="184" w:lineRule="exact"/>
        <w:rPr>
          <w:sz w:val="20"/>
          <w:szCs w:val="20"/>
        </w:rPr>
      </w:pPr>
    </w:p>
    <w:p>
      <w:pPr>
        <w:spacing w:line="256" w:lineRule="exact"/>
        <w:ind w:left="1200"/>
        <w:rPr>
          <w:sz w:val="20"/>
          <w:szCs w:val="20"/>
        </w:rPr>
      </w:pPr>
      <w:r>
        <w:rPr>
          <w:rFonts w:hint="eastAsia" w:ascii="宋体" w:hAnsi="宋体" w:cs="宋体"/>
          <w:szCs w:val="21"/>
        </w:rPr>
        <w:t>（</w:t>
      </w:r>
      <w:r>
        <w:rPr>
          <w:rFonts w:eastAsia="Times New Roman"/>
          <w:szCs w:val="21"/>
        </w:rPr>
        <w:t>4</w:t>
      </w:r>
      <w:r>
        <w:rPr>
          <w:rFonts w:hint="eastAsia" w:ascii="宋体" w:hAnsi="宋体" w:cs="宋体"/>
          <w:szCs w:val="21"/>
        </w:rPr>
        <w:t>）在合同约定的期限内完成合同规定的全部义务。</w:t>
      </w:r>
    </w:p>
    <w:p>
      <w:pPr>
        <w:spacing w:line="198" w:lineRule="exact"/>
        <w:rPr>
          <w:sz w:val="20"/>
          <w:szCs w:val="20"/>
        </w:rPr>
      </w:pPr>
    </w:p>
    <w:p>
      <w:pPr>
        <w:spacing w:line="244" w:lineRule="exact"/>
        <w:ind w:left="780"/>
        <w:rPr>
          <w:sz w:val="20"/>
          <w:szCs w:val="20"/>
        </w:rPr>
      </w:pPr>
      <w:r>
        <w:rPr>
          <w:rFonts w:eastAsia="Times New Roman"/>
          <w:sz w:val="20"/>
          <w:szCs w:val="20"/>
        </w:rPr>
        <w:t>5</w:t>
      </w:r>
      <w:r>
        <w:rPr>
          <w:rFonts w:hint="eastAsia" w:ascii="宋体" w:hAnsi="宋体" w:cs="宋体"/>
          <w:sz w:val="20"/>
          <w:szCs w:val="20"/>
        </w:rPr>
        <w:t>．我方在此声明，所递交的投标文件及有关资料内容完整、真实和准确，且不存在第二章</w:t>
      </w:r>
    </w:p>
    <w:p>
      <w:pPr>
        <w:spacing w:line="184" w:lineRule="exact"/>
        <w:rPr>
          <w:sz w:val="20"/>
          <w:szCs w:val="20"/>
        </w:rPr>
      </w:pPr>
    </w:p>
    <w:p>
      <w:pPr>
        <w:spacing w:line="256" w:lineRule="exact"/>
        <w:ind w:left="360"/>
        <w:rPr>
          <w:sz w:val="20"/>
          <w:szCs w:val="20"/>
        </w:rPr>
      </w:pPr>
      <w:r>
        <w:rPr>
          <w:rFonts w:eastAsia="Times New Roman"/>
          <w:szCs w:val="21"/>
        </w:rPr>
        <w:t>“</w:t>
      </w:r>
      <w:r>
        <w:rPr>
          <w:rFonts w:hint="eastAsia" w:ascii="宋体" w:hAnsi="宋体" w:cs="宋体"/>
          <w:szCs w:val="21"/>
        </w:rPr>
        <w:t>投标人须知</w:t>
      </w:r>
      <w:r>
        <w:rPr>
          <w:rFonts w:eastAsia="Times New Roman"/>
          <w:szCs w:val="21"/>
        </w:rPr>
        <w:t>”</w:t>
      </w:r>
      <w:r>
        <w:rPr>
          <w:rFonts w:hint="eastAsia" w:ascii="宋体" w:hAnsi="宋体" w:cs="宋体"/>
          <w:szCs w:val="21"/>
        </w:rPr>
        <w:t>第</w:t>
      </w:r>
      <w:r>
        <w:rPr>
          <w:rFonts w:eastAsia="Times New Roman"/>
          <w:szCs w:val="21"/>
        </w:rPr>
        <w:t xml:space="preserve"> 1.4.3 </w:t>
      </w:r>
      <w:r>
        <w:rPr>
          <w:rFonts w:hint="eastAsia" w:ascii="宋体" w:hAnsi="宋体" w:cs="宋体"/>
          <w:szCs w:val="21"/>
        </w:rPr>
        <w:t>项规定的任何一种情形。</w:t>
      </w:r>
    </w:p>
    <w:p>
      <w:pPr>
        <w:spacing w:line="164" w:lineRule="exact"/>
        <w:rPr>
          <w:sz w:val="20"/>
          <w:szCs w:val="20"/>
        </w:rPr>
      </w:pPr>
    </w:p>
    <w:tbl>
      <w:tblPr>
        <w:tblStyle w:val="15"/>
        <w:tblW w:w="0" w:type="auto"/>
        <w:tblInd w:w="780" w:type="dxa"/>
        <w:tblLayout w:type="fixed"/>
        <w:tblCellMar>
          <w:top w:w="0" w:type="dxa"/>
          <w:left w:w="0" w:type="dxa"/>
          <w:bottom w:w="0" w:type="dxa"/>
          <w:right w:w="0" w:type="dxa"/>
        </w:tblCellMar>
      </w:tblPr>
      <w:tblGrid>
        <w:gridCol w:w="320"/>
        <w:gridCol w:w="2840"/>
        <w:gridCol w:w="200"/>
        <w:gridCol w:w="3360"/>
        <w:gridCol w:w="1260"/>
      </w:tblGrid>
      <w:tr>
        <w:tblPrEx>
          <w:tblCellMar>
            <w:top w:w="0" w:type="dxa"/>
            <w:left w:w="0" w:type="dxa"/>
            <w:bottom w:w="0" w:type="dxa"/>
            <w:right w:w="0" w:type="dxa"/>
          </w:tblCellMar>
        </w:tblPrEx>
        <w:trPr>
          <w:trHeight w:val="255" w:hRule="atLeast"/>
        </w:trPr>
        <w:tc>
          <w:tcPr>
            <w:tcW w:w="3360" w:type="dxa"/>
            <w:gridSpan w:val="3"/>
            <w:vAlign w:val="bottom"/>
          </w:tcPr>
          <w:p>
            <w:pPr>
              <w:spacing w:line="256" w:lineRule="exact"/>
              <w:rPr>
                <w:sz w:val="20"/>
                <w:szCs w:val="20"/>
              </w:rPr>
            </w:pPr>
            <w:r>
              <w:rPr>
                <w:rFonts w:eastAsia="Times New Roman"/>
                <w:szCs w:val="21"/>
              </w:rPr>
              <w:t>6</w:t>
            </w:r>
            <w:r>
              <w:rPr>
                <w:rFonts w:hint="eastAsia" w:ascii="宋体" w:hAnsi="宋体" w:cs="宋体"/>
                <w:szCs w:val="21"/>
              </w:rPr>
              <w:t>．</w:t>
            </w:r>
          </w:p>
        </w:tc>
        <w:tc>
          <w:tcPr>
            <w:tcW w:w="4620" w:type="dxa"/>
            <w:gridSpan w:val="2"/>
            <w:vAlign w:val="bottom"/>
          </w:tcPr>
          <w:p>
            <w:pPr>
              <w:spacing w:line="240" w:lineRule="exact"/>
              <w:rPr>
                <w:sz w:val="20"/>
                <w:szCs w:val="20"/>
              </w:rPr>
            </w:pPr>
            <w:r>
              <w:rPr>
                <w:rFonts w:hint="eastAsia" w:ascii="宋体" w:hAnsi="宋体" w:cs="宋体"/>
                <w:szCs w:val="21"/>
              </w:rPr>
              <w:t>（其他补充说明）。</w:t>
            </w:r>
          </w:p>
        </w:tc>
      </w:tr>
      <w:tr>
        <w:tblPrEx>
          <w:tblCellMar>
            <w:top w:w="0" w:type="dxa"/>
            <w:left w:w="0" w:type="dxa"/>
            <w:bottom w:w="0" w:type="dxa"/>
            <w:right w:w="0" w:type="dxa"/>
          </w:tblCellMar>
        </w:tblPrEx>
        <w:trPr>
          <w:trHeight w:val="861" w:hRule="atLeast"/>
        </w:trPr>
        <w:tc>
          <w:tcPr>
            <w:tcW w:w="320" w:type="dxa"/>
            <w:vAlign w:val="bottom"/>
          </w:tcPr>
          <w:p>
            <w:pPr>
              <w:rPr>
                <w:sz w:val="24"/>
              </w:rPr>
            </w:pPr>
          </w:p>
        </w:tc>
        <w:tc>
          <w:tcPr>
            <w:tcW w:w="2840" w:type="dxa"/>
            <w:tcBorders>
              <w:top w:val="single" w:color="auto" w:sz="8" w:space="0"/>
            </w:tcBorders>
            <w:vAlign w:val="bottom"/>
          </w:tcPr>
          <w:p>
            <w:pPr>
              <w:spacing w:line="240" w:lineRule="exact"/>
              <w:ind w:left="1780"/>
              <w:rPr>
                <w:sz w:val="20"/>
                <w:szCs w:val="20"/>
              </w:rPr>
            </w:pPr>
            <w:r>
              <w:rPr>
                <w:rFonts w:hint="eastAsia" w:ascii="宋体" w:hAnsi="宋体" w:cs="宋体"/>
                <w:w w:val="99"/>
                <w:szCs w:val="21"/>
              </w:rPr>
              <w:t>投</w:t>
            </w:r>
            <w:r>
              <w:rPr>
                <w:rFonts w:ascii="宋体" w:hAnsi="宋体" w:cs="宋体"/>
                <w:w w:val="99"/>
                <w:szCs w:val="21"/>
              </w:rPr>
              <w:t xml:space="preserve"> </w:t>
            </w:r>
            <w:r>
              <w:rPr>
                <w:rFonts w:hint="eastAsia" w:ascii="宋体" w:hAnsi="宋体" w:cs="宋体"/>
                <w:w w:val="99"/>
                <w:szCs w:val="21"/>
              </w:rPr>
              <w:t>标</w:t>
            </w:r>
            <w:r>
              <w:rPr>
                <w:rFonts w:ascii="宋体" w:hAnsi="宋体" w:cs="宋体"/>
                <w:w w:val="99"/>
                <w:szCs w:val="21"/>
              </w:rPr>
              <w:t xml:space="preserve"> </w:t>
            </w:r>
            <w:r>
              <w:rPr>
                <w:rFonts w:hint="eastAsia" w:ascii="宋体" w:hAnsi="宋体" w:cs="宋体"/>
                <w:w w:val="99"/>
                <w:szCs w:val="21"/>
              </w:rPr>
              <w:t>人：</w:t>
            </w:r>
          </w:p>
        </w:tc>
        <w:tc>
          <w:tcPr>
            <w:tcW w:w="200" w:type="dxa"/>
            <w:tcBorders>
              <w:top w:val="single" w:color="auto" w:sz="8" w:space="0"/>
              <w:bottom w:val="single" w:color="auto" w:sz="8" w:space="0"/>
            </w:tcBorders>
            <w:vAlign w:val="bottom"/>
          </w:tcPr>
          <w:p>
            <w:pPr>
              <w:rPr>
                <w:sz w:val="24"/>
              </w:rPr>
            </w:pPr>
          </w:p>
        </w:tc>
        <w:tc>
          <w:tcPr>
            <w:tcW w:w="3360" w:type="dxa"/>
            <w:tcBorders>
              <w:bottom w:val="single" w:color="auto" w:sz="8" w:space="0"/>
            </w:tcBorders>
            <w:vAlign w:val="bottom"/>
          </w:tcPr>
          <w:p>
            <w:pPr>
              <w:rPr>
                <w:sz w:val="24"/>
              </w:rPr>
            </w:pPr>
          </w:p>
        </w:tc>
        <w:tc>
          <w:tcPr>
            <w:tcW w:w="1260" w:type="dxa"/>
            <w:vAlign w:val="bottom"/>
          </w:tcPr>
          <w:p>
            <w:pPr>
              <w:spacing w:line="240" w:lineRule="exact"/>
              <w:rPr>
                <w:sz w:val="20"/>
                <w:szCs w:val="20"/>
              </w:rPr>
            </w:pPr>
            <w:r>
              <w:rPr>
                <w:rFonts w:hint="eastAsia" w:ascii="宋体" w:hAnsi="宋体" w:cs="宋体"/>
                <w:w w:val="98"/>
                <w:szCs w:val="21"/>
              </w:rPr>
              <w:t>（盖单位章）</w:t>
            </w:r>
          </w:p>
        </w:tc>
      </w:tr>
    </w:tbl>
    <w:p>
      <w:pPr>
        <w:spacing w:line="200" w:lineRule="exact"/>
        <w:rPr>
          <w:sz w:val="20"/>
          <w:szCs w:val="20"/>
        </w:rPr>
      </w:pPr>
    </w:p>
    <w:p>
      <w:pPr>
        <w:spacing w:line="200" w:lineRule="exact"/>
        <w:rPr>
          <w:sz w:val="20"/>
          <w:szCs w:val="20"/>
        </w:rPr>
      </w:pPr>
    </w:p>
    <w:p>
      <w:pPr>
        <w:spacing w:line="353" w:lineRule="exact"/>
        <w:rPr>
          <w:sz w:val="20"/>
          <w:szCs w:val="20"/>
        </w:rPr>
      </w:pPr>
    </w:p>
    <w:p>
      <w:pPr>
        <w:sectPr>
          <w:pgSz w:w="12240" w:h="15840"/>
          <w:pgMar w:top="1440" w:right="1440" w:bottom="378" w:left="1440" w:header="0" w:footer="0" w:gutter="0"/>
          <w:pgNumType w:fmt="decimal"/>
          <w:cols w:equalWidth="0" w:num="1">
            <w:col w:w="9360"/>
          </w:cols>
        </w:sectPr>
      </w:pPr>
    </w:p>
    <w:p>
      <w:pPr>
        <w:spacing w:line="142" w:lineRule="exact"/>
        <w:rPr>
          <w:sz w:val="20"/>
          <w:szCs w:val="20"/>
        </w:rPr>
      </w:pPr>
      <w:bookmarkStart w:id="93" w:name="page79"/>
      <w:bookmarkEnd w:id="93"/>
    </w:p>
    <w:p>
      <w:pPr>
        <w:tabs>
          <w:tab w:val="left" w:pos="6640"/>
        </w:tabs>
        <w:spacing w:line="240" w:lineRule="exact"/>
        <w:ind w:left="2880"/>
        <w:rPr>
          <w:sz w:val="20"/>
          <w:szCs w:val="20"/>
        </w:rPr>
      </w:pPr>
      <w:r>
        <w:rPr>
          <w:rFonts w:hint="eastAsia" w:ascii="宋体" w:hAnsi="宋体" w:cs="宋体"/>
          <w:szCs w:val="21"/>
        </w:rPr>
        <w:t>法定代表人或其委托代理人：</w:t>
      </w:r>
      <w:r>
        <w:rPr>
          <w:sz w:val="20"/>
          <w:szCs w:val="20"/>
        </w:rPr>
        <w:tab/>
      </w:r>
      <w:r>
        <w:rPr>
          <w:rFonts w:hint="eastAsia" w:ascii="宋体" w:hAnsi="宋体" w:cs="宋体"/>
          <w:szCs w:val="21"/>
        </w:rPr>
        <w:t>（签字）</w:t>
      </w:r>
    </w:p>
    <w:p>
      <w:pPr>
        <w:spacing w:line="20" w:lineRule="exact"/>
        <w:rPr>
          <w:sz w:val="20"/>
          <w:szCs w:val="20"/>
        </w:rPr>
      </w:pPr>
      <w:r>
        <w:pict>
          <v:line id="直接连接符 124" o:spid="_x0000_s1104" o:spt="20" style="position:absolute;left:0pt;margin-left:280.6pt;margin-top:0pt;height:0pt;width:52.45pt;z-index:-251578368;mso-width-relative:page;mso-height-relative:page;" coordsize="21600,21600" o:allowincell="f">
            <v:path arrowok="t"/>
            <v:fill focussize="0,0"/>
            <v:stroke weight="0.48pt" joinstyle="miter"/>
            <v:imagedata o:title=""/>
            <o:lock v:ext="edit"/>
          </v:line>
        </w:pict>
      </w:r>
    </w:p>
    <w:p>
      <w:pPr>
        <w:spacing w:line="180" w:lineRule="exact"/>
        <w:rPr>
          <w:sz w:val="20"/>
          <w:szCs w:val="20"/>
        </w:rPr>
      </w:pPr>
    </w:p>
    <w:p>
      <w:pPr>
        <w:tabs>
          <w:tab w:val="left" w:pos="3500"/>
        </w:tabs>
        <w:spacing w:line="240" w:lineRule="exact"/>
        <w:ind w:left="2880"/>
        <w:rPr>
          <w:sz w:val="20"/>
          <w:szCs w:val="20"/>
        </w:rPr>
      </w:pPr>
      <w:r>
        <w:rPr>
          <w:rFonts w:hint="eastAsia" w:ascii="宋体" w:hAnsi="宋体" w:cs="宋体"/>
          <w:szCs w:val="21"/>
        </w:rPr>
        <w:t>地</w:t>
      </w:r>
      <w:r>
        <w:rPr>
          <w:sz w:val="20"/>
          <w:szCs w:val="20"/>
        </w:rPr>
        <w:tab/>
      </w:r>
      <w:r>
        <w:rPr>
          <w:rFonts w:hint="eastAsia" w:ascii="宋体" w:hAnsi="宋体" w:cs="宋体"/>
          <w:szCs w:val="21"/>
        </w:rPr>
        <w:t>址：</w:t>
      </w:r>
    </w:p>
    <w:p>
      <w:pPr>
        <w:spacing w:line="20" w:lineRule="exact"/>
        <w:rPr>
          <w:sz w:val="20"/>
          <w:szCs w:val="20"/>
        </w:rPr>
      </w:pPr>
      <w:r>
        <w:pict>
          <v:line id="直接连接符 123" o:spid="_x0000_s1105" o:spt="20" style="position:absolute;left:0pt;margin-left:196.6pt;margin-top:0pt;height:0pt;width:241.5pt;z-index:-251577344;mso-width-relative:page;mso-height-relative:page;" coordsize="21600,21600" o:allowincell="f">
            <v:path arrowok="t"/>
            <v:fill focussize="0,0"/>
            <v:stroke weight="0.47992125984252pt" joinstyle="miter"/>
            <v:imagedata o:title=""/>
            <o:lock v:ext="edit"/>
          </v:line>
        </w:pict>
      </w:r>
    </w:p>
    <w:p>
      <w:pPr>
        <w:spacing w:line="182" w:lineRule="exact"/>
        <w:rPr>
          <w:sz w:val="20"/>
          <w:szCs w:val="20"/>
        </w:rPr>
      </w:pPr>
    </w:p>
    <w:p>
      <w:pPr>
        <w:tabs>
          <w:tab w:val="left" w:pos="3500"/>
        </w:tabs>
        <w:spacing w:line="240" w:lineRule="exact"/>
        <w:ind w:left="2880"/>
        <w:rPr>
          <w:sz w:val="20"/>
          <w:szCs w:val="20"/>
        </w:rPr>
      </w:pPr>
      <w:r>
        <w:rPr>
          <w:rFonts w:hint="eastAsia" w:ascii="宋体" w:hAnsi="宋体" w:cs="宋体"/>
          <w:szCs w:val="21"/>
        </w:rPr>
        <w:t>网</w:t>
      </w:r>
      <w:r>
        <w:rPr>
          <w:sz w:val="20"/>
          <w:szCs w:val="20"/>
        </w:rPr>
        <w:tab/>
      </w:r>
      <w:r>
        <w:rPr>
          <w:rFonts w:hint="eastAsia" w:ascii="宋体" w:hAnsi="宋体" w:cs="宋体"/>
          <w:szCs w:val="21"/>
        </w:rPr>
        <w:t>址：</w:t>
      </w:r>
    </w:p>
    <w:p>
      <w:pPr>
        <w:spacing w:line="20" w:lineRule="exact"/>
        <w:rPr>
          <w:sz w:val="20"/>
          <w:szCs w:val="20"/>
        </w:rPr>
      </w:pPr>
      <w:r>
        <w:pict>
          <v:line id="直接连接符 122" o:spid="_x0000_s1106" o:spt="20" style="position:absolute;left:0pt;margin-left:196.6pt;margin-top:0pt;height:0pt;width:241.5pt;z-index:-251576320;mso-width-relative:page;mso-height-relative:page;" coordsize="21600,21600" o:allowincell="f">
            <v:path arrowok="t"/>
            <v:fill focussize="0,0"/>
            <v:stroke weight="0.47992125984252pt" joinstyle="miter"/>
            <v:imagedata o:title=""/>
            <o:lock v:ext="edit"/>
          </v:line>
        </w:pict>
      </w:r>
    </w:p>
    <w:p>
      <w:pPr>
        <w:spacing w:line="180" w:lineRule="exact"/>
        <w:rPr>
          <w:sz w:val="20"/>
          <w:szCs w:val="20"/>
        </w:rPr>
      </w:pPr>
    </w:p>
    <w:p>
      <w:pPr>
        <w:tabs>
          <w:tab w:val="left" w:pos="3500"/>
        </w:tabs>
        <w:spacing w:line="240" w:lineRule="exact"/>
        <w:ind w:left="2880"/>
        <w:rPr>
          <w:sz w:val="20"/>
          <w:szCs w:val="20"/>
        </w:rPr>
      </w:pPr>
      <w:r>
        <w:rPr>
          <w:rFonts w:hint="eastAsia" w:ascii="宋体" w:hAnsi="宋体" w:cs="宋体"/>
          <w:szCs w:val="21"/>
        </w:rPr>
        <w:t>电</w:t>
      </w:r>
      <w:r>
        <w:rPr>
          <w:sz w:val="20"/>
          <w:szCs w:val="20"/>
        </w:rPr>
        <w:tab/>
      </w:r>
      <w:r>
        <w:rPr>
          <w:rFonts w:hint="eastAsia" w:ascii="宋体" w:hAnsi="宋体" w:cs="宋体"/>
          <w:szCs w:val="21"/>
        </w:rPr>
        <w:t>话：</w:t>
      </w:r>
    </w:p>
    <w:p>
      <w:pPr>
        <w:spacing w:line="20" w:lineRule="exact"/>
        <w:rPr>
          <w:sz w:val="20"/>
          <w:szCs w:val="20"/>
        </w:rPr>
      </w:pPr>
      <w:r>
        <w:pict>
          <v:line id="直接连接符 121" o:spid="_x0000_s1107" o:spt="20" style="position:absolute;left:0pt;margin-left:196.6pt;margin-top:0pt;height:0pt;width:241.5pt;z-index:-251575296;mso-width-relative:page;mso-height-relative:page;" coordsize="21600,21600" o:allowincell="f">
            <v:path arrowok="t"/>
            <v:fill focussize="0,0"/>
            <v:stroke weight="0.48pt" joinstyle="miter"/>
            <v:imagedata o:title=""/>
            <o:lock v:ext="edit"/>
          </v:line>
        </w:pict>
      </w:r>
    </w:p>
    <w:p>
      <w:pPr>
        <w:spacing w:line="180" w:lineRule="exact"/>
        <w:rPr>
          <w:sz w:val="20"/>
          <w:szCs w:val="20"/>
        </w:rPr>
      </w:pPr>
    </w:p>
    <w:p>
      <w:pPr>
        <w:tabs>
          <w:tab w:val="left" w:pos="3500"/>
        </w:tabs>
        <w:spacing w:line="240" w:lineRule="exact"/>
        <w:ind w:left="2880"/>
        <w:rPr>
          <w:sz w:val="20"/>
          <w:szCs w:val="20"/>
        </w:rPr>
      </w:pPr>
      <w:r>
        <w:rPr>
          <w:rFonts w:hint="eastAsia" w:ascii="宋体" w:hAnsi="宋体" w:cs="宋体"/>
          <w:szCs w:val="21"/>
        </w:rPr>
        <w:t>传</w:t>
      </w:r>
      <w:r>
        <w:rPr>
          <w:sz w:val="20"/>
          <w:szCs w:val="20"/>
        </w:rPr>
        <w:tab/>
      </w:r>
      <w:r>
        <w:rPr>
          <w:rFonts w:hint="eastAsia" w:ascii="宋体" w:hAnsi="宋体" w:cs="宋体"/>
          <w:szCs w:val="21"/>
        </w:rPr>
        <w:t>真：</w:t>
      </w:r>
    </w:p>
    <w:p>
      <w:pPr>
        <w:spacing w:line="20" w:lineRule="exact"/>
        <w:rPr>
          <w:sz w:val="20"/>
          <w:szCs w:val="20"/>
        </w:rPr>
      </w:pPr>
      <w:r>
        <w:pict>
          <v:line id="直接连接符 120" o:spid="_x0000_s1108" o:spt="20" style="position:absolute;left:0pt;margin-left:196.6pt;margin-top:0pt;height:0pt;width:241.5pt;z-index:-251574272;mso-width-relative:page;mso-height-relative:page;" coordsize="21600,21600" o:allowincell="f">
            <v:path arrowok="t"/>
            <v:fill focussize="0,0"/>
            <v:stroke weight="0.47992125984252pt" joinstyle="miter"/>
            <v:imagedata o:title=""/>
            <o:lock v:ext="edit"/>
          </v:line>
        </w:pict>
      </w:r>
    </w:p>
    <w:p>
      <w:pPr>
        <w:spacing w:line="182" w:lineRule="exact"/>
        <w:rPr>
          <w:sz w:val="20"/>
          <w:szCs w:val="20"/>
        </w:rPr>
      </w:pPr>
    </w:p>
    <w:p>
      <w:pPr>
        <w:spacing w:line="240" w:lineRule="exact"/>
        <w:ind w:left="2880"/>
        <w:rPr>
          <w:sz w:val="20"/>
          <w:szCs w:val="20"/>
        </w:rPr>
      </w:pPr>
      <w:r>
        <w:rPr>
          <w:rFonts w:hint="eastAsia" w:ascii="宋体" w:hAnsi="宋体" w:cs="宋体"/>
          <w:szCs w:val="21"/>
        </w:rPr>
        <w:t>邮政编码：</w:t>
      </w:r>
    </w:p>
    <w:p>
      <w:pPr>
        <w:spacing w:line="20" w:lineRule="exact"/>
        <w:rPr>
          <w:sz w:val="20"/>
          <w:szCs w:val="20"/>
        </w:rPr>
      </w:pPr>
      <w:r>
        <w:pict>
          <v:line id="直接连接符 119" o:spid="_x0000_s1109" o:spt="20" style="position:absolute;left:0pt;margin-left:196.6pt;margin-top:0pt;height:0pt;width:241.5pt;z-index:-251573248;mso-width-relative:page;mso-height-relative:page;" coordsize="21600,21600" o:allowincell="f">
            <v:path arrowok="t"/>
            <v:fill focussize="0,0"/>
            <v:stroke weight="0.47992125984252pt" joinstyle="miter"/>
            <v:imagedata o:title=""/>
            <o:lock v:ext="edit"/>
          </v:line>
        </w:pict>
      </w:r>
    </w:p>
    <w:p>
      <w:pPr>
        <w:spacing w:line="180" w:lineRule="exact"/>
        <w:rPr>
          <w:sz w:val="20"/>
          <w:szCs w:val="20"/>
        </w:rPr>
      </w:pPr>
    </w:p>
    <w:p>
      <w:pPr>
        <w:tabs>
          <w:tab w:val="left" w:pos="7940"/>
          <w:tab w:val="left" w:pos="8780"/>
        </w:tabs>
        <w:spacing w:line="240" w:lineRule="exact"/>
        <w:ind w:left="7120"/>
        <w:rPr>
          <w:sz w:val="20"/>
          <w:szCs w:val="20"/>
        </w:rPr>
      </w:pPr>
      <w:r>
        <w:rPr>
          <w:rFonts w:hint="eastAsia" w:ascii="宋体" w:hAnsi="宋体" w:cs="宋体"/>
          <w:szCs w:val="21"/>
        </w:rPr>
        <w:t>年</w:t>
      </w:r>
      <w:r>
        <w:rPr>
          <w:sz w:val="20"/>
          <w:szCs w:val="20"/>
        </w:rPr>
        <w:tab/>
      </w:r>
      <w:r>
        <w:rPr>
          <w:rFonts w:hint="eastAsia" w:ascii="宋体" w:hAnsi="宋体" w:cs="宋体"/>
          <w:szCs w:val="21"/>
        </w:rPr>
        <w:t>月</w:t>
      </w:r>
      <w:r>
        <w:rPr>
          <w:sz w:val="20"/>
          <w:szCs w:val="20"/>
        </w:rPr>
        <w:tab/>
      </w:r>
      <w:r>
        <w:rPr>
          <w:rFonts w:hint="eastAsia" w:ascii="宋体" w:hAnsi="宋体" w:cs="宋体"/>
          <w:sz w:val="20"/>
          <w:szCs w:val="20"/>
        </w:rPr>
        <w:t>日</w:t>
      </w:r>
    </w:p>
    <w:p>
      <w:pPr>
        <w:spacing w:line="20" w:lineRule="exact"/>
        <w:rPr>
          <w:sz w:val="20"/>
          <w:szCs w:val="20"/>
        </w:rPr>
      </w:pPr>
      <w:r>
        <w:pict>
          <v:line id="直接连接符 118" o:spid="_x0000_s1110" o:spt="20" style="position:absolute;left:0pt;margin-left:323.95pt;margin-top:0pt;height:0pt;width:31.55pt;z-index:-251572224;mso-width-relative:page;mso-height-relative:page;" coordsize="21600,21600" o:allowincell="f">
            <v:path arrowok="t"/>
            <v:fill focussize="0,0"/>
            <v:stroke weight="0.48pt" joinstyle="miter"/>
            <v:imagedata o:title=""/>
            <o:lock v:ext="edit"/>
          </v:line>
        </w:pict>
      </w:r>
      <w:r>
        <w:pict>
          <v:line id="直接连接符 117" o:spid="_x0000_s1111" o:spt="20" style="position:absolute;left:0pt;margin-left:366.05pt;margin-top:0pt;height:0pt;width:31.45pt;z-index:-251571200;mso-width-relative:page;mso-height-relative:page;" coordsize="21600,21600" o:allowincell="f">
            <v:path arrowok="t"/>
            <v:fill focussize="0,0"/>
            <v:stroke weight="0.48pt" joinstyle="miter"/>
            <v:imagedata o:title=""/>
            <o:lock v:ext="edit"/>
          </v:line>
        </w:pict>
      </w:r>
      <w:r>
        <w:pict>
          <v:line id="直接连接符 116" o:spid="_x0000_s1112" o:spt="20" style="position:absolute;left:0pt;margin-left:408.05pt;margin-top:0pt;height:0pt;width:31.45pt;z-index:-251570176;mso-width-relative:page;mso-height-relative:page;" coordsize="21600,21600" o:allowincell="f">
            <v:path arrowok="t"/>
            <v:fill focussize="0,0"/>
            <v:stroke weight="0.48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97" w:lineRule="exact"/>
        <w:rPr>
          <w:sz w:val="20"/>
          <w:szCs w:val="20"/>
        </w:rPr>
      </w:pPr>
    </w:p>
    <w:p>
      <w:pPr>
        <w:sectPr>
          <w:pgSz w:w="12240" w:h="15840"/>
          <w:pgMar w:top="1440" w:right="1440" w:bottom="378" w:left="1440" w:header="0" w:footer="0" w:gutter="0"/>
          <w:pgNumType w:fmt="decimal"/>
          <w:cols w:equalWidth="0" w:num="1">
            <w:col w:w="9360"/>
          </w:cols>
        </w:sectPr>
      </w:pPr>
    </w:p>
    <w:p>
      <w:pPr>
        <w:spacing w:line="2" w:lineRule="exact"/>
        <w:rPr>
          <w:sz w:val="20"/>
          <w:szCs w:val="20"/>
        </w:rPr>
      </w:pPr>
      <w:bookmarkStart w:id="94" w:name="page80"/>
      <w:bookmarkEnd w:id="94"/>
    </w:p>
    <w:p>
      <w:pPr>
        <w:spacing w:line="320" w:lineRule="exact"/>
        <w:ind w:left="500"/>
        <w:rPr>
          <w:sz w:val="20"/>
          <w:szCs w:val="20"/>
        </w:rPr>
      </w:pPr>
      <w:r>
        <w:rPr>
          <w:rFonts w:hint="eastAsia" w:ascii="黑体" w:hAnsi="黑体" w:eastAsia="黑体" w:cs="黑体"/>
          <w:sz w:val="28"/>
          <w:szCs w:val="28"/>
        </w:rPr>
        <w:t>（二）投标函附录</w:t>
      </w:r>
    </w:p>
    <w:p>
      <w:pPr>
        <w:spacing w:line="200" w:lineRule="exact"/>
        <w:rPr>
          <w:sz w:val="20"/>
          <w:szCs w:val="20"/>
        </w:rPr>
      </w:pPr>
    </w:p>
    <w:p>
      <w:pPr>
        <w:spacing w:line="342" w:lineRule="exact"/>
        <w:rPr>
          <w:sz w:val="20"/>
          <w:szCs w:val="20"/>
        </w:rPr>
      </w:pPr>
    </w:p>
    <w:tbl>
      <w:tblPr>
        <w:tblStyle w:val="15"/>
        <w:tblW w:w="0" w:type="auto"/>
        <w:tblInd w:w="290" w:type="dxa"/>
        <w:tblLayout w:type="fixed"/>
        <w:tblCellMar>
          <w:top w:w="0" w:type="dxa"/>
          <w:left w:w="0" w:type="dxa"/>
          <w:bottom w:w="0" w:type="dxa"/>
          <w:right w:w="0" w:type="dxa"/>
        </w:tblCellMar>
      </w:tblPr>
      <w:tblGrid>
        <w:gridCol w:w="1380"/>
        <w:gridCol w:w="2160"/>
        <w:gridCol w:w="1520"/>
        <w:gridCol w:w="100"/>
        <w:gridCol w:w="620"/>
        <w:gridCol w:w="1540"/>
        <w:gridCol w:w="1480"/>
        <w:gridCol w:w="30"/>
      </w:tblGrid>
      <w:tr>
        <w:tblPrEx>
          <w:tblCellMar>
            <w:top w:w="0" w:type="dxa"/>
            <w:left w:w="0" w:type="dxa"/>
            <w:bottom w:w="0" w:type="dxa"/>
            <w:right w:w="0" w:type="dxa"/>
          </w:tblCellMar>
        </w:tblPrEx>
        <w:trPr>
          <w:trHeight w:val="376" w:hRule="atLeast"/>
        </w:trPr>
        <w:tc>
          <w:tcPr>
            <w:tcW w:w="1380" w:type="dxa"/>
            <w:tcBorders>
              <w:top w:val="single" w:color="auto" w:sz="8" w:space="0"/>
              <w:left w:val="single" w:color="auto" w:sz="8" w:space="0"/>
              <w:right w:val="single" w:color="auto" w:sz="8" w:space="0"/>
            </w:tcBorders>
            <w:vAlign w:val="bottom"/>
          </w:tcPr>
          <w:p>
            <w:pPr>
              <w:spacing w:line="240" w:lineRule="exact"/>
              <w:jc w:val="center"/>
              <w:rPr>
                <w:sz w:val="20"/>
                <w:szCs w:val="20"/>
              </w:rPr>
            </w:pPr>
            <w:r>
              <w:rPr>
                <w:rFonts w:hint="eastAsia" w:ascii="宋体" w:hAnsi="宋体" w:cs="宋体"/>
                <w:b/>
                <w:bCs/>
                <w:w w:val="99"/>
                <w:szCs w:val="21"/>
              </w:rPr>
              <w:t>序号</w:t>
            </w:r>
          </w:p>
        </w:tc>
        <w:tc>
          <w:tcPr>
            <w:tcW w:w="2160" w:type="dxa"/>
            <w:tcBorders>
              <w:top w:val="single" w:color="auto" w:sz="8" w:space="0"/>
              <w:right w:val="single" w:color="auto" w:sz="8" w:space="0"/>
            </w:tcBorders>
            <w:vAlign w:val="bottom"/>
          </w:tcPr>
          <w:p>
            <w:pPr>
              <w:spacing w:line="240" w:lineRule="exact"/>
              <w:jc w:val="center"/>
              <w:rPr>
                <w:sz w:val="20"/>
                <w:szCs w:val="20"/>
              </w:rPr>
            </w:pPr>
            <w:r>
              <w:rPr>
                <w:rFonts w:hint="eastAsia" w:ascii="宋体" w:hAnsi="宋体" w:cs="宋体"/>
                <w:b/>
                <w:bCs/>
                <w:szCs w:val="21"/>
              </w:rPr>
              <w:t>条款名称</w:t>
            </w:r>
          </w:p>
        </w:tc>
        <w:tc>
          <w:tcPr>
            <w:tcW w:w="1520" w:type="dxa"/>
            <w:tcBorders>
              <w:top w:val="single" w:color="auto" w:sz="8" w:space="0"/>
              <w:right w:val="single" w:color="auto" w:sz="8" w:space="0"/>
            </w:tcBorders>
            <w:vAlign w:val="bottom"/>
          </w:tcPr>
          <w:p>
            <w:pPr>
              <w:spacing w:line="240" w:lineRule="exact"/>
              <w:jc w:val="center"/>
              <w:rPr>
                <w:sz w:val="20"/>
                <w:szCs w:val="20"/>
              </w:rPr>
            </w:pPr>
            <w:r>
              <w:rPr>
                <w:rFonts w:hint="eastAsia" w:ascii="宋体" w:hAnsi="宋体" w:cs="宋体"/>
                <w:b/>
                <w:bCs/>
                <w:szCs w:val="21"/>
              </w:rPr>
              <w:t>合同条款号</w:t>
            </w:r>
          </w:p>
        </w:tc>
        <w:tc>
          <w:tcPr>
            <w:tcW w:w="100" w:type="dxa"/>
            <w:tcBorders>
              <w:top w:val="single" w:color="auto" w:sz="8" w:space="0"/>
            </w:tcBorders>
            <w:vAlign w:val="bottom"/>
          </w:tcPr>
          <w:p>
            <w:pPr>
              <w:rPr>
                <w:sz w:val="24"/>
              </w:rPr>
            </w:pPr>
          </w:p>
        </w:tc>
        <w:tc>
          <w:tcPr>
            <w:tcW w:w="2160" w:type="dxa"/>
            <w:gridSpan w:val="2"/>
            <w:tcBorders>
              <w:top w:val="single" w:color="auto" w:sz="8" w:space="0"/>
              <w:right w:val="single" w:color="auto" w:sz="8" w:space="0"/>
            </w:tcBorders>
            <w:vAlign w:val="bottom"/>
          </w:tcPr>
          <w:p>
            <w:pPr>
              <w:spacing w:line="240" w:lineRule="exact"/>
              <w:ind w:right="14"/>
              <w:jc w:val="center"/>
              <w:rPr>
                <w:sz w:val="20"/>
                <w:szCs w:val="20"/>
              </w:rPr>
            </w:pPr>
            <w:r>
              <w:rPr>
                <w:rFonts w:hint="eastAsia" w:ascii="宋体" w:hAnsi="宋体" w:cs="宋体"/>
                <w:b/>
                <w:bCs/>
                <w:w w:val="99"/>
                <w:szCs w:val="21"/>
              </w:rPr>
              <w:t>约定内容</w:t>
            </w:r>
          </w:p>
        </w:tc>
        <w:tc>
          <w:tcPr>
            <w:tcW w:w="1480" w:type="dxa"/>
            <w:tcBorders>
              <w:top w:val="single" w:color="auto" w:sz="8" w:space="0"/>
              <w:right w:val="single" w:color="auto" w:sz="8" w:space="0"/>
            </w:tcBorders>
            <w:vAlign w:val="bottom"/>
          </w:tcPr>
          <w:p>
            <w:pPr>
              <w:spacing w:line="240" w:lineRule="exact"/>
              <w:ind w:left="520"/>
              <w:rPr>
                <w:sz w:val="20"/>
                <w:szCs w:val="20"/>
              </w:rPr>
            </w:pPr>
            <w:r>
              <w:rPr>
                <w:rFonts w:hint="eastAsia" w:ascii="宋体" w:hAnsi="宋体" w:cs="宋体"/>
                <w:b/>
                <w:bCs/>
                <w:szCs w:val="21"/>
              </w:rPr>
              <w:t>备注</w:t>
            </w:r>
          </w:p>
        </w:tc>
        <w:tc>
          <w:tcPr>
            <w:tcW w:w="0" w:type="dxa"/>
            <w:vAlign w:val="bottom"/>
          </w:tcPr>
          <w:p>
            <w:pPr>
              <w:rPr>
                <w:sz w:val="2"/>
                <w:szCs w:val="2"/>
              </w:rPr>
            </w:pPr>
          </w:p>
        </w:tc>
      </w:tr>
      <w:tr>
        <w:tblPrEx>
          <w:tblCellMar>
            <w:top w:w="0" w:type="dxa"/>
            <w:left w:w="0" w:type="dxa"/>
            <w:bottom w:w="0" w:type="dxa"/>
            <w:right w:w="0" w:type="dxa"/>
          </w:tblCellMar>
        </w:tblPrEx>
        <w:trPr>
          <w:trHeight w:val="162" w:hRule="atLeast"/>
        </w:trPr>
        <w:tc>
          <w:tcPr>
            <w:tcW w:w="1380" w:type="dxa"/>
            <w:tcBorders>
              <w:left w:val="single" w:color="auto" w:sz="8" w:space="0"/>
              <w:bottom w:val="single" w:color="auto" w:sz="8" w:space="0"/>
              <w:right w:val="single" w:color="auto" w:sz="8" w:space="0"/>
            </w:tcBorders>
            <w:vAlign w:val="bottom"/>
          </w:tcPr>
          <w:p>
            <w:pPr>
              <w:rPr>
                <w:sz w:val="14"/>
                <w:szCs w:val="14"/>
              </w:rPr>
            </w:pPr>
          </w:p>
        </w:tc>
        <w:tc>
          <w:tcPr>
            <w:tcW w:w="2160" w:type="dxa"/>
            <w:tcBorders>
              <w:bottom w:val="single" w:color="auto" w:sz="8" w:space="0"/>
              <w:right w:val="single" w:color="auto" w:sz="8" w:space="0"/>
            </w:tcBorders>
            <w:vAlign w:val="bottom"/>
          </w:tcPr>
          <w:p>
            <w:pPr>
              <w:rPr>
                <w:sz w:val="14"/>
                <w:szCs w:val="14"/>
              </w:rPr>
            </w:pPr>
          </w:p>
        </w:tc>
        <w:tc>
          <w:tcPr>
            <w:tcW w:w="1520" w:type="dxa"/>
            <w:tcBorders>
              <w:bottom w:val="single" w:color="auto" w:sz="8" w:space="0"/>
              <w:right w:val="single" w:color="auto" w:sz="8" w:space="0"/>
            </w:tcBorders>
            <w:vAlign w:val="bottom"/>
          </w:tcPr>
          <w:p>
            <w:pPr>
              <w:rPr>
                <w:sz w:val="14"/>
                <w:szCs w:val="14"/>
              </w:rPr>
            </w:pPr>
          </w:p>
        </w:tc>
        <w:tc>
          <w:tcPr>
            <w:tcW w:w="100" w:type="dxa"/>
            <w:tcBorders>
              <w:bottom w:val="single" w:color="auto" w:sz="8" w:space="0"/>
            </w:tcBorders>
            <w:vAlign w:val="bottom"/>
          </w:tcPr>
          <w:p>
            <w:pPr>
              <w:rPr>
                <w:sz w:val="14"/>
                <w:szCs w:val="14"/>
              </w:rPr>
            </w:pPr>
          </w:p>
        </w:tc>
        <w:tc>
          <w:tcPr>
            <w:tcW w:w="620" w:type="dxa"/>
            <w:tcBorders>
              <w:bottom w:val="single" w:color="auto" w:sz="8" w:space="0"/>
            </w:tcBorders>
            <w:vAlign w:val="bottom"/>
          </w:tcPr>
          <w:p>
            <w:pPr>
              <w:rPr>
                <w:sz w:val="14"/>
                <w:szCs w:val="14"/>
              </w:rPr>
            </w:pPr>
          </w:p>
        </w:tc>
        <w:tc>
          <w:tcPr>
            <w:tcW w:w="1540" w:type="dxa"/>
            <w:tcBorders>
              <w:bottom w:val="single" w:color="auto" w:sz="8" w:space="0"/>
              <w:right w:val="single" w:color="auto" w:sz="8" w:space="0"/>
            </w:tcBorders>
            <w:vAlign w:val="bottom"/>
          </w:tcPr>
          <w:p>
            <w:pPr>
              <w:rPr>
                <w:sz w:val="14"/>
                <w:szCs w:val="14"/>
              </w:rPr>
            </w:pPr>
          </w:p>
        </w:tc>
        <w:tc>
          <w:tcPr>
            <w:tcW w:w="1480" w:type="dxa"/>
            <w:tcBorders>
              <w:bottom w:val="single" w:color="auto" w:sz="8" w:space="0"/>
              <w:right w:val="single" w:color="auto" w:sz="8" w:space="0"/>
            </w:tcBorders>
            <w:vAlign w:val="bottom"/>
          </w:tcPr>
          <w:p>
            <w:pPr>
              <w:rPr>
                <w:sz w:val="14"/>
                <w:szCs w:val="14"/>
              </w:rPr>
            </w:pPr>
          </w:p>
        </w:tc>
        <w:tc>
          <w:tcPr>
            <w:tcW w:w="0" w:type="dxa"/>
            <w:vAlign w:val="bottom"/>
          </w:tcPr>
          <w:p>
            <w:pPr>
              <w:rPr>
                <w:sz w:val="2"/>
                <w:szCs w:val="2"/>
              </w:rPr>
            </w:pPr>
          </w:p>
        </w:tc>
      </w:tr>
      <w:tr>
        <w:tblPrEx>
          <w:tblCellMar>
            <w:top w:w="0" w:type="dxa"/>
            <w:left w:w="0" w:type="dxa"/>
            <w:bottom w:w="0" w:type="dxa"/>
            <w:right w:w="0" w:type="dxa"/>
          </w:tblCellMar>
        </w:tblPrEx>
        <w:trPr>
          <w:trHeight w:val="324" w:hRule="atLeast"/>
        </w:trPr>
        <w:tc>
          <w:tcPr>
            <w:tcW w:w="1380" w:type="dxa"/>
            <w:tcBorders>
              <w:left w:val="single" w:color="auto" w:sz="8" w:space="0"/>
              <w:right w:val="single" w:color="auto" w:sz="8" w:space="0"/>
            </w:tcBorders>
            <w:vAlign w:val="bottom"/>
          </w:tcPr>
          <w:p>
            <w:pPr>
              <w:jc w:val="center"/>
              <w:rPr>
                <w:sz w:val="20"/>
                <w:szCs w:val="20"/>
              </w:rPr>
            </w:pPr>
            <w:r>
              <w:rPr>
                <w:rFonts w:eastAsia="Times New Roman"/>
                <w:w w:val="94"/>
                <w:szCs w:val="21"/>
              </w:rPr>
              <w:t>1</w:t>
            </w:r>
          </w:p>
        </w:tc>
        <w:tc>
          <w:tcPr>
            <w:tcW w:w="2160" w:type="dxa"/>
            <w:vMerge w:val="restart"/>
            <w:tcBorders>
              <w:right w:val="single" w:color="auto" w:sz="8" w:space="0"/>
            </w:tcBorders>
            <w:vAlign w:val="bottom"/>
          </w:tcPr>
          <w:p>
            <w:pPr>
              <w:spacing w:line="240" w:lineRule="exact"/>
              <w:jc w:val="center"/>
              <w:rPr>
                <w:sz w:val="20"/>
                <w:szCs w:val="20"/>
              </w:rPr>
            </w:pPr>
            <w:r>
              <w:rPr>
                <w:rFonts w:hint="eastAsia" w:ascii="宋体" w:hAnsi="宋体" w:cs="宋体"/>
                <w:w w:val="99"/>
                <w:szCs w:val="21"/>
              </w:rPr>
              <w:t>总监理工程师</w:t>
            </w:r>
          </w:p>
        </w:tc>
        <w:tc>
          <w:tcPr>
            <w:tcW w:w="1520" w:type="dxa"/>
            <w:vMerge w:val="restart"/>
            <w:tcBorders>
              <w:right w:val="single" w:color="auto" w:sz="8" w:space="0"/>
            </w:tcBorders>
            <w:vAlign w:val="bottom"/>
          </w:tcPr>
          <w:p>
            <w:pPr>
              <w:jc w:val="center"/>
              <w:rPr>
                <w:sz w:val="20"/>
                <w:szCs w:val="20"/>
              </w:rPr>
            </w:pPr>
            <w:r>
              <w:rPr>
                <w:rFonts w:eastAsia="Times New Roman"/>
                <w:szCs w:val="21"/>
              </w:rPr>
              <w:t>1.1.2.5</w:t>
            </w:r>
          </w:p>
        </w:tc>
        <w:tc>
          <w:tcPr>
            <w:tcW w:w="100" w:type="dxa"/>
            <w:vAlign w:val="bottom"/>
          </w:tcPr>
          <w:p>
            <w:pPr>
              <w:rPr>
                <w:sz w:val="24"/>
              </w:rPr>
            </w:pPr>
          </w:p>
        </w:tc>
        <w:tc>
          <w:tcPr>
            <w:tcW w:w="2160" w:type="dxa"/>
            <w:gridSpan w:val="2"/>
            <w:vMerge w:val="restart"/>
            <w:tcBorders>
              <w:right w:val="single" w:color="auto" w:sz="8" w:space="0"/>
            </w:tcBorders>
            <w:vAlign w:val="bottom"/>
          </w:tcPr>
          <w:p>
            <w:pPr>
              <w:spacing w:line="240" w:lineRule="exact"/>
              <w:rPr>
                <w:sz w:val="20"/>
                <w:szCs w:val="20"/>
              </w:rPr>
            </w:pPr>
            <w:r>
              <w:rPr>
                <w:rFonts w:hint="eastAsia" w:ascii="宋体" w:hAnsi="宋体" w:cs="宋体"/>
                <w:szCs w:val="21"/>
              </w:rPr>
              <w:t>姓名：</w:t>
            </w:r>
          </w:p>
        </w:tc>
        <w:tc>
          <w:tcPr>
            <w:tcW w:w="1480" w:type="dxa"/>
            <w:tcBorders>
              <w:right w:val="single" w:color="auto" w:sz="8" w:space="0"/>
            </w:tcBorders>
            <w:vAlign w:val="bottom"/>
          </w:tcPr>
          <w:p>
            <w:pPr>
              <w:rPr>
                <w:sz w:val="24"/>
              </w:rPr>
            </w:pPr>
          </w:p>
        </w:tc>
        <w:tc>
          <w:tcPr>
            <w:tcW w:w="0" w:type="dxa"/>
            <w:vAlign w:val="bottom"/>
          </w:tcPr>
          <w:p>
            <w:pPr>
              <w:rPr>
                <w:sz w:val="2"/>
                <w:szCs w:val="2"/>
              </w:rPr>
            </w:pPr>
          </w:p>
        </w:tc>
      </w:tr>
      <w:tr>
        <w:tblPrEx>
          <w:tblCellMar>
            <w:top w:w="0" w:type="dxa"/>
            <w:left w:w="0" w:type="dxa"/>
            <w:bottom w:w="0" w:type="dxa"/>
            <w:right w:w="0" w:type="dxa"/>
          </w:tblCellMar>
        </w:tblPrEx>
        <w:trPr>
          <w:trHeight w:val="62" w:hRule="atLeast"/>
        </w:trPr>
        <w:tc>
          <w:tcPr>
            <w:tcW w:w="1380" w:type="dxa"/>
            <w:tcBorders>
              <w:left w:val="single" w:color="auto" w:sz="8" w:space="0"/>
              <w:right w:val="single" w:color="auto" w:sz="8" w:space="0"/>
            </w:tcBorders>
            <w:vAlign w:val="bottom"/>
          </w:tcPr>
          <w:p>
            <w:pPr>
              <w:rPr>
                <w:sz w:val="5"/>
                <w:szCs w:val="5"/>
              </w:rPr>
            </w:pPr>
          </w:p>
        </w:tc>
        <w:tc>
          <w:tcPr>
            <w:tcW w:w="2160" w:type="dxa"/>
            <w:vMerge w:val="continue"/>
            <w:tcBorders>
              <w:right w:val="single" w:color="auto" w:sz="8" w:space="0"/>
            </w:tcBorders>
            <w:vAlign w:val="bottom"/>
          </w:tcPr>
          <w:p>
            <w:pPr>
              <w:rPr>
                <w:sz w:val="5"/>
                <w:szCs w:val="5"/>
              </w:rPr>
            </w:pPr>
          </w:p>
        </w:tc>
        <w:tc>
          <w:tcPr>
            <w:tcW w:w="1520" w:type="dxa"/>
            <w:vMerge w:val="continue"/>
            <w:tcBorders>
              <w:right w:val="single" w:color="auto" w:sz="8" w:space="0"/>
            </w:tcBorders>
            <w:vAlign w:val="bottom"/>
          </w:tcPr>
          <w:p>
            <w:pPr>
              <w:rPr>
                <w:sz w:val="5"/>
                <w:szCs w:val="5"/>
              </w:rPr>
            </w:pPr>
          </w:p>
        </w:tc>
        <w:tc>
          <w:tcPr>
            <w:tcW w:w="100" w:type="dxa"/>
            <w:vAlign w:val="bottom"/>
          </w:tcPr>
          <w:p>
            <w:pPr>
              <w:rPr>
                <w:sz w:val="5"/>
                <w:szCs w:val="5"/>
              </w:rPr>
            </w:pPr>
          </w:p>
        </w:tc>
        <w:tc>
          <w:tcPr>
            <w:tcW w:w="2160" w:type="dxa"/>
            <w:gridSpan w:val="2"/>
            <w:vMerge w:val="continue"/>
            <w:tcBorders>
              <w:right w:val="single" w:color="auto" w:sz="8" w:space="0"/>
            </w:tcBorders>
            <w:vAlign w:val="bottom"/>
          </w:tcPr>
          <w:p>
            <w:pPr>
              <w:rPr>
                <w:sz w:val="5"/>
                <w:szCs w:val="5"/>
              </w:rPr>
            </w:pPr>
          </w:p>
        </w:tc>
        <w:tc>
          <w:tcPr>
            <w:tcW w:w="1480" w:type="dxa"/>
            <w:tcBorders>
              <w:right w:val="single" w:color="auto" w:sz="8" w:space="0"/>
            </w:tcBorders>
            <w:vAlign w:val="bottom"/>
          </w:tcPr>
          <w:p>
            <w:pPr>
              <w:rPr>
                <w:sz w:val="5"/>
                <w:szCs w:val="5"/>
              </w:rPr>
            </w:pPr>
          </w:p>
        </w:tc>
        <w:tc>
          <w:tcPr>
            <w:tcW w:w="0" w:type="dxa"/>
            <w:vAlign w:val="bottom"/>
          </w:tcPr>
          <w:p>
            <w:pPr>
              <w:rPr>
                <w:sz w:val="2"/>
                <w:szCs w:val="2"/>
              </w:rPr>
            </w:pPr>
          </w:p>
        </w:tc>
      </w:tr>
      <w:tr>
        <w:tblPrEx>
          <w:tblCellMar>
            <w:top w:w="0" w:type="dxa"/>
            <w:left w:w="0" w:type="dxa"/>
            <w:bottom w:w="0" w:type="dxa"/>
            <w:right w:w="0" w:type="dxa"/>
          </w:tblCellMar>
        </w:tblPrEx>
        <w:trPr>
          <w:trHeight w:val="45" w:hRule="atLeast"/>
        </w:trPr>
        <w:tc>
          <w:tcPr>
            <w:tcW w:w="1380" w:type="dxa"/>
            <w:tcBorders>
              <w:left w:val="single" w:color="auto" w:sz="8" w:space="0"/>
              <w:bottom w:val="single" w:color="auto" w:sz="8" w:space="0"/>
              <w:right w:val="single" w:color="auto" w:sz="8" w:space="0"/>
            </w:tcBorders>
            <w:vAlign w:val="bottom"/>
          </w:tcPr>
          <w:p>
            <w:pPr>
              <w:rPr>
                <w:sz w:val="3"/>
                <w:szCs w:val="3"/>
              </w:rPr>
            </w:pPr>
          </w:p>
        </w:tc>
        <w:tc>
          <w:tcPr>
            <w:tcW w:w="2160" w:type="dxa"/>
            <w:tcBorders>
              <w:bottom w:val="single" w:color="auto" w:sz="8" w:space="0"/>
              <w:right w:val="single" w:color="auto" w:sz="8" w:space="0"/>
            </w:tcBorders>
            <w:vAlign w:val="bottom"/>
          </w:tcPr>
          <w:p>
            <w:pPr>
              <w:rPr>
                <w:sz w:val="3"/>
                <w:szCs w:val="3"/>
              </w:rPr>
            </w:pPr>
          </w:p>
        </w:tc>
        <w:tc>
          <w:tcPr>
            <w:tcW w:w="1520" w:type="dxa"/>
            <w:tcBorders>
              <w:bottom w:val="single" w:color="auto" w:sz="8" w:space="0"/>
              <w:right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620" w:type="dxa"/>
            <w:tcBorders>
              <w:bottom w:val="single" w:color="auto" w:sz="8" w:space="0"/>
            </w:tcBorders>
            <w:vAlign w:val="bottom"/>
          </w:tcPr>
          <w:p>
            <w:pPr>
              <w:rPr>
                <w:sz w:val="3"/>
                <w:szCs w:val="3"/>
              </w:rPr>
            </w:pPr>
          </w:p>
        </w:tc>
        <w:tc>
          <w:tcPr>
            <w:tcW w:w="1540" w:type="dxa"/>
            <w:tcBorders>
              <w:bottom w:val="single" w:color="auto" w:sz="8" w:space="0"/>
              <w:right w:val="single" w:color="auto" w:sz="8" w:space="0"/>
            </w:tcBorders>
            <w:vAlign w:val="bottom"/>
          </w:tcPr>
          <w:p>
            <w:pPr>
              <w:rPr>
                <w:sz w:val="3"/>
                <w:szCs w:val="3"/>
              </w:rPr>
            </w:pPr>
          </w:p>
        </w:tc>
        <w:tc>
          <w:tcPr>
            <w:tcW w:w="1480" w:type="dxa"/>
            <w:tcBorders>
              <w:bottom w:val="single" w:color="auto" w:sz="8" w:space="0"/>
              <w:right w:val="single" w:color="auto" w:sz="8" w:space="0"/>
            </w:tcBorders>
            <w:vAlign w:val="bottom"/>
          </w:tcPr>
          <w:p>
            <w:pPr>
              <w:rPr>
                <w:sz w:val="3"/>
                <w:szCs w:val="3"/>
              </w:rPr>
            </w:pPr>
          </w:p>
        </w:tc>
        <w:tc>
          <w:tcPr>
            <w:tcW w:w="0" w:type="dxa"/>
            <w:vAlign w:val="bottom"/>
          </w:tcPr>
          <w:p>
            <w:pPr>
              <w:rPr>
                <w:sz w:val="2"/>
                <w:szCs w:val="2"/>
              </w:rPr>
            </w:pPr>
          </w:p>
        </w:tc>
      </w:tr>
      <w:tr>
        <w:tblPrEx>
          <w:tblCellMar>
            <w:top w:w="0" w:type="dxa"/>
            <w:left w:w="0" w:type="dxa"/>
            <w:bottom w:w="0" w:type="dxa"/>
            <w:right w:w="0" w:type="dxa"/>
          </w:tblCellMar>
        </w:tblPrEx>
        <w:trPr>
          <w:trHeight w:val="322" w:hRule="atLeast"/>
        </w:trPr>
        <w:tc>
          <w:tcPr>
            <w:tcW w:w="1380" w:type="dxa"/>
            <w:tcBorders>
              <w:left w:val="single" w:color="auto" w:sz="8" w:space="0"/>
              <w:right w:val="single" w:color="auto" w:sz="8" w:space="0"/>
            </w:tcBorders>
            <w:vAlign w:val="bottom"/>
          </w:tcPr>
          <w:p>
            <w:pPr>
              <w:jc w:val="center"/>
              <w:rPr>
                <w:sz w:val="20"/>
                <w:szCs w:val="20"/>
              </w:rPr>
            </w:pPr>
            <w:r>
              <w:rPr>
                <w:rFonts w:eastAsia="Times New Roman"/>
                <w:w w:val="94"/>
                <w:szCs w:val="21"/>
              </w:rPr>
              <w:t>2</w:t>
            </w:r>
          </w:p>
        </w:tc>
        <w:tc>
          <w:tcPr>
            <w:tcW w:w="2160" w:type="dxa"/>
            <w:vMerge w:val="restart"/>
            <w:tcBorders>
              <w:right w:val="single" w:color="auto" w:sz="8" w:space="0"/>
            </w:tcBorders>
            <w:vAlign w:val="bottom"/>
          </w:tcPr>
          <w:p>
            <w:pPr>
              <w:spacing w:line="240" w:lineRule="exact"/>
              <w:jc w:val="center"/>
              <w:rPr>
                <w:sz w:val="20"/>
                <w:szCs w:val="20"/>
              </w:rPr>
            </w:pPr>
            <w:r>
              <w:rPr>
                <w:rFonts w:hint="eastAsia" w:ascii="宋体" w:hAnsi="宋体" w:cs="宋体"/>
                <w:w w:val="99"/>
                <w:szCs w:val="21"/>
              </w:rPr>
              <w:t>监理服务期限</w:t>
            </w:r>
          </w:p>
        </w:tc>
        <w:tc>
          <w:tcPr>
            <w:tcW w:w="1520" w:type="dxa"/>
            <w:vMerge w:val="restart"/>
            <w:tcBorders>
              <w:right w:val="single" w:color="auto" w:sz="8" w:space="0"/>
            </w:tcBorders>
            <w:vAlign w:val="bottom"/>
          </w:tcPr>
          <w:p>
            <w:pPr>
              <w:jc w:val="center"/>
              <w:rPr>
                <w:sz w:val="20"/>
                <w:szCs w:val="20"/>
              </w:rPr>
            </w:pPr>
            <w:r>
              <w:rPr>
                <w:rFonts w:eastAsia="Times New Roman"/>
                <w:szCs w:val="21"/>
              </w:rPr>
              <w:t>1.1.4.3</w:t>
            </w:r>
          </w:p>
        </w:tc>
        <w:tc>
          <w:tcPr>
            <w:tcW w:w="100" w:type="dxa"/>
            <w:vAlign w:val="bottom"/>
          </w:tcPr>
          <w:p>
            <w:pPr>
              <w:rPr>
                <w:sz w:val="24"/>
              </w:rPr>
            </w:pPr>
          </w:p>
        </w:tc>
        <w:tc>
          <w:tcPr>
            <w:tcW w:w="620" w:type="dxa"/>
            <w:vAlign w:val="bottom"/>
          </w:tcPr>
          <w:p>
            <w:pPr>
              <w:rPr>
                <w:sz w:val="24"/>
              </w:rPr>
            </w:pPr>
          </w:p>
        </w:tc>
        <w:tc>
          <w:tcPr>
            <w:tcW w:w="1540" w:type="dxa"/>
            <w:vMerge w:val="restart"/>
            <w:tcBorders>
              <w:right w:val="single" w:color="auto" w:sz="8" w:space="0"/>
            </w:tcBorders>
            <w:vAlign w:val="bottom"/>
          </w:tcPr>
          <w:p>
            <w:pPr>
              <w:spacing w:line="240" w:lineRule="exact"/>
              <w:rPr>
                <w:sz w:val="20"/>
                <w:szCs w:val="20"/>
              </w:rPr>
            </w:pPr>
          </w:p>
        </w:tc>
        <w:tc>
          <w:tcPr>
            <w:tcW w:w="1480" w:type="dxa"/>
            <w:tcBorders>
              <w:right w:val="single" w:color="auto" w:sz="8" w:space="0"/>
            </w:tcBorders>
            <w:vAlign w:val="bottom"/>
          </w:tcPr>
          <w:p>
            <w:pPr>
              <w:rPr>
                <w:sz w:val="24"/>
              </w:rPr>
            </w:pPr>
          </w:p>
        </w:tc>
        <w:tc>
          <w:tcPr>
            <w:tcW w:w="0" w:type="dxa"/>
            <w:vAlign w:val="bottom"/>
          </w:tcPr>
          <w:p>
            <w:pPr>
              <w:rPr>
                <w:sz w:val="2"/>
                <w:szCs w:val="2"/>
              </w:rPr>
            </w:pPr>
          </w:p>
        </w:tc>
      </w:tr>
      <w:tr>
        <w:tblPrEx>
          <w:tblCellMar>
            <w:top w:w="0" w:type="dxa"/>
            <w:left w:w="0" w:type="dxa"/>
            <w:bottom w:w="0" w:type="dxa"/>
            <w:right w:w="0" w:type="dxa"/>
          </w:tblCellMar>
        </w:tblPrEx>
        <w:trPr>
          <w:trHeight w:val="30" w:hRule="atLeast"/>
        </w:trPr>
        <w:tc>
          <w:tcPr>
            <w:tcW w:w="1380" w:type="dxa"/>
            <w:tcBorders>
              <w:left w:val="single" w:color="auto" w:sz="8" w:space="0"/>
              <w:right w:val="single" w:color="auto" w:sz="8" w:space="0"/>
            </w:tcBorders>
            <w:vAlign w:val="bottom"/>
          </w:tcPr>
          <w:p>
            <w:pPr>
              <w:rPr>
                <w:sz w:val="2"/>
                <w:szCs w:val="2"/>
              </w:rPr>
            </w:pPr>
          </w:p>
        </w:tc>
        <w:tc>
          <w:tcPr>
            <w:tcW w:w="2160" w:type="dxa"/>
            <w:vMerge w:val="continue"/>
            <w:tcBorders>
              <w:right w:val="single" w:color="auto" w:sz="8" w:space="0"/>
            </w:tcBorders>
            <w:vAlign w:val="bottom"/>
          </w:tcPr>
          <w:p>
            <w:pPr>
              <w:rPr>
                <w:sz w:val="2"/>
                <w:szCs w:val="2"/>
              </w:rPr>
            </w:pPr>
          </w:p>
        </w:tc>
        <w:tc>
          <w:tcPr>
            <w:tcW w:w="1520" w:type="dxa"/>
            <w:vMerge w:val="continue"/>
            <w:tcBorders>
              <w:right w:val="single" w:color="auto" w:sz="8" w:space="0"/>
            </w:tcBorders>
            <w:vAlign w:val="bottom"/>
          </w:tcPr>
          <w:p>
            <w:pPr>
              <w:rPr>
                <w:sz w:val="2"/>
                <w:szCs w:val="2"/>
              </w:rPr>
            </w:pPr>
          </w:p>
        </w:tc>
        <w:tc>
          <w:tcPr>
            <w:tcW w:w="100" w:type="dxa"/>
            <w:vAlign w:val="bottom"/>
          </w:tcPr>
          <w:p>
            <w:pPr>
              <w:rPr>
                <w:sz w:val="2"/>
                <w:szCs w:val="2"/>
              </w:rPr>
            </w:pPr>
          </w:p>
        </w:tc>
        <w:tc>
          <w:tcPr>
            <w:tcW w:w="620" w:type="dxa"/>
            <w:tcBorders>
              <w:bottom w:val="single" w:color="auto" w:sz="8" w:space="0"/>
            </w:tcBorders>
            <w:vAlign w:val="bottom"/>
          </w:tcPr>
          <w:p>
            <w:pPr>
              <w:rPr>
                <w:sz w:val="2"/>
                <w:szCs w:val="2"/>
              </w:rPr>
            </w:pPr>
          </w:p>
        </w:tc>
        <w:tc>
          <w:tcPr>
            <w:tcW w:w="1540" w:type="dxa"/>
            <w:vMerge w:val="continue"/>
            <w:tcBorders>
              <w:right w:val="single" w:color="auto" w:sz="8" w:space="0"/>
            </w:tcBorders>
            <w:vAlign w:val="bottom"/>
          </w:tcPr>
          <w:p>
            <w:pPr>
              <w:rPr>
                <w:sz w:val="2"/>
                <w:szCs w:val="2"/>
              </w:rPr>
            </w:pPr>
          </w:p>
        </w:tc>
        <w:tc>
          <w:tcPr>
            <w:tcW w:w="1480" w:type="dxa"/>
            <w:tcBorders>
              <w:right w:val="single" w:color="auto" w:sz="8" w:space="0"/>
            </w:tcBorders>
            <w:vAlign w:val="bottom"/>
          </w:tcPr>
          <w:p>
            <w:pPr>
              <w:rPr>
                <w:sz w:val="2"/>
                <w:szCs w:val="2"/>
              </w:rPr>
            </w:pPr>
          </w:p>
        </w:tc>
        <w:tc>
          <w:tcPr>
            <w:tcW w:w="0" w:type="dxa"/>
            <w:vAlign w:val="bottom"/>
          </w:tcPr>
          <w:p>
            <w:pPr>
              <w:rPr>
                <w:sz w:val="2"/>
                <w:szCs w:val="2"/>
              </w:rPr>
            </w:pPr>
          </w:p>
        </w:tc>
      </w:tr>
      <w:tr>
        <w:tblPrEx>
          <w:tblCellMar>
            <w:top w:w="0" w:type="dxa"/>
            <w:left w:w="0" w:type="dxa"/>
            <w:bottom w:w="0" w:type="dxa"/>
            <w:right w:w="0" w:type="dxa"/>
          </w:tblCellMar>
        </w:tblPrEx>
        <w:trPr>
          <w:trHeight w:val="57" w:hRule="atLeast"/>
        </w:trPr>
        <w:tc>
          <w:tcPr>
            <w:tcW w:w="1380" w:type="dxa"/>
            <w:tcBorders>
              <w:left w:val="single" w:color="auto" w:sz="8" w:space="0"/>
              <w:bottom w:val="single" w:color="auto" w:sz="8" w:space="0"/>
              <w:right w:val="single" w:color="auto" w:sz="8" w:space="0"/>
            </w:tcBorders>
            <w:vAlign w:val="bottom"/>
          </w:tcPr>
          <w:p>
            <w:pPr>
              <w:rPr>
                <w:sz w:val="4"/>
                <w:szCs w:val="4"/>
              </w:rPr>
            </w:pPr>
          </w:p>
        </w:tc>
        <w:tc>
          <w:tcPr>
            <w:tcW w:w="2160" w:type="dxa"/>
            <w:tcBorders>
              <w:bottom w:val="single" w:color="auto" w:sz="8" w:space="0"/>
              <w:right w:val="single" w:color="auto" w:sz="8" w:space="0"/>
            </w:tcBorders>
            <w:vAlign w:val="bottom"/>
          </w:tcPr>
          <w:p>
            <w:pPr>
              <w:rPr>
                <w:sz w:val="4"/>
                <w:szCs w:val="4"/>
              </w:rPr>
            </w:pPr>
          </w:p>
        </w:tc>
        <w:tc>
          <w:tcPr>
            <w:tcW w:w="1520" w:type="dxa"/>
            <w:tcBorders>
              <w:bottom w:val="single" w:color="auto" w:sz="8" w:space="0"/>
              <w:right w:val="single" w:color="auto" w:sz="8" w:space="0"/>
            </w:tcBorders>
            <w:vAlign w:val="bottom"/>
          </w:tcPr>
          <w:p>
            <w:pPr>
              <w:rPr>
                <w:sz w:val="4"/>
                <w:szCs w:val="4"/>
              </w:rPr>
            </w:pPr>
          </w:p>
        </w:tc>
        <w:tc>
          <w:tcPr>
            <w:tcW w:w="100" w:type="dxa"/>
            <w:tcBorders>
              <w:bottom w:val="single" w:color="auto" w:sz="8" w:space="0"/>
            </w:tcBorders>
            <w:vAlign w:val="bottom"/>
          </w:tcPr>
          <w:p>
            <w:pPr>
              <w:rPr>
                <w:sz w:val="4"/>
                <w:szCs w:val="4"/>
              </w:rPr>
            </w:pPr>
          </w:p>
        </w:tc>
        <w:tc>
          <w:tcPr>
            <w:tcW w:w="620" w:type="dxa"/>
            <w:tcBorders>
              <w:bottom w:val="single" w:color="auto" w:sz="8" w:space="0"/>
            </w:tcBorders>
            <w:vAlign w:val="bottom"/>
          </w:tcPr>
          <w:p>
            <w:pPr>
              <w:rPr>
                <w:sz w:val="4"/>
                <w:szCs w:val="4"/>
              </w:rPr>
            </w:pPr>
          </w:p>
        </w:tc>
        <w:tc>
          <w:tcPr>
            <w:tcW w:w="1540" w:type="dxa"/>
            <w:tcBorders>
              <w:bottom w:val="single" w:color="auto" w:sz="8" w:space="0"/>
              <w:right w:val="single" w:color="auto" w:sz="8" w:space="0"/>
            </w:tcBorders>
            <w:vAlign w:val="bottom"/>
          </w:tcPr>
          <w:p>
            <w:pPr>
              <w:rPr>
                <w:sz w:val="4"/>
                <w:szCs w:val="4"/>
              </w:rPr>
            </w:pPr>
          </w:p>
        </w:tc>
        <w:tc>
          <w:tcPr>
            <w:tcW w:w="1480" w:type="dxa"/>
            <w:tcBorders>
              <w:bottom w:val="single" w:color="auto" w:sz="8" w:space="0"/>
              <w:right w:val="single" w:color="auto" w:sz="8" w:space="0"/>
            </w:tcBorders>
            <w:vAlign w:val="bottom"/>
          </w:tcPr>
          <w:p>
            <w:pPr>
              <w:rPr>
                <w:sz w:val="4"/>
                <w:szCs w:val="4"/>
              </w:rPr>
            </w:pPr>
          </w:p>
        </w:tc>
        <w:tc>
          <w:tcPr>
            <w:tcW w:w="0" w:type="dxa"/>
            <w:vAlign w:val="bottom"/>
          </w:tcPr>
          <w:p>
            <w:pPr>
              <w:rPr>
                <w:sz w:val="2"/>
                <w:szCs w:val="2"/>
              </w:rPr>
            </w:pPr>
          </w:p>
        </w:tc>
      </w:tr>
      <w:tr>
        <w:tblPrEx>
          <w:tblCellMar>
            <w:top w:w="0" w:type="dxa"/>
            <w:left w:w="0" w:type="dxa"/>
            <w:bottom w:w="0" w:type="dxa"/>
            <w:right w:w="0" w:type="dxa"/>
          </w:tblCellMar>
        </w:tblPrEx>
        <w:trPr>
          <w:trHeight w:val="223" w:hRule="atLeast"/>
        </w:trPr>
        <w:tc>
          <w:tcPr>
            <w:tcW w:w="1380" w:type="dxa"/>
            <w:vMerge w:val="restart"/>
            <w:tcBorders>
              <w:left w:val="single" w:color="auto" w:sz="8" w:space="0"/>
              <w:right w:val="single" w:color="auto" w:sz="8" w:space="0"/>
            </w:tcBorders>
            <w:vAlign w:val="bottom"/>
          </w:tcPr>
          <w:p>
            <w:pPr>
              <w:jc w:val="center"/>
              <w:rPr>
                <w:sz w:val="20"/>
                <w:szCs w:val="20"/>
              </w:rPr>
            </w:pPr>
            <w:r>
              <w:rPr>
                <w:rFonts w:eastAsia="Times New Roman"/>
                <w:w w:val="94"/>
                <w:szCs w:val="21"/>
              </w:rPr>
              <w:t>3</w:t>
            </w:r>
          </w:p>
        </w:tc>
        <w:tc>
          <w:tcPr>
            <w:tcW w:w="2160" w:type="dxa"/>
            <w:vMerge w:val="restart"/>
            <w:tcBorders>
              <w:right w:val="single" w:color="auto" w:sz="8" w:space="0"/>
            </w:tcBorders>
            <w:vAlign w:val="bottom"/>
          </w:tcPr>
          <w:p>
            <w:pPr>
              <w:spacing w:line="240" w:lineRule="exact"/>
              <w:jc w:val="center"/>
              <w:rPr>
                <w:sz w:val="20"/>
                <w:szCs w:val="20"/>
              </w:rPr>
            </w:pPr>
            <w:r>
              <w:rPr>
                <w:rFonts w:hint="eastAsia" w:ascii="宋体" w:hAnsi="宋体" w:cs="宋体"/>
                <w:szCs w:val="21"/>
              </w:rPr>
              <w:t>合同价款确定方式</w:t>
            </w:r>
          </w:p>
        </w:tc>
        <w:tc>
          <w:tcPr>
            <w:tcW w:w="1520" w:type="dxa"/>
            <w:vMerge w:val="restart"/>
            <w:tcBorders>
              <w:right w:val="single" w:color="auto" w:sz="8" w:space="0"/>
            </w:tcBorders>
            <w:vAlign w:val="bottom"/>
          </w:tcPr>
          <w:p>
            <w:pPr>
              <w:jc w:val="center"/>
              <w:rPr>
                <w:sz w:val="20"/>
                <w:szCs w:val="20"/>
              </w:rPr>
            </w:pPr>
            <w:r>
              <w:rPr>
                <w:rFonts w:eastAsia="Times New Roman"/>
                <w:w w:val="99"/>
                <w:szCs w:val="21"/>
              </w:rPr>
              <w:t>9.1.1</w:t>
            </w:r>
          </w:p>
        </w:tc>
        <w:tc>
          <w:tcPr>
            <w:tcW w:w="100" w:type="dxa"/>
            <w:vAlign w:val="bottom"/>
          </w:tcPr>
          <w:p>
            <w:pPr>
              <w:rPr>
                <w:sz w:val="19"/>
                <w:szCs w:val="19"/>
              </w:rPr>
            </w:pPr>
          </w:p>
        </w:tc>
        <w:tc>
          <w:tcPr>
            <w:tcW w:w="620" w:type="dxa"/>
            <w:vAlign w:val="bottom"/>
          </w:tcPr>
          <w:p>
            <w:pPr>
              <w:rPr>
                <w:sz w:val="19"/>
                <w:szCs w:val="19"/>
              </w:rPr>
            </w:pPr>
          </w:p>
        </w:tc>
        <w:tc>
          <w:tcPr>
            <w:tcW w:w="1540" w:type="dxa"/>
            <w:tcBorders>
              <w:right w:val="single" w:color="auto" w:sz="8" w:space="0"/>
            </w:tcBorders>
            <w:vAlign w:val="bottom"/>
          </w:tcPr>
          <w:p>
            <w:pPr>
              <w:spacing w:line="223" w:lineRule="exact"/>
              <w:ind w:right="634"/>
              <w:jc w:val="center"/>
              <w:rPr>
                <w:sz w:val="20"/>
                <w:szCs w:val="20"/>
              </w:rPr>
            </w:pPr>
            <w:r>
              <w:rPr>
                <w:rFonts w:eastAsia="Times New Roman"/>
                <w:szCs w:val="21"/>
              </w:rPr>
              <w:t>……</w:t>
            </w:r>
          </w:p>
        </w:tc>
        <w:tc>
          <w:tcPr>
            <w:tcW w:w="1480" w:type="dxa"/>
            <w:tcBorders>
              <w:right w:val="single" w:color="auto" w:sz="8" w:space="0"/>
            </w:tcBorders>
            <w:vAlign w:val="bottom"/>
          </w:tcPr>
          <w:p>
            <w:pPr>
              <w:rPr>
                <w:sz w:val="19"/>
                <w:szCs w:val="19"/>
              </w:rPr>
            </w:pPr>
          </w:p>
        </w:tc>
        <w:tc>
          <w:tcPr>
            <w:tcW w:w="0" w:type="dxa"/>
            <w:vAlign w:val="bottom"/>
          </w:tcPr>
          <w:p>
            <w:pPr>
              <w:rPr>
                <w:sz w:val="2"/>
                <w:szCs w:val="2"/>
              </w:rPr>
            </w:pPr>
          </w:p>
        </w:tc>
      </w:tr>
      <w:tr>
        <w:tblPrEx>
          <w:tblCellMar>
            <w:top w:w="0" w:type="dxa"/>
            <w:left w:w="0" w:type="dxa"/>
            <w:bottom w:w="0" w:type="dxa"/>
            <w:right w:w="0" w:type="dxa"/>
          </w:tblCellMar>
        </w:tblPrEx>
        <w:trPr>
          <w:trHeight w:val="101" w:hRule="atLeast"/>
        </w:trPr>
        <w:tc>
          <w:tcPr>
            <w:tcW w:w="1380" w:type="dxa"/>
            <w:vMerge w:val="continue"/>
            <w:tcBorders>
              <w:left w:val="single" w:color="auto" w:sz="8" w:space="0"/>
              <w:right w:val="single" w:color="auto" w:sz="8" w:space="0"/>
            </w:tcBorders>
            <w:vAlign w:val="bottom"/>
          </w:tcPr>
          <w:p>
            <w:pPr>
              <w:rPr>
                <w:sz w:val="8"/>
                <w:szCs w:val="8"/>
              </w:rPr>
            </w:pPr>
          </w:p>
        </w:tc>
        <w:tc>
          <w:tcPr>
            <w:tcW w:w="2160" w:type="dxa"/>
            <w:vMerge w:val="continue"/>
            <w:tcBorders>
              <w:right w:val="single" w:color="auto" w:sz="8" w:space="0"/>
            </w:tcBorders>
            <w:vAlign w:val="bottom"/>
          </w:tcPr>
          <w:p>
            <w:pPr>
              <w:rPr>
                <w:sz w:val="8"/>
                <w:szCs w:val="8"/>
              </w:rPr>
            </w:pPr>
          </w:p>
        </w:tc>
        <w:tc>
          <w:tcPr>
            <w:tcW w:w="1520" w:type="dxa"/>
            <w:vMerge w:val="continue"/>
            <w:tcBorders>
              <w:right w:val="single" w:color="auto" w:sz="8" w:space="0"/>
            </w:tcBorders>
            <w:vAlign w:val="bottom"/>
          </w:tcPr>
          <w:p>
            <w:pPr>
              <w:rPr>
                <w:sz w:val="8"/>
                <w:szCs w:val="8"/>
              </w:rPr>
            </w:pPr>
          </w:p>
        </w:tc>
        <w:tc>
          <w:tcPr>
            <w:tcW w:w="100" w:type="dxa"/>
            <w:vAlign w:val="bottom"/>
          </w:tcPr>
          <w:p>
            <w:pPr>
              <w:rPr>
                <w:sz w:val="8"/>
                <w:szCs w:val="8"/>
              </w:rPr>
            </w:pPr>
          </w:p>
        </w:tc>
        <w:tc>
          <w:tcPr>
            <w:tcW w:w="620" w:type="dxa"/>
            <w:vAlign w:val="bottom"/>
          </w:tcPr>
          <w:p>
            <w:pPr>
              <w:rPr>
                <w:sz w:val="8"/>
                <w:szCs w:val="8"/>
              </w:rPr>
            </w:pPr>
          </w:p>
        </w:tc>
        <w:tc>
          <w:tcPr>
            <w:tcW w:w="1540" w:type="dxa"/>
            <w:tcBorders>
              <w:right w:val="single" w:color="auto" w:sz="8" w:space="0"/>
            </w:tcBorders>
            <w:vAlign w:val="bottom"/>
          </w:tcPr>
          <w:p>
            <w:pPr>
              <w:rPr>
                <w:sz w:val="8"/>
                <w:szCs w:val="8"/>
              </w:rPr>
            </w:pPr>
          </w:p>
        </w:tc>
        <w:tc>
          <w:tcPr>
            <w:tcW w:w="1480" w:type="dxa"/>
            <w:tcBorders>
              <w:right w:val="single" w:color="auto" w:sz="8" w:space="0"/>
            </w:tcBorders>
            <w:vAlign w:val="bottom"/>
          </w:tcPr>
          <w:p>
            <w:pPr>
              <w:rPr>
                <w:sz w:val="8"/>
                <w:szCs w:val="8"/>
              </w:rPr>
            </w:pPr>
          </w:p>
        </w:tc>
        <w:tc>
          <w:tcPr>
            <w:tcW w:w="0" w:type="dxa"/>
            <w:vAlign w:val="bottom"/>
          </w:tcPr>
          <w:p>
            <w:pPr>
              <w:rPr>
                <w:sz w:val="2"/>
                <w:szCs w:val="2"/>
              </w:rPr>
            </w:pPr>
          </w:p>
        </w:tc>
      </w:tr>
      <w:tr>
        <w:tblPrEx>
          <w:tblCellMar>
            <w:top w:w="0" w:type="dxa"/>
            <w:left w:w="0" w:type="dxa"/>
            <w:bottom w:w="0" w:type="dxa"/>
            <w:right w:w="0" w:type="dxa"/>
          </w:tblCellMar>
        </w:tblPrEx>
        <w:trPr>
          <w:trHeight w:val="62" w:hRule="atLeast"/>
        </w:trPr>
        <w:tc>
          <w:tcPr>
            <w:tcW w:w="1380" w:type="dxa"/>
            <w:tcBorders>
              <w:left w:val="single" w:color="auto" w:sz="8" w:space="0"/>
              <w:right w:val="single" w:color="auto" w:sz="8" w:space="0"/>
            </w:tcBorders>
            <w:vAlign w:val="bottom"/>
          </w:tcPr>
          <w:p>
            <w:pPr>
              <w:rPr>
                <w:sz w:val="5"/>
                <w:szCs w:val="5"/>
              </w:rPr>
            </w:pPr>
          </w:p>
        </w:tc>
        <w:tc>
          <w:tcPr>
            <w:tcW w:w="2160" w:type="dxa"/>
            <w:vMerge w:val="continue"/>
            <w:tcBorders>
              <w:right w:val="single" w:color="auto" w:sz="8" w:space="0"/>
            </w:tcBorders>
            <w:vAlign w:val="bottom"/>
          </w:tcPr>
          <w:p>
            <w:pPr>
              <w:rPr>
                <w:sz w:val="5"/>
                <w:szCs w:val="5"/>
              </w:rPr>
            </w:pPr>
          </w:p>
        </w:tc>
        <w:tc>
          <w:tcPr>
            <w:tcW w:w="1520" w:type="dxa"/>
            <w:vMerge w:val="continue"/>
            <w:tcBorders>
              <w:right w:val="single" w:color="auto" w:sz="8" w:space="0"/>
            </w:tcBorders>
            <w:vAlign w:val="bottom"/>
          </w:tcPr>
          <w:p>
            <w:pPr>
              <w:rPr>
                <w:sz w:val="5"/>
                <w:szCs w:val="5"/>
              </w:rPr>
            </w:pPr>
          </w:p>
        </w:tc>
        <w:tc>
          <w:tcPr>
            <w:tcW w:w="100" w:type="dxa"/>
            <w:vAlign w:val="bottom"/>
          </w:tcPr>
          <w:p>
            <w:pPr>
              <w:rPr>
                <w:sz w:val="5"/>
                <w:szCs w:val="5"/>
              </w:rPr>
            </w:pPr>
          </w:p>
        </w:tc>
        <w:tc>
          <w:tcPr>
            <w:tcW w:w="620" w:type="dxa"/>
            <w:vAlign w:val="bottom"/>
          </w:tcPr>
          <w:p>
            <w:pPr>
              <w:rPr>
                <w:sz w:val="5"/>
                <w:szCs w:val="5"/>
              </w:rPr>
            </w:pPr>
          </w:p>
        </w:tc>
        <w:tc>
          <w:tcPr>
            <w:tcW w:w="1540" w:type="dxa"/>
            <w:tcBorders>
              <w:right w:val="single" w:color="auto" w:sz="8" w:space="0"/>
            </w:tcBorders>
            <w:vAlign w:val="bottom"/>
          </w:tcPr>
          <w:p>
            <w:pPr>
              <w:rPr>
                <w:sz w:val="5"/>
                <w:szCs w:val="5"/>
              </w:rPr>
            </w:pPr>
          </w:p>
        </w:tc>
        <w:tc>
          <w:tcPr>
            <w:tcW w:w="1480" w:type="dxa"/>
            <w:tcBorders>
              <w:right w:val="single" w:color="auto" w:sz="8" w:space="0"/>
            </w:tcBorders>
            <w:vAlign w:val="bottom"/>
          </w:tcPr>
          <w:p>
            <w:pPr>
              <w:rPr>
                <w:sz w:val="5"/>
                <w:szCs w:val="5"/>
              </w:rPr>
            </w:pPr>
          </w:p>
        </w:tc>
        <w:tc>
          <w:tcPr>
            <w:tcW w:w="0" w:type="dxa"/>
            <w:vAlign w:val="bottom"/>
          </w:tcPr>
          <w:p>
            <w:pPr>
              <w:rPr>
                <w:sz w:val="2"/>
                <w:szCs w:val="2"/>
              </w:rPr>
            </w:pPr>
          </w:p>
        </w:tc>
      </w:tr>
      <w:tr>
        <w:tblPrEx>
          <w:tblCellMar>
            <w:top w:w="0" w:type="dxa"/>
            <w:left w:w="0" w:type="dxa"/>
            <w:bottom w:w="0" w:type="dxa"/>
            <w:right w:w="0" w:type="dxa"/>
          </w:tblCellMar>
        </w:tblPrEx>
        <w:trPr>
          <w:trHeight w:val="45" w:hRule="atLeast"/>
        </w:trPr>
        <w:tc>
          <w:tcPr>
            <w:tcW w:w="1380" w:type="dxa"/>
            <w:tcBorders>
              <w:left w:val="single" w:color="auto" w:sz="8" w:space="0"/>
              <w:bottom w:val="single" w:color="auto" w:sz="8" w:space="0"/>
              <w:right w:val="single" w:color="auto" w:sz="8" w:space="0"/>
            </w:tcBorders>
            <w:vAlign w:val="bottom"/>
          </w:tcPr>
          <w:p>
            <w:pPr>
              <w:rPr>
                <w:sz w:val="3"/>
                <w:szCs w:val="3"/>
              </w:rPr>
            </w:pPr>
          </w:p>
        </w:tc>
        <w:tc>
          <w:tcPr>
            <w:tcW w:w="2160" w:type="dxa"/>
            <w:tcBorders>
              <w:bottom w:val="single" w:color="auto" w:sz="8" w:space="0"/>
              <w:right w:val="single" w:color="auto" w:sz="8" w:space="0"/>
            </w:tcBorders>
            <w:vAlign w:val="bottom"/>
          </w:tcPr>
          <w:p>
            <w:pPr>
              <w:rPr>
                <w:sz w:val="3"/>
                <w:szCs w:val="3"/>
              </w:rPr>
            </w:pPr>
          </w:p>
        </w:tc>
        <w:tc>
          <w:tcPr>
            <w:tcW w:w="1520" w:type="dxa"/>
            <w:tcBorders>
              <w:bottom w:val="single" w:color="auto" w:sz="8" w:space="0"/>
              <w:right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620" w:type="dxa"/>
            <w:tcBorders>
              <w:bottom w:val="single" w:color="auto" w:sz="8" w:space="0"/>
            </w:tcBorders>
            <w:vAlign w:val="bottom"/>
          </w:tcPr>
          <w:p>
            <w:pPr>
              <w:rPr>
                <w:sz w:val="3"/>
                <w:szCs w:val="3"/>
              </w:rPr>
            </w:pPr>
          </w:p>
        </w:tc>
        <w:tc>
          <w:tcPr>
            <w:tcW w:w="1540" w:type="dxa"/>
            <w:tcBorders>
              <w:bottom w:val="single" w:color="auto" w:sz="8" w:space="0"/>
              <w:right w:val="single" w:color="auto" w:sz="8" w:space="0"/>
            </w:tcBorders>
            <w:vAlign w:val="bottom"/>
          </w:tcPr>
          <w:p>
            <w:pPr>
              <w:rPr>
                <w:sz w:val="3"/>
                <w:szCs w:val="3"/>
              </w:rPr>
            </w:pPr>
          </w:p>
        </w:tc>
        <w:tc>
          <w:tcPr>
            <w:tcW w:w="1480" w:type="dxa"/>
            <w:tcBorders>
              <w:bottom w:val="single" w:color="auto" w:sz="8" w:space="0"/>
              <w:right w:val="single" w:color="auto" w:sz="8" w:space="0"/>
            </w:tcBorders>
            <w:vAlign w:val="bottom"/>
          </w:tcPr>
          <w:p>
            <w:pPr>
              <w:rPr>
                <w:sz w:val="3"/>
                <w:szCs w:val="3"/>
              </w:rPr>
            </w:pPr>
          </w:p>
        </w:tc>
        <w:tc>
          <w:tcPr>
            <w:tcW w:w="0" w:type="dxa"/>
            <w:vAlign w:val="bottom"/>
          </w:tcPr>
          <w:p>
            <w:pPr>
              <w:rPr>
                <w:sz w:val="2"/>
                <w:szCs w:val="2"/>
              </w:rPr>
            </w:pPr>
          </w:p>
        </w:tc>
      </w:tr>
      <w:tr>
        <w:tblPrEx>
          <w:tblCellMar>
            <w:top w:w="0" w:type="dxa"/>
            <w:left w:w="0" w:type="dxa"/>
            <w:bottom w:w="0" w:type="dxa"/>
            <w:right w:w="0" w:type="dxa"/>
          </w:tblCellMar>
        </w:tblPrEx>
        <w:trPr>
          <w:trHeight w:val="223" w:hRule="atLeast"/>
        </w:trPr>
        <w:tc>
          <w:tcPr>
            <w:tcW w:w="1380" w:type="dxa"/>
            <w:tcBorders>
              <w:left w:val="single" w:color="auto" w:sz="8" w:space="0"/>
              <w:right w:val="single" w:color="auto" w:sz="8" w:space="0"/>
            </w:tcBorders>
            <w:vAlign w:val="bottom"/>
          </w:tcPr>
          <w:p>
            <w:pPr>
              <w:spacing w:line="223" w:lineRule="exact"/>
              <w:jc w:val="center"/>
              <w:rPr>
                <w:sz w:val="20"/>
                <w:szCs w:val="20"/>
              </w:rPr>
            </w:pPr>
            <w:r>
              <w:rPr>
                <w:rFonts w:eastAsia="Times New Roman"/>
                <w:w w:val="99"/>
                <w:szCs w:val="21"/>
              </w:rPr>
              <w:t>……</w:t>
            </w:r>
          </w:p>
        </w:tc>
        <w:tc>
          <w:tcPr>
            <w:tcW w:w="2160" w:type="dxa"/>
            <w:tcBorders>
              <w:right w:val="single" w:color="auto" w:sz="8" w:space="0"/>
            </w:tcBorders>
            <w:vAlign w:val="bottom"/>
          </w:tcPr>
          <w:p>
            <w:pPr>
              <w:spacing w:line="223" w:lineRule="exact"/>
              <w:jc w:val="center"/>
              <w:rPr>
                <w:sz w:val="20"/>
                <w:szCs w:val="20"/>
              </w:rPr>
            </w:pPr>
            <w:r>
              <w:rPr>
                <w:rFonts w:eastAsia="Times New Roman"/>
                <w:w w:val="99"/>
                <w:szCs w:val="21"/>
              </w:rPr>
              <w:t>……</w:t>
            </w:r>
          </w:p>
        </w:tc>
        <w:tc>
          <w:tcPr>
            <w:tcW w:w="1520" w:type="dxa"/>
            <w:tcBorders>
              <w:right w:val="single" w:color="auto" w:sz="8" w:space="0"/>
            </w:tcBorders>
            <w:vAlign w:val="bottom"/>
          </w:tcPr>
          <w:p>
            <w:pPr>
              <w:spacing w:line="223" w:lineRule="exact"/>
              <w:jc w:val="center"/>
              <w:rPr>
                <w:sz w:val="20"/>
                <w:szCs w:val="20"/>
              </w:rPr>
            </w:pPr>
            <w:r>
              <w:rPr>
                <w:rFonts w:eastAsia="Times New Roman"/>
                <w:w w:val="99"/>
                <w:szCs w:val="21"/>
              </w:rPr>
              <w:t>……</w:t>
            </w:r>
          </w:p>
        </w:tc>
        <w:tc>
          <w:tcPr>
            <w:tcW w:w="100" w:type="dxa"/>
            <w:vAlign w:val="bottom"/>
          </w:tcPr>
          <w:p>
            <w:pPr>
              <w:rPr>
                <w:sz w:val="19"/>
                <w:szCs w:val="19"/>
              </w:rPr>
            </w:pPr>
          </w:p>
        </w:tc>
        <w:tc>
          <w:tcPr>
            <w:tcW w:w="620" w:type="dxa"/>
            <w:vAlign w:val="bottom"/>
          </w:tcPr>
          <w:p>
            <w:pPr>
              <w:rPr>
                <w:sz w:val="19"/>
                <w:szCs w:val="19"/>
              </w:rPr>
            </w:pPr>
          </w:p>
        </w:tc>
        <w:tc>
          <w:tcPr>
            <w:tcW w:w="1540" w:type="dxa"/>
            <w:tcBorders>
              <w:right w:val="single" w:color="auto" w:sz="8" w:space="0"/>
            </w:tcBorders>
            <w:vAlign w:val="bottom"/>
          </w:tcPr>
          <w:p>
            <w:pPr>
              <w:spacing w:line="223" w:lineRule="exact"/>
              <w:ind w:right="634"/>
              <w:jc w:val="center"/>
              <w:rPr>
                <w:sz w:val="20"/>
                <w:szCs w:val="20"/>
              </w:rPr>
            </w:pPr>
            <w:r>
              <w:rPr>
                <w:rFonts w:eastAsia="Times New Roman"/>
                <w:szCs w:val="21"/>
              </w:rPr>
              <w:t>……</w:t>
            </w:r>
          </w:p>
        </w:tc>
        <w:tc>
          <w:tcPr>
            <w:tcW w:w="1480" w:type="dxa"/>
            <w:tcBorders>
              <w:right w:val="single" w:color="auto" w:sz="8" w:space="0"/>
            </w:tcBorders>
            <w:vAlign w:val="bottom"/>
          </w:tcPr>
          <w:p>
            <w:pPr>
              <w:rPr>
                <w:sz w:val="19"/>
                <w:szCs w:val="19"/>
              </w:rPr>
            </w:pPr>
          </w:p>
        </w:tc>
        <w:tc>
          <w:tcPr>
            <w:tcW w:w="0" w:type="dxa"/>
            <w:vAlign w:val="bottom"/>
          </w:tcPr>
          <w:p>
            <w:pPr>
              <w:rPr>
                <w:sz w:val="2"/>
                <w:szCs w:val="2"/>
              </w:rPr>
            </w:pPr>
          </w:p>
        </w:tc>
      </w:tr>
      <w:tr>
        <w:tblPrEx>
          <w:tblCellMar>
            <w:top w:w="0" w:type="dxa"/>
            <w:left w:w="0" w:type="dxa"/>
            <w:bottom w:w="0" w:type="dxa"/>
            <w:right w:w="0" w:type="dxa"/>
          </w:tblCellMar>
        </w:tblPrEx>
        <w:trPr>
          <w:trHeight w:val="206" w:hRule="atLeast"/>
        </w:trPr>
        <w:tc>
          <w:tcPr>
            <w:tcW w:w="1380" w:type="dxa"/>
            <w:tcBorders>
              <w:left w:val="single" w:color="auto" w:sz="8" w:space="0"/>
              <w:bottom w:val="single" w:color="auto" w:sz="8" w:space="0"/>
              <w:right w:val="single" w:color="auto" w:sz="8" w:space="0"/>
            </w:tcBorders>
            <w:vAlign w:val="bottom"/>
          </w:tcPr>
          <w:p>
            <w:pPr>
              <w:rPr>
                <w:sz w:val="17"/>
                <w:szCs w:val="17"/>
              </w:rPr>
            </w:pPr>
          </w:p>
        </w:tc>
        <w:tc>
          <w:tcPr>
            <w:tcW w:w="2160" w:type="dxa"/>
            <w:tcBorders>
              <w:bottom w:val="single" w:color="auto" w:sz="8" w:space="0"/>
              <w:right w:val="single" w:color="auto" w:sz="8" w:space="0"/>
            </w:tcBorders>
            <w:vAlign w:val="bottom"/>
          </w:tcPr>
          <w:p>
            <w:pPr>
              <w:rPr>
                <w:sz w:val="17"/>
                <w:szCs w:val="17"/>
              </w:rPr>
            </w:pPr>
          </w:p>
        </w:tc>
        <w:tc>
          <w:tcPr>
            <w:tcW w:w="1520" w:type="dxa"/>
            <w:tcBorders>
              <w:bottom w:val="single" w:color="auto" w:sz="8" w:space="0"/>
              <w:right w:val="single" w:color="auto" w:sz="8" w:space="0"/>
            </w:tcBorders>
            <w:vAlign w:val="bottom"/>
          </w:tcPr>
          <w:p>
            <w:pPr>
              <w:rPr>
                <w:sz w:val="17"/>
                <w:szCs w:val="17"/>
              </w:rPr>
            </w:pPr>
          </w:p>
        </w:tc>
        <w:tc>
          <w:tcPr>
            <w:tcW w:w="100" w:type="dxa"/>
            <w:tcBorders>
              <w:bottom w:val="single" w:color="auto" w:sz="8" w:space="0"/>
            </w:tcBorders>
            <w:vAlign w:val="bottom"/>
          </w:tcPr>
          <w:p>
            <w:pPr>
              <w:rPr>
                <w:sz w:val="17"/>
                <w:szCs w:val="17"/>
              </w:rPr>
            </w:pPr>
          </w:p>
        </w:tc>
        <w:tc>
          <w:tcPr>
            <w:tcW w:w="620" w:type="dxa"/>
            <w:tcBorders>
              <w:bottom w:val="single" w:color="auto" w:sz="8" w:space="0"/>
            </w:tcBorders>
            <w:vAlign w:val="bottom"/>
          </w:tcPr>
          <w:p>
            <w:pPr>
              <w:rPr>
                <w:sz w:val="17"/>
                <w:szCs w:val="17"/>
              </w:rPr>
            </w:pPr>
          </w:p>
        </w:tc>
        <w:tc>
          <w:tcPr>
            <w:tcW w:w="1540" w:type="dxa"/>
            <w:tcBorders>
              <w:bottom w:val="single" w:color="auto" w:sz="8" w:space="0"/>
              <w:right w:val="single" w:color="auto" w:sz="8" w:space="0"/>
            </w:tcBorders>
            <w:vAlign w:val="bottom"/>
          </w:tcPr>
          <w:p>
            <w:pPr>
              <w:rPr>
                <w:sz w:val="17"/>
                <w:szCs w:val="17"/>
              </w:rPr>
            </w:pPr>
          </w:p>
        </w:tc>
        <w:tc>
          <w:tcPr>
            <w:tcW w:w="1480" w:type="dxa"/>
            <w:tcBorders>
              <w:bottom w:val="single" w:color="auto" w:sz="8" w:space="0"/>
              <w:right w:val="single" w:color="auto" w:sz="8" w:space="0"/>
            </w:tcBorders>
            <w:vAlign w:val="bottom"/>
          </w:tcPr>
          <w:p>
            <w:pPr>
              <w:rPr>
                <w:sz w:val="17"/>
                <w:szCs w:val="17"/>
              </w:rPr>
            </w:pPr>
          </w:p>
        </w:tc>
        <w:tc>
          <w:tcPr>
            <w:tcW w:w="0" w:type="dxa"/>
            <w:vAlign w:val="bottom"/>
          </w:tcPr>
          <w:p>
            <w:pPr>
              <w:rPr>
                <w:sz w:val="2"/>
                <w:szCs w:val="2"/>
              </w:rPr>
            </w:pPr>
          </w:p>
        </w:tc>
      </w:tr>
      <w:tr>
        <w:tblPrEx>
          <w:tblCellMar>
            <w:top w:w="0" w:type="dxa"/>
            <w:left w:w="0" w:type="dxa"/>
            <w:bottom w:w="0" w:type="dxa"/>
            <w:right w:w="0" w:type="dxa"/>
          </w:tblCellMar>
        </w:tblPrEx>
        <w:trPr>
          <w:trHeight w:val="223" w:hRule="atLeast"/>
        </w:trPr>
        <w:tc>
          <w:tcPr>
            <w:tcW w:w="1380" w:type="dxa"/>
            <w:tcBorders>
              <w:left w:val="single" w:color="auto" w:sz="8" w:space="0"/>
              <w:right w:val="single" w:color="auto" w:sz="8" w:space="0"/>
            </w:tcBorders>
            <w:vAlign w:val="bottom"/>
          </w:tcPr>
          <w:p>
            <w:pPr>
              <w:spacing w:line="223" w:lineRule="exact"/>
              <w:jc w:val="center"/>
              <w:rPr>
                <w:sz w:val="20"/>
                <w:szCs w:val="20"/>
              </w:rPr>
            </w:pPr>
            <w:r>
              <w:rPr>
                <w:rFonts w:eastAsia="Times New Roman"/>
                <w:w w:val="99"/>
                <w:szCs w:val="21"/>
              </w:rPr>
              <w:t>……</w:t>
            </w:r>
          </w:p>
        </w:tc>
        <w:tc>
          <w:tcPr>
            <w:tcW w:w="2160" w:type="dxa"/>
            <w:tcBorders>
              <w:right w:val="single" w:color="auto" w:sz="8" w:space="0"/>
            </w:tcBorders>
            <w:vAlign w:val="bottom"/>
          </w:tcPr>
          <w:p>
            <w:pPr>
              <w:spacing w:line="223" w:lineRule="exact"/>
              <w:jc w:val="center"/>
              <w:rPr>
                <w:sz w:val="20"/>
                <w:szCs w:val="20"/>
              </w:rPr>
            </w:pPr>
            <w:r>
              <w:rPr>
                <w:rFonts w:eastAsia="Times New Roman"/>
                <w:w w:val="99"/>
                <w:szCs w:val="21"/>
              </w:rPr>
              <w:t>……</w:t>
            </w:r>
          </w:p>
        </w:tc>
        <w:tc>
          <w:tcPr>
            <w:tcW w:w="1520" w:type="dxa"/>
            <w:tcBorders>
              <w:right w:val="single" w:color="auto" w:sz="8" w:space="0"/>
            </w:tcBorders>
            <w:vAlign w:val="bottom"/>
          </w:tcPr>
          <w:p>
            <w:pPr>
              <w:spacing w:line="223" w:lineRule="exact"/>
              <w:jc w:val="center"/>
              <w:rPr>
                <w:sz w:val="20"/>
                <w:szCs w:val="20"/>
              </w:rPr>
            </w:pPr>
            <w:r>
              <w:rPr>
                <w:rFonts w:eastAsia="Times New Roman"/>
                <w:w w:val="99"/>
                <w:szCs w:val="21"/>
              </w:rPr>
              <w:t>……</w:t>
            </w:r>
          </w:p>
        </w:tc>
        <w:tc>
          <w:tcPr>
            <w:tcW w:w="100" w:type="dxa"/>
            <w:vAlign w:val="bottom"/>
          </w:tcPr>
          <w:p>
            <w:pPr>
              <w:rPr>
                <w:sz w:val="19"/>
                <w:szCs w:val="19"/>
              </w:rPr>
            </w:pPr>
          </w:p>
        </w:tc>
        <w:tc>
          <w:tcPr>
            <w:tcW w:w="620" w:type="dxa"/>
            <w:vAlign w:val="bottom"/>
          </w:tcPr>
          <w:p>
            <w:pPr>
              <w:rPr>
                <w:sz w:val="19"/>
                <w:szCs w:val="19"/>
              </w:rPr>
            </w:pPr>
          </w:p>
        </w:tc>
        <w:tc>
          <w:tcPr>
            <w:tcW w:w="1540" w:type="dxa"/>
            <w:tcBorders>
              <w:right w:val="single" w:color="auto" w:sz="8" w:space="0"/>
            </w:tcBorders>
            <w:vAlign w:val="bottom"/>
          </w:tcPr>
          <w:p>
            <w:pPr>
              <w:spacing w:line="223" w:lineRule="exact"/>
              <w:ind w:right="634"/>
              <w:jc w:val="center"/>
              <w:rPr>
                <w:sz w:val="20"/>
                <w:szCs w:val="20"/>
              </w:rPr>
            </w:pPr>
            <w:r>
              <w:rPr>
                <w:rFonts w:eastAsia="Times New Roman"/>
                <w:szCs w:val="21"/>
              </w:rPr>
              <w:t>……</w:t>
            </w:r>
          </w:p>
        </w:tc>
        <w:tc>
          <w:tcPr>
            <w:tcW w:w="1480" w:type="dxa"/>
            <w:tcBorders>
              <w:right w:val="single" w:color="auto" w:sz="8" w:space="0"/>
            </w:tcBorders>
            <w:vAlign w:val="bottom"/>
          </w:tcPr>
          <w:p>
            <w:pPr>
              <w:rPr>
                <w:sz w:val="19"/>
                <w:szCs w:val="19"/>
              </w:rPr>
            </w:pPr>
          </w:p>
        </w:tc>
        <w:tc>
          <w:tcPr>
            <w:tcW w:w="0" w:type="dxa"/>
            <w:vAlign w:val="bottom"/>
          </w:tcPr>
          <w:p>
            <w:pPr>
              <w:rPr>
                <w:sz w:val="2"/>
                <w:szCs w:val="2"/>
              </w:rPr>
            </w:pPr>
          </w:p>
        </w:tc>
      </w:tr>
      <w:tr>
        <w:tblPrEx>
          <w:tblCellMar>
            <w:top w:w="0" w:type="dxa"/>
            <w:left w:w="0" w:type="dxa"/>
            <w:bottom w:w="0" w:type="dxa"/>
            <w:right w:w="0" w:type="dxa"/>
          </w:tblCellMar>
        </w:tblPrEx>
        <w:trPr>
          <w:trHeight w:val="208" w:hRule="atLeast"/>
        </w:trPr>
        <w:tc>
          <w:tcPr>
            <w:tcW w:w="1380" w:type="dxa"/>
            <w:tcBorders>
              <w:left w:val="single" w:color="auto" w:sz="8" w:space="0"/>
              <w:bottom w:val="single" w:color="auto" w:sz="8" w:space="0"/>
              <w:right w:val="single" w:color="auto" w:sz="8" w:space="0"/>
            </w:tcBorders>
            <w:vAlign w:val="bottom"/>
          </w:tcPr>
          <w:p>
            <w:pPr>
              <w:rPr>
                <w:sz w:val="18"/>
                <w:szCs w:val="18"/>
              </w:rPr>
            </w:pPr>
          </w:p>
        </w:tc>
        <w:tc>
          <w:tcPr>
            <w:tcW w:w="2160" w:type="dxa"/>
            <w:tcBorders>
              <w:bottom w:val="single" w:color="auto" w:sz="8" w:space="0"/>
              <w:right w:val="single" w:color="auto" w:sz="8" w:space="0"/>
            </w:tcBorders>
            <w:vAlign w:val="bottom"/>
          </w:tcPr>
          <w:p>
            <w:pPr>
              <w:rPr>
                <w:sz w:val="18"/>
                <w:szCs w:val="18"/>
              </w:rPr>
            </w:pPr>
          </w:p>
        </w:tc>
        <w:tc>
          <w:tcPr>
            <w:tcW w:w="1520" w:type="dxa"/>
            <w:tcBorders>
              <w:bottom w:val="single" w:color="auto" w:sz="8" w:space="0"/>
              <w:right w:val="single" w:color="auto" w:sz="8" w:space="0"/>
            </w:tcBorders>
            <w:vAlign w:val="bottom"/>
          </w:tcPr>
          <w:p>
            <w:pPr>
              <w:rPr>
                <w:sz w:val="18"/>
                <w:szCs w:val="18"/>
              </w:rPr>
            </w:pPr>
          </w:p>
        </w:tc>
        <w:tc>
          <w:tcPr>
            <w:tcW w:w="100" w:type="dxa"/>
            <w:tcBorders>
              <w:bottom w:val="single" w:color="auto" w:sz="8" w:space="0"/>
            </w:tcBorders>
            <w:vAlign w:val="bottom"/>
          </w:tcPr>
          <w:p>
            <w:pPr>
              <w:rPr>
                <w:sz w:val="18"/>
                <w:szCs w:val="18"/>
              </w:rPr>
            </w:pPr>
          </w:p>
        </w:tc>
        <w:tc>
          <w:tcPr>
            <w:tcW w:w="620" w:type="dxa"/>
            <w:tcBorders>
              <w:bottom w:val="single" w:color="auto" w:sz="8" w:space="0"/>
            </w:tcBorders>
            <w:vAlign w:val="bottom"/>
          </w:tcPr>
          <w:p>
            <w:pPr>
              <w:rPr>
                <w:sz w:val="18"/>
                <w:szCs w:val="18"/>
              </w:rPr>
            </w:pPr>
          </w:p>
        </w:tc>
        <w:tc>
          <w:tcPr>
            <w:tcW w:w="1540" w:type="dxa"/>
            <w:tcBorders>
              <w:bottom w:val="single" w:color="auto" w:sz="8" w:space="0"/>
              <w:right w:val="single" w:color="auto" w:sz="8" w:space="0"/>
            </w:tcBorders>
            <w:vAlign w:val="bottom"/>
          </w:tcPr>
          <w:p>
            <w:pPr>
              <w:rPr>
                <w:sz w:val="18"/>
                <w:szCs w:val="18"/>
              </w:rPr>
            </w:pPr>
          </w:p>
        </w:tc>
        <w:tc>
          <w:tcPr>
            <w:tcW w:w="1480" w:type="dxa"/>
            <w:tcBorders>
              <w:bottom w:val="single" w:color="auto" w:sz="8" w:space="0"/>
              <w:right w:val="single" w:color="auto" w:sz="8" w:space="0"/>
            </w:tcBorders>
            <w:vAlign w:val="bottom"/>
          </w:tcPr>
          <w:p>
            <w:pPr>
              <w:rPr>
                <w:sz w:val="18"/>
                <w:szCs w:val="18"/>
              </w:rPr>
            </w:pPr>
          </w:p>
        </w:tc>
        <w:tc>
          <w:tcPr>
            <w:tcW w:w="0" w:type="dxa"/>
            <w:vAlign w:val="bottom"/>
          </w:tcPr>
          <w:p>
            <w:pPr>
              <w:rPr>
                <w:sz w:val="2"/>
                <w:szCs w:val="2"/>
              </w:rPr>
            </w:pPr>
          </w:p>
        </w:tc>
      </w:tr>
    </w:tbl>
    <w:p>
      <w:pPr>
        <w:spacing w:line="200" w:lineRule="exact"/>
        <w:rPr>
          <w:sz w:val="20"/>
          <w:szCs w:val="20"/>
        </w:rPr>
      </w:pPr>
    </w:p>
    <w:p>
      <w:pPr>
        <w:spacing w:line="376" w:lineRule="exact"/>
        <w:rPr>
          <w:sz w:val="20"/>
          <w:szCs w:val="20"/>
        </w:rPr>
      </w:pPr>
    </w:p>
    <w:tbl>
      <w:tblPr>
        <w:tblStyle w:val="15"/>
        <w:tblW w:w="0" w:type="auto"/>
        <w:tblInd w:w="2880" w:type="dxa"/>
        <w:tblLayout w:type="fixed"/>
        <w:tblCellMar>
          <w:top w:w="0" w:type="dxa"/>
          <w:left w:w="0" w:type="dxa"/>
          <w:bottom w:w="0" w:type="dxa"/>
          <w:right w:w="0" w:type="dxa"/>
        </w:tblCellMar>
      </w:tblPr>
      <w:tblGrid>
        <w:gridCol w:w="1060"/>
        <w:gridCol w:w="1680"/>
        <w:gridCol w:w="860"/>
        <w:gridCol w:w="180"/>
        <w:gridCol w:w="460"/>
        <w:gridCol w:w="200"/>
        <w:gridCol w:w="180"/>
        <w:gridCol w:w="460"/>
        <w:gridCol w:w="200"/>
        <w:gridCol w:w="640"/>
        <w:gridCol w:w="200"/>
      </w:tblGrid>
      <w:tr>
        <w:tblPrEx>
          <w:tblCellMar>
            <w:top w:w="0" w:type="dxa"/>
            <w:left w:w="0" w:type="dxa"/>
            <w:bottom w:w="0" w:type="dxa"/>
            <w:right w:w="0" w:type="dxa"/>
          </w:tblCellMar>
        </w:tblPrEx>
        <w:trPr>
          <w:trHeight w:val="240" w:hRule="atLeast"/>
        </w:trPr>
        <w:tc>
          <w:tcPr>
            <w:tcW w:w="1060" w:type="dxa"/>
            <w:vAlign w:val="bottom"/>
          </w:tcPr>
          <w:p>
            <w:pPr>
              <w:spacing w:line="240" w:lineRule="exact"/>
              <w:rPr>
                <w:sz w:val="20"/>
                <w:szCs w:val="20"/>
              </w:rPr>
            </w:pPr>
            <w:r>
              <w:rPr>
                <w:rFonts w:hint="eastAsia" w:ascii="宋体" w:hAnsi="宋体" w:cs="宋体"/>
                <w:w w:val="99"/>
                <w:szCs w:val="21"/>
              </w:rPr>
              <w:t>投</w:t>
            </w:r>
            <w:r>
              <w:rPr>
                <w:rFonts w:ascii="宋体" w:hAnsi="宋体" w:cs="宋体"/>
                <w:w w:val="99"/>
                <w:szCs w:val="21"/>
              </w:rPr>
              <w:t xml:space="preserve"> </w:t>
            </w:r>
            <w:r>
              <w:rPr>
                <w:rFonts w:hint="eastAsia" w:ascii="宋体" w:hAnsi="宋体" w:cs="宋体"/>
                <w:w w:val="99"/>
                <w:szCs w:val="21"/>
              </w:rPr>
              <w:t>标</w:t>
            </w:r>
            <w:r>
              <w:rPr>
                <w:rFonts w:ascii="宋体" w:hAnsi="宋体" w:cs="宋体"/>
                <w:w w:val="99"/>
                <w:szCs w:val="21"/>
              </w:rPr>
              <w:t xml:space="preserve"> </w:t>
            </w:r>
            <w:r>
              <w:rPr>
                <w:rFonts w:hint="eastAsia" w:ascii="宋体" w:hAnsi="宋体" w:cs="宋体"/>
                <w:w w:val="99"/>
                <w:szCs w:val="21"/>
              </w:rPr>
              <w:t>人：</w:t>
            </w:r>
          </w:p>
        </w:tc>
        <w:tc>
          <w:tcPr>
            <w:tcW w:w="1680" w:type="dxa"/>
            <w:tcBorders>
              <w:bottom w:val="single" w:color="auto" w:sz="8" w:space="0"/>
            </w:tcBorders>
            <w:vAlign w:val="bottom"/>
          </w:tcPr>
          <w:p>
            <w:pPr>
              <w:rPr>
                <w:sz w:val="20"/>
                <w:szCs w:val="20"/>
              </w:rPr>
            </w:pPr>
          </w:p>
        </w:tc>
        <w:tc>
          <w:tcPr>
            <w:tcW w:w="860" w:type="dxa"/>
            <w:tcBorders>
              <w:bottom w:val="single" w:color="auto" w:sz="8" w:space="0"/>
            </w:tcBorders>
            <w:vAlign w:val="bottom"/>
          </w:tcPr>
          <w:p>
            <w:pPr>
              <w:rPr>
                <w:sz w:val="20"/>
                <w:szCs w:val="20"/>
              </w:rPr>
            </w:pPr>
          </w:p>
        </w:tc>
        <w:tc>
          <w:tcPr>
            <w:tcW w:w="180" w:type="dxa"/>
            <w:tcBorders>
              <w:bottom w:val="single" w:color="auto" w:sz="8" w:space="0"/>
            </w:tcBorders>
            <w:vAlign w:val="bottom"/>
          </w:tcPr>
          <w:p>
            <w:pPr>
              <w:rPr>
                <w:sz w:val="20"/>
                <w:szCs w:val="20"/>
              </w:rPr>
            </w:pPr>
          </w:p>
        </w:tc>
        <w:tc>
          <w:tcPr>
            <w:tcW w:w="460" w:type="dxa"/>
            <w:tcBorders>
              <w:bottom w:val="single" w:color="auto" w:sz="8" w:space="0"/>
            </w:tcBorders>
            <w:vAlign w:val="bottom"/>
          </w:tcPr>
          <w:p>
            <w:pPr>
              <w:rPr>
                <w:sz w:val="20"/>
                <w:szCs w:val="20"/>
              </w:rPr>
            </w:pPr>
          </w:p>
        </w:tc>
        <w:tc>
          <w:tcPr>
            <w:tcW w:w="200" w:type="dxa"/>
            <w:tcBorders>
              <w:bottom w:val="single" w:color="auto" w:sz="8" w:space="0"/>
            </w:tcBorders>
            <w:vAlign w:val="bottom"/>
          </w:tcPr>
          <w:p>
            <w:pPr>
              <w:rPr>
                <w:sz w:val="20"/>
                <w:szCs w:val="20"/>
              </w:rPr>
            </w:pPr>
          </w:p>
        </w:tc>
        <w:tc>
          <w:tcPr>
            <w:tcW w:w="180" w:type="dxa"/>
            <w:tcBorders>
              <w:bottom w:val="single" w:color="auto" w:sz="8" w:space="0"/>
            </w:tcBorders>
            <w:vAlign w:val="bottom"/>
          </w:tcPr>
          <w:p>
            <w:pPr>
              <w:rPr>
                <w:sz w:val="20"/>
                <w:szCs w:val="20"/>
              </w:rPr>
            </w:pPr>
          </w:p>
        </w:tc>
        <w:tc>
          <w:tcPr>
            <w:tcW w:w="1300" w:type="dxa"/>
            <w:gridSpan w:val="3"/>
            <w:vAlign w:val="bottom"/>
          </w:tcPr>
          <w:p>
            <w:pPr>
              <w:spacing w:line="240" w:lineRule="exact"/>
              <w:rPr>
                <w:sz w:val="20"/>
                <w:szCs w:val="20"/>
              </w:rPr>
            </w:pPr>
            <w:r>
              <w:rPr>
                <w:rFonts w:hint="eastAsia" w:ascii="宋体" w:hAnsi="宋体" w:cs="宋体"/>
                <w:szCs w:val="21"/>
              </w:rPr>
              <w:t>（盖单位章）</w:t>
            </w:r>
          </w:p>
        </w:tc>
        <w:tc>
          <w:tcPr>
            <w:tcW w:w="200" w:type="dxa"/>
            <w:vAlign w:val="bottom"/>
          </w:tcPr>
          <w:p>
            <w:pPr>
              <w:rPr>
                <w:sz w:val="20"/>
                <w:szCs w:val="20"/>
              </w:rPr>
            </w:pPr>
          </w:p>
        </w:tc>
      </w:tr>
      <w:tr>
        <w:tblPrEx>
          <w:tblCellMar>
            <w:top w:w="0" w:type="dxa"/>
            <w:left w:w="0" w:type="dxa"/>
            <w:bottom w:w="0" w:type="dxa"/>
            <w:right w:w="0" w:type="dxa"/>
          </w:tblCellMar>
        </w:tblPrEx>
        <w:trPr>
          <w:trHeight w:val="422" w:hRule="atLeast"/>
        </w:trPr>
        <w:tc>
          <w:tcPr>
            <w:tcW w:w="2740" w:type="dxa"/>
            <w:gridSpan w:val="2"/>
            <w:vAlign w:val="bottom"/>
          </w:tcPr>
          <w:p>
            <w:pPr>
              <w:spacing w:line="240" w:lineRule="exact"/>
              <w:rPr>
                <w:sz w:val="20"/>
                <w:szCs w:val="20"/>
              </w:rPr>
            </w:pPr>
            <w:r>
              <w:rPr>
                <w:rFonts w:hint="eastAsia" w:ascii="宋体" w:hAnsi="宋体" w:cs="宋体"/>
                <w:w w:val="99"/>
                <w:szCs w:val="21"/>
              </w:rPr>
              <w:t>法定代表人或其委托代理人：</w:t>
            </w:r>
          </w:p>
        </w:tc>
        <w:tc>
          <w:tcPr>
            <w:tcW w:w="860" w:type="dxa"/>
            <w:tcBorders>
              <w:bottom w:val="single" w:color="auto" w:sz="8" w:space="0"/>
            </w:tcBorders>
            <w:vAlign w:val="bottom"/>
          </w:tcPr>
          <w:p>
            <w:pPr>
              <w:rPr>
                <w:sz w:val="24"/>
              </w:rPr>
            </w:pPr>
          </w:p>
        </w:tc>
        <w:tc>
          <w:tcPr>
            <w:tcW w:w="180" w:type="dxa"/>
            <w:tcBorders>
              <w:bottom w:val="single" w:color="auto" w:sz="8" w:space="0"/>
            </w:tcBorders>
            <w:vAlign w:val="bottom"/>
          </w:tcPr>
          <w:p>
            <w:pPr>
              <w:rPr>
                <w:sz w:val="24"/>
              </w:rPr>
            </w:pPr>
          </w:p>
        </w:tc>
        <w:tc>
          <w:tcPr>
            <w:tcW w:w="1300" w:type="dxa"/>
            <w:gridSpan w:val="4"/>
            <w:vAlign w:val="bottom"/>
          </w:tcPr>
          <w:p>
            <w:pPr>
              <w:spacing w:line="240" w:lineRule="exact"/>
              <w:rPr>
                <w:sz w:val="20"/>
                <w:szCs w:val="20"/>
              </w:rPr>
            </w:pPr>
            <w:r>
              <w:rPr>
                <w:rFonts w:hint="eastAsia" w:ascii="宋体" w:hAnsi="宋体" w:cs="宋体"/>
                <w:szCs w:val="21"/>
              </w:rPr>
              <w:t>（签字）</w:t>
            </w:r>
          </w:p>
        </w:tc>
        <w:tc>
          <w:tcPr>
            <w:tcW w:w="200" w:type="dxa"/>
            <w:vAlign w:val="bottom"/>
          </w:tcPr>
          <w:p>
            <w:pPr>
              <w:rPr>
                <w:sz w:val="24"/>
              </w:rPr>
            </w:pPr>
          </w:p>
        </w:tc>
        <w:tc>
          <w:tcPr>
            <w:tcW w:w="640" w:type="dxa"/>
            <w:vAlign w:val="bottom"/>
          </w:tcPr>
          <w:p>
            <w:pPr>
              <w:rPr>
                <w:sz w:val="24"/>
              </w:rPr>
            </w:pPr>
          </w:p>
        </w:tc>
        <w:tc>
          <w:tcPr>
            <w:tcW w:w="200" w:type="dxa"/>
            <w:vAlign w:val="bottom"/>
          </w:tcPr>
          <w:p>
            <w:pPr>
              <w:rPr>
                <w:sz w:val="24"/>
              </w:rPr>
            </w:pPr>
          </w:p>
        </w:tc>
      </w:tr>
      <w:tr>
        <w:tblPrEx>
          <w:tblCellMar>
            <w:top w:w="0" w:type="dxa"/>
            <w:left w:w="0" w:type="dxa"/>
            <w:bottom w:w="0" w:type="dxa"/>
            <w:right w:w="0" w:type="dxa"/>
          </w:tblCellMar>
        </w:tblPrEx>
        <w:trPr>
          <w:trHeight w:val="419" w:hRule="atLeast"/>
        </w:trPr>
        <w:tc>
          <w:tcPr>
            <w:tcW w:w="1060" w:type="dxa"/>
            <w:vAlign w:val="bottom"/>
          </w:tcPr>
          <w:p>
            <w:pPr>
              <w:rPr>
                <w:sz w:val="24"/>
              </w:rPr>
            </w:pPr>
          </w:p>
        </w:tc>
        <w:tc>
          <w:tcPr>
            <w:tcW w:w="1680" w:type="dxa"/>
            <w:vAlign w:val="bottom"/>
          </w:tcPr>
          <w:p>
            <w:pPr>
              <w:rPr>
                <w:sz w:val="24"/>
              </w:rPr>
            </w:pPr>
          </w:p>
        </w:tc>
        <w:tc>
          <w:tcPr>
            <w:tcW w:w="860" w:type="dxa"/>
            <w:vAlign w:val="bottom"/>
          </w:tcPr>
          <w:p>
            <w:pPr>
              <w:rPr>
                <w:sz w:val="24"/>
              </w:rPr>
            </w:pPr>
          </w:p>
        </w:tc>
        <w:tc>
          <w:tcPr>
            <w:tcW w:w="180" w:type="dxa"/>
            <w:vAlign w:val="bottom"/>
          </w:tcPr>
          <w:p>
            <w:pPr>
              <w:rPr>
                <w:sz w:val="24"/>
              </w:rPr>
            </w:pPr>
          </w:p>
        </w:tc>
        <w:tc>
          <w:tcPr>
            <w:tcW w:w="460" w:type="dxa"/>
            <w:vAlign w:val="bottom"/>
          </w:tcPr>
          <w:p>
            <w:pPr>
              <w:rPr>
                <w:sz w:val="24"/>
              </w:rPr>
            </w:pPr>
          </w:p>
        </w:tc>
        <w:tc>
          <w:tcPr>
            <w:tcW w:w="840" w:type="dxa"/>
            <w:gridSpan w:val="3"/>
            <w:vAlign w:val="bottom"/>
          </w:tcPr>
          <w:p>
            <w:pPr>
              <w:spacing w:line="240" w:lineRule="exact"/>
              <w:rPr>
                <w:sz w:val="20"/>
                <w:szCs w:val="20"/>
              </w:rPr>
            </w:pPr>
            <w:r>
              <w:rPr>
                <w:rFonts w:hint="eastAsia" w:ascii="宋体" w:hAnsi="宋体" w:cs="宋体"/>
                <w:szCs w:val="21"/>
              </w:rPr>
              <w:t>年</w:t>
            </w:r>
          </w:p>
        </w:tc>
        <w:tc>
          <w:tcPr>
            <w:tcW w:w="840" w:type="dxa"/>
            <w:gridSpan w:val="2"/>
            <w:vAlign w:val="bottom"/>
          </w:tcPr>
          <w:p>
            <w:pPr>
              <w:spacing w:line="240" w:lineRule="exact"/>
              <w:rPr>
                <w:sz w:val="20"/>
                <w:szCs w:val="20"/>
              </w:rPr>
            </w:pPr>
            <w:r>
              <w:rPr>
                <w:rFonts w:hint="eastAsia" w:ascii="宋体" w:hAnsi="宋体" w:cs="宋体"/>
                <w:szCs w:val="21"/>
              </w:rPr>
              <w:t>月</w:t>
            </w:r>
          </w:p>
        </w:tc>
        <w:tc>
          <w:tcPr>
            <w:tcW w:w="200" w:type="dxa"/>
            <w:vAlign w:val="bottom"/>
          </w:tcPr>
          <w:p>
            <w:pPr>
              <w:spacing w:line="240" w:lineRule="exact"/>
              <w:rPr>
                <w:sz w:val="20"/>
                <w:szCs w:val="20"/>
              </w:rPr>
            </w:pPr>
            <w:r>
              <w:rPr>
                <w:rFonts w:hint="eastAsia" w:ascii="宋体" w:hAnsi="宋体" w:cs="宋体"/>
                <w:w w:val="85"/>
                <w:szCs w:val="21"/>
              </w:rPr>
              <w:t>日</w:t>
            </w:r>
          </w:p>
        </w:tc>
      </w:tr>
      <w:tr>
        <w:tblPrEx>
          <w:tblCellMar>
            <w:top w:w="0" w:type="dxa"/>
            <w:left w:w="0" w:type="dxa"/>
            <w:bottom w:w="0" w:type="dxa"/>
            <w:right w:w="0" w:type="dxa"/>
          </w:tblCellMar>
        </w:tblPrEx>
        <w:trPr>
          <w:trHeight w:val="20" w:hRule="atLeast"/>
        </w:trPr>
        <w:tc>
          <w:tcPr>
            <w:tcW w:w="1060" w:type="dxa"/>
            <w:vAlign w:val="bottom"/>
          </w:tcPr>
          <w:p>
            <w:pPr>
              <w:spacing w:line="20" w:lineRule="exact"/>
              <w:rPr>
                <w:sz w:val="2"/>
                <w:szCs w:val="2"/>
              </w:rPr>
            </w:pPr>
          </w:p>
        </w:tc>
        <w:tc>
          <w:tcPr>
            <w:tcW w:w="1680" w:type="dxa"/>
            <w:vAlign w:val="bottom"/>
          </w:tcPr>
          <w:p>
            <w:pPr>
              <w:spacing w:line="20" w:lineRule="exact"/>
              <w:rPr>
                <w:sz w:val="2"/>
                <w:szCs w:val="2"/>
              </w:rPr>
            </w:pPr>
          </w:p>
        </w:tc>
        <w:tc>
          <w:tcPr>
            <w:tcW w:w="860" w:type="dxa"/>
            <w:vAlign w:val="bottom"/>
          </w:tcPr>
          <w:p>
            <w:pPr>
              <w:spacing w:line="20" w:lineRule="exact"/>
              <w:rPr>
                <w:sz w:val="2"/>
                <w:szCs w:val="2"/>
              </w:rPr>
            </w:pPr>
          </w:p>
        </w:tc>
        <w:tc>
          <w:tcPr>
            <w:tcW w:w="180" w:type="dxa"/>
            <w:shd w:val="clear" w:color="auto" w:fill="000000"/>
            <w:vAlign w:val="bottom"/>
          </w:tcPr>
          <w:p>
            <w:pPr>
              <w:spacing w:line="20" w:lineRule="exact"/>
              <w:rPr>
                <w:sz w:val="2"/>
                <w:szCs w:val="2"/>
              </w:rPr>
            </w:pPr>
          </w:p>
        </w:tc>
        <w:tc>
          <w:tcPr>
            <w:tcW w:w="460" w:type="dxa"/>
            <w:shd w:val="clear" w:color="auto" w:fill="000000"/>
            <w:vAlign w:val="bottom"/>
          </w:tcPr>
          <w:p>
            <w:pPr>
              <w:spacing w:line="20" w:lineRule="exact"/>
              <w:rPr>
                <w:sz w:val="2"/>
                <w:szCs w:val="2"/>
              </w:rPr>
            </w:pPr>
          </w:p>
        </w:tc>
        <w:tc>
          <w:tcPr>
            <w:tcW w:w="200" w:type="dxa"/>
            <w:vAlign w:val="bottom"/>
          </w:tcPr>
          <w:p>
            <w:pPr>
              <w:spacing w:line="20" w:lineRule="exact"/>
              <w:rPr>
                <w:sz w:val="2"/>
                <w:szCs w:val="2"/>
              </w:rPr>
            </w:pPr>
          </w:p>
        </w:tc>
        <w:tc>
          <w:tcPr>
            <w:tcW w:w="180" w:type="dxa"/>
            <w:shd w:val="clear" w:color="auto" w:fill="000000"/>
            <w:vAlign w:val="bottom"/>
          </w:tcPr>
          <w:p>
            <w:pPr>
              <w:spacing w:line="20" w:lineRule="exact"/>
              <w:rPr>
                <w:sz w:val="2"/>
                <w:szCs w:val="2"/>
              </w:rPr>
            </w:pPr>
          </w:p>
        </w:tc>
        <w:tc>
          <w:tcPr>
            <w:tcW w:w="460" w:type="dxa"/>
            <w:shd w:val="clear" w:color="auto" w:fill="000000"/>
            <w:vAlign w:val="bottom"/>
          </w:tcPr>
          <w:p>
            <w:pPr>
              <w:spacing w:line="20" w:lineRule="exact"/>
              <w:rPr>
                <w:sz w:val="2"/>
                <w:szCs w:val="2"/>
              </w:rPr>
            </w:pPr>
          </w:p>
        </w:tc>
        <w:tc>
          <w:tcPr>
            <w:tcW w:w="200" w:type="dxa"/>
            <w:vAlign w:val="bottom"/>
          </w:tcPr>
          <w:p>
            <w:pPr>
              <w:spacing w:line="20" w:lineRule="exact"/>
              <w:rPr>
                <w:sz w:val="2"/>
                <w:szCs w:val="2"/>
              </w:rPr>
            </w:pPr>
          </w:p>
        </w:tc>
        <w:tc>
          <w:tcPr>
            <w:tcW w:w="640" w:type="dxa"/>
            <w:shd w:val="clear" w:color="auto" w:fill="000000"/>
            <w:vAlign w:val="bottom"/>
          </w:tcPr>
          <w:p>
            <w:pPr>
              <w:spacing w:line="20" w:lineRule="exact"/>
              <w:rPr>
                <w:sz w:val="2"/>
                <w:szCs w:val="2"/>
              </w:rPr>
            </w:pPr>
          </w:p>
        </w:tc>
        <w:tc>
          <w:tcPr>
            <w:tcW w:w="200" w:type="dxa"/>
            <w:vAlign w:val="bottom"/>
          </w:tcPr>
          <w:p>
            <w:pPr>
              <w:spacing w:line="20" w:lineRule="exact"/>
              <w:rPr>
                <w:sz w:val="2"/>
                <w:szCs w:val="2"/>
              </w:rPr>
            </w:pPr>
          </w:p>
        </w:tc>
      </w:tr>
    </w:tbl>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49" w:lineRule="exact"/>
        <w:rPr>
          <w:sz w:val="20"/>
          <w:szCs w:val="20"/>
        </w:rPr>
      </w:pPr>
    </w:p>
    <w:p>
      <w:pPr>
        <w:sectPr>
          <w:pgSz w:w="12240" w:h="15840"/>
          <w:pgMar w:top="1440" w:right="1440" w:bottom="378" w:left="1440" w:header="0" w:footer="0" w:gutter="0"/>
          <w:pgNumType w:fmt="decimal"/>
          <w:cols w:equalWidth="0" w:num="1">
            <w:col w:w="9360"/>
          </w:cols>
        </w:sectPr>
      </w:pPr>
    </w:p>
    <w:p>
      <w:pPr>
        <w:spacing w:line="1" w:lineRule="exact"/>
        <w:rPr>
          <w:sz w:val="20"/>
          <w:szCs w:val="20"/>
        </w:rPr>
      </w:pPr>
      <w:bookmarkStart w:id="95" w:name="page81"/>
      <w:bookmarkEnd w:id="95"/>
    </w:p>
    <w:p>
      <w:pPr>
        <w:spacing w:line="366" w:lineRule="exact"/>
        <w:jc w:val="center"/>
        <w:rPr>
          <w:sz w:val="20"/>
          <w:szCs w:val="20"/>
        </w:rPr>
      </w:pPr>
      <w:r>
        <w:rPr>
          <w:rFonts w:hint="eastAsia" w:ascii="黑体" w:hAnsi="黑体" w:eastAsia="黑体" w:cs="黑体"/>
          <w:b/>
          <w:bCs/>
          <w:sz w:val="32"/>
          <w:szCs w:val="32"/>
        </w:rPr>
        <w:t>二、法定代表人身份证明</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28" w:lineRule="exact"/>
        <w:rPr>
          <w:sz w:val="20"/>
          <w:szCs w:val="20"/>
        </w:rPr>
      </w:pPr>
    </w:p>
    <w:p>
      <w:pPr>
        <w:spacing w:line="240" w:lineRule="exact"/>
        <w:ind w:left="360"/>
        <w:rPr>
          <w:sz w:val="20"/>
          <w:szCs w:val="20"/>
        </w:rPr>
      </w:pPr>
      <w:r>
        <w:rPr>
          <w:rFonts w:hint="eastAsia" w:ascii="宋体" w:hAnsi="宋体" w:cs="宋体"/>
          <w:szCs w:val="21"/>
        </w:rPr>
        <w:t>投标人名称：</w:t>
      </w:r>
    </w:p>
    <w:p>
      <w:pPr>
        <w:spacing w:line="20" w:lineRule="exact"/>
        <w:rPr>
          <w:sz w:val="20"/>
          <w:szCs w:val="20"/>
        </w:rPr>
      </w:pPr>
      <w:r>
        <w:pict>
          <v:line id="直接连接符 115" o:spid="_x0000_s1113" o:spt="20" style="position:absolute;left:0pt;margin-left:81.1pt;margin-top:0pt;height:0pt;width:125.9pt;z-index:-251569152;mso-width-relative:page;mso-height-relative:page;" coordsize="21600,21600" o:allowincell="f">
            <v:path arrowok="t"/>
            <v:fill focussize="0,0"/>
            <v:stroke weight="0.47992125984252pt" joinstyle="miter"/>
            <v:imagedata o:title=""/>
            <o:lock v:ext="edit"/>
          </v:line>
        </w:pict>
      </w:r>
    </w:p>
    <w:p>
      <w:pPr>
        <w:spacing w:line="180" w:lineRule="exact"/>
        <w:rPr>
          <w:sz w:val="20"/>
          <w:szCs w:val="20"/>
        </w:rPr>
      </w:pPr>
    </w:p>
    <w:p>
      <w:pPr>
        <w:tabs>
          <w:tab w:val="left" w:pos="2660"/>
          <w:tab w:val="left" w:pos="4120"/>
          <w:tab w:val="left" w:pos="5600"/>
        </w:tabs>
        <w:spacing w:line="240" w:lineRule="exact"/>
        <w:ind w:left="360"/>
        <w:rPr>
          <w:sz w:val="20"/>
          <w:szCs w:val="20"/>
        </w:rPr>
      </w:pPr>
      <w:r>
        <w:rPr>
          <w:rFonts w:hint="eastAsia" w:ascii="宋体" w:hAnsi="宋体" w:cs="宋体"/>
          <w:szCs w:val="21"/>
        </w:rPr>
        <w:t>姓名：</w:t>
      </w:r>
      <w:r>
        <w:rPr>
          <w:sz w:val="20"/>
          <w:szCs w:val="20"/>
        </w:rPr>
        <w:tab/>
      </w:r>
      <w:r>
        <w:rPr>
          <w:rFonts w:hint="eastAsia" w:ascii="宋体" w:hAnsi="宋体" w:cs="宋体"/>
          <w:szCs w:val="21"/>
        </w:rPr>
        <w:t>性别：</w:t>
      </w:r>
      <w:r>
        <w:rPr>
          <w:sz w:val="20"/>
          <w:szCs w:val="20"/>
        </w:rPr>
        <w:tab/>
      </w:r>
      <w:r>
        <w:rPr>
          <w:rFonts w:hint="eastAsia" w:ascii="宋体" w:hAnsi="宋体" w:cs="宋体"/>
          <w:szCs w:val="21"/>
        </w:rPr>
        <w:t>年龄：</w:t>
      </w:r>
      <w:r>
        <w:rPr>
          <w:sz w:val="20"/>
          <w:szCs w:val="20"/>
        </w:rPr>
        <w:tab/>
      </w:r>
      <w:r>
        <w:rPr>
          <w:rFonts w:hint="eastAsia" w:ascii="宋体" w:hAnsi="宋体" w:cs="宋体"/>
          <w:sz w:val="20"/>
          <w:szCs w:val="20"/>
        </w:rPr>
        <w:t>职务：</w:t>
      </w:r>
    </w:p>
    <w:p>
      <w:pPr>
        <w:spacing w:line="20" w:lineRule="exact"/>
        <w:rPr>
          <w:sz w:val="20"/>
          <w:szCs w:val="20"/>
        </w:rPr>
      </w:pPr>
      <w:r>
        <w:pict>
          <v:line id="直接连接符 114" o:spid="_x0000_s1114" o:spt="20" style="position:absolute;left:0pt;margin-left:49.55pt;margin-top:0pt;height:0pt;width:84.05pt;z-index:-251568128;mso-width-relative:page;mso-height-relative:page;" coordsize="21600,21600" o:allowincell="f">
            <v:path arrowok="t"/>
            <v:fill focussize="0,0"/>
            <v:stroke weight="0.47992125984252pt" joinstyle="miter"/>
            <v:imagedata o:title=""/>
            <o:lock v:ext="edit"/>
          </v:line>
        </w:pict>
      </w:r>
      <w:r>
        <w:pict>
          <v:line id="直接连接符 113" o:spid="_x0000_s1115" o:spt="20" style="position:absolute;left:0pt;margin-left:165.15pt;margin-top:0pt;height:0pt;width:42pt;z-index:-251567104;mso-width-relative:page;mso-height-relative:page;" coordsize="21600,21600" o:allowincell="f">
            <v:path arrowok="t"/>
            <v:fill focussize="0,0"/>
            <v:stroke weight="0.47992125984252pt" joinstyle="miter"/>
            <v:imagedata o:title=""/>
            <o:lock v:ext="edit"/>
          </v:line>
        </w:pict>
      </w:r>
      <w:r>
        <w:pict>
          <v:line id="直接连接符 112" o:spid="_x0000_s1116" o:spt="20" style="position:absolute;left:0pt;margin-left:238.7pt;margin-top:0pt;height:0pt;width:41.9pt;z-index:-251566080;mso-width-relative:page;mso-height-relative:page;" coordsize="21600,21600" o:allowincell="f">
            <v:path arrowok="t"/>
            <v:fill focussize="0,0"/>
            <v:stroke weight="0.47992125984252pt" joinstyle="miter"/>
            <v:imagedata o:title=""/>
            <o:lock v:ext="edit"/>
          </v:line>
        </w:pict>
      </w:r>
      <w:r>
        <w:pict>
          <v:line id="直接连接符 111" o:spid="_x0000_s1117" o:spt="20" style="position:absolute;left:0pt;margin-left:312.15pt;margin-top:0pt;height:0pt;width:41.9pt;z-index:-251565056;mso-width-relative:page;mso-height-relative:page;" coordsize="21600,21600" o:allowincell="f">
            <v:path arrowok="t"/>
            <v:fill focussize="0,0"/>
            <v:stroke weight="0.47992125984252pt" joinstyle="miter"/>
            <v:imagedata o:title=""/>
            <o:lock v:ext="edit"/>
          </v:line>
        </w:pict>
      </w:r>
    </w:p>
    <w:p>
      <w:pPr>
        <w:spacing w:line="183" w:lineRule="exact"/>
        <w:rPr>
          <w:sz w:val="20"/>
          <w:szCs w:val="20"/>
        </w:rPr>
      </w:pPr>
    </w:p>
    <w:p>
      <w:pPr>
        <w:tabs>
          <w:tab w:val="left" w:pos="3080"/>
        </w:tabs>
        <w:spacing w:line="240" w:lineRule="exact"/>
        <w:ind w:left="360"/>
        <w:rPr>
          <w:sz w:val="20"/>
          <w:szCs w:val="20"/>
        </w:rPr>
      </w:pPr>
      <w:r>
        <w:rPr>
          <w:rFonts w:hint="eastAsia" w:ascii="宋体" w:hAnsi="宋体" w:cs="宋体"/>
          <w:szCs w:val="21"/>
        </w:rPr>
        <w:t>系</w:t>
      </w:r>
      <w:r>
        <w:rPr>
          <w:sz w:val="20"/>
          <w:szCs w:val="20"/>
        </w:rPr>
        <w:tab/>
      </w:r>
      <w:r>
        <w:rPr>
          <w:rFonts w:hint="eastAsia" w:ascii="宋体" w:hAnsi="宋体" w:cs="宋体"/>
          <w:szCs w:val="21"/>
        </w:rPr>
        <w:t>（投标人名称）的法定代表人。</w:t>
      </w:r>
    </w:p>
    <w:p>
      <w:pPr>
        <w:spacing w:line="20" w:lineRule="exact"/>
        <w:rPr>
          <w:sz w:val="20"/>
          <w:szCs w:val="20"/>
        </w:rPr>
      </w:pPr>
      <w:r>
        <w:pict>
          <v:line id="直接连接符 110" o:spid="_x0000_s1118" o:spt="20" style="position:absolute;left:0pt;margin-left:28.55pt;margin-top:0pt;height:0pt;width:126.05pt;z-index:-251564032;mso-width-relative:page;mso-height-relative:page;" coordsize="21600,21600" o:allowincell="f">
            <v:path arrowok="t"/>
            <v:fill focussize="0,0"/>
            <v:stroke weight="0.47992125984252pt" joinstyle="miter"/>
            <v:imagedata o:title=""/>
            <o:lock v:ext="edit"/>
          </v:line>
        </w:pict>
      </w:r>
    </w:p>
    <w:p>
      <w:pPr>
        <w:spacing w:line="180" w:lineRule="exact"/>
        <w:rPr>
          <w:sz w:val="20"/>
          <w:szCs w:val="20"/>
        </w:rPr>
      </w:pPr>
    </w:p>
    <w:p>
      <w:pPr>
        <w:spacing w:line="240" w:lineRule="exact"/>
        <w:ind w:left="780"/>
        <w:rPr>
          <w:sz w:val="20"/>
          <w:szCs w:val="20"/>
        </w:rPr>
      </w:pPr>
      <w:r>
        <w:rPr>
          <w:rFonts w:hint="eastAsia" w:ascii="宋体" w:hAnsi="宋体" w:cs="宋体"/>
          <w:szCs w:val="21"/>
        </w:rPr>
        <w:t>特此证明。</w:t>
      </w:r>
    </w:p>
    <w:p>
      <w:pPr>
        <w:spacing w:line="200" w:lineRule="exact"/>
        <w:rPr>
          <w:sz w:val="20"/>
          <w:szCs w:val="20"/>
        </w:rPr>
      </w:pPr>
    </w:p>
    <w:p>
      <w:pPr>
        <w:spacing w:line="200" w:lineRule="exact"/>
        <w:rPr>
          <w:sz w:val="20"/>
          <w:szCs w:val="20"/>
        </w:rPr>
      </w:pPr>
    </w:p>
    <w:p>
      <w:pPr>
        <w:spacing w:line="241" w:lineRule="exact"/>
        <w:rPr>
          <w:sz w:val="20"/>
          <w:szCs w:val="20"/>
        </w:rPr>
      </w:pPr>
    </w:p>
    <w:p>
      <w:pPr>
        <w:spacing w:line="240" w:lineRule="exact"/>
        <w:ind w:left="360"/>
        <w:rPr>
          <w:sz w:val="20"/>
          <w:szCs w:val="20"/>
        </w:rPr>
      </w:pPr>
      <w:r>
        <w:rPr>
          <w:rFonts w:hint="eastAsia" w:ascii="宋体" w:hAnsi="宋体" w:cs="宋体"/>
          <w:szCs w:val="21"/>
        </w:rPr>
        <w:t>附：法定代表人身份证复印件。</w:t>
      </w:r>
    </w:p>
    <w:p>
      <w:pPr>
        <w:spacing w:line="200" w:lineRule="exact"/>
        <w:rPr>
          <w:sz w:val="20"/>
          <w:szCs w:val="20"/>
        </w:rPr>
      </w:pPr>
    </w:p>
    <w:p>
      <w:pPr>
        <w:spacing w:line="200" w:lineRule="exact"/>
        <w:rPr>
          <w:sz w:val="20"/>
          <w:szCs w:val="20"/>
        </w:rPr>
      </w:pPr>
    </w:p>
    <w:p>
      <w:pPr>
        <w:spacing w:line="239" w:lineRule="exact"/>
        <w:rPr>
          <w:sz w:val="20"/>
          <w:szCs w:val="20"/>
        </w:rPr>
      </w:pPr>
    </w:p>
    <w:p>
      <w:pPr>
        <w:spacing w:line="240" w:lineRule="exact"/>
        <w:ind w:left="360"/>
        <w:rPr>
          <w:sz w:val="20"/>
          <w:szCs w:val="20"/>
        </w:rPr>
      </w:pPr>
      <w:r>
        <w:rPr>
          <w:rFonts w:hint="eastAsia" w:ascii="宋体" w:hAnsi="宋体" w:cs="宋体"/>
          <w:szCs w:val="21"/>
        </w:rPr>
        <w:t>注：本身份证明需由投标人加盖单位公章。</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81" w:lineRule="exact"/>
        <w:rPr>
          <w:sz w:val="20"/>
          <w:szCs w:val="20"/>
        </w:rPr>
      </w:pPr>
    </w:p>
    <w:p>
      <w:pPr>
        <w:tabs>
          <w:tab w:val="left" w:pos="6760"/>
        </w:tabs>
        <w:spacing w:line="240" w:lineRule="exact"/>
        <w:ind w:left="4480"/>
        <w:rPr>
          <w:sz w:val="20"/>
          <w:szCs w:val="20"/>
        </w:rPr>
      </w:pPr>
      <w:r>
        <w:rPr>
          <w:rFonts w:hint="eastAsia" w:ascii="宋体" w:hAnsi="宋体" w:cs="宋体"/>
          <w:szCs w:val="21"/>
        </w:rPr>
        <w:t>投标人：</w:t>
      </w:r>
      <w:r>
        <w:rPr>
          <w:sz w:val="20"/>
          <w:szCs w:val="20"/>
        </w:rPr>
        <w:tab/>
      </w:r>
      <w:r>
        <w:rPr>
          <w:rFonts w:hint="eastAsia" w:ascii="宋体" w:hAnsi="宋体" w:cs="宋体"/>
          <w:szCs w:val="21"/>
        </w:rPr>
        <w:t>（盖单位章）</w:t>
      </w:r>
    </w:p>
    <w:p>
      <w:pPr>
        <w:spacing w:line="20" w:lineRule="exact"/>
        <w:rPr>
          <w:sz w:val="20"/>
          <w:szCs w:val="20"/>
        </w:rPr>
      </w:pPr>
      <w:r>
        <w:pict>
          <v:line id="直接连接符 109" o:spid="_x0000_s1119" o:spt="20" style="position:absolute;left:0pt;margin-left:265.6pt;margin-top:0pt;height:0pt;width:73.45pt;z-index:-251563008;mso-width-relative:page;mso-height-relative:page;" coordsize="21600,21600" o:allowincell="f">
            <v:path arrowok="t"/>
            <v:fill focussize="0,0"/>
            <v:stroke weight="0.48pt" joinstyle="miter"/>
            <v:imagedata o:title=""/>
            <o:lock v:ext="edit"/>
          </v:line>
        </w:pict>
      </w:r>
    </w:p>
    <w:p>
      <w:pPr>
        <w:spacing w:line="200" w:lineRule="exact"/>
        <w:rPr>
          <w:sz w:val="20"/>
          <w:szCs w:val="20"/>
        </w:rPr>
      </w:pPr>
    </w:p>
    <w:p>
      <w:pPr>
        <w:spacing w:line="200" w:lineRule="exact"/>
        <w:rPr>
          <w:sz w:val="20"/>
          <w:szCs w:val="20"/>
        </w:rPr>
      </w:pPr>
    </w:p>
    <w:p>
      <w:pPr>
        <w:spacing w:line="221" w:lineRule="exact"/>
        <w:rPr>
          <w:sz w:val="20"/>
          <w:szCs w:val="20"/>
        </w:rPr>
      </w:pPr>
    </w:p>
    <w:p>
      <w:pPr>
        <w:tabs>
          <w:tab w:val="left" w:pos="6440"/>
          <w:tab w:val="left" w:pos="7280"/>
        </w:tabs>
        <w:spacing w:line="240" w:lineRule="exact"/>
        <w:ind w:left="5620"/>
        <w:rPr>
          <w:sz w:val="20"/>
          <w:szCs w:val="20"/>
        </w:rPr>
      </w:pPr>
      <w:r>
        <w:rPr>
          <w:rFonts w:hint="eastAsia" w:ascii="宋体" w:hAnsi="宋体" w:cs="宋体"/>
          <w:szCs w:val="21"/>
        </w:rPr>
        <w:t>年</w:t>
      </w:r>
      <w:r>
        <w:rPr>
          <w:sz w:val="20"/>
          <w:szCs w:val="20"/>
        </w:rPr>
        <w:tab/>
      </w:r>
      <w:r>
        <w:rPr>
          <w:rFonts w:hint="eastAsia" w:ascii="宋体" w:hAnsi="宋体" w:cs="宋体"/>
          <w:szCs w:val="21"/>
        </w:rPr>
        <w:t>月</w:t>
      </w:r>
      <w:r>
        <w:rPr>
          <w:sz w:val="20"/>
          <w:szCs w:val="20"/>
        </w:rPr>
        <w:tab/>
      </w:r>
      <w:r>
        <w:rPr>
          <w:rFonts w:hint="eastAsia" w:ascii="宋体" w:hAnsi="宋体" w:cs="宋体"/>
          <w:sz w:val="20"/>
          <w:szCs w:val="20"/>
        </w:rPr>
        <w:t>日</w:t>
      </w:r>
    </w:p>
    <w:p>
      <w:pPr>
        <w:spacing w:line="20" w:lineRule="exact"/>
        <w:rPr>
          <w:sz w:val="20"/>
          <w:szCs w:val="20"/>
        </w:rPr>
      </w:pPr>
      <w:r>
        <w:pict>
          <v:line id="直接连接符 108" o:spid="_x0000_s1120" o:spt="20" style="position:absolute;left:0pt;margin-left:249.05pt;margin-top:0pt;height:0pt;width:31.55pt;z-index:-251561984;mso-width-relative:page;mso-height-relative:page;" coordsize="21600,21600" o:allowincell="f">
            <v:path arrowok="t"/>
            <v:fill focussize="0,0"/>
            <v:stroke weight="0.48pt" joinstyle="miter"/>
            <v:imagedata o:title=""/>
            <o:lock v:ext="edit"/>
          </v:line>
        </w:pict>
      </w:r>
      <w:r>
        <w:pict>
          <v:line id="直接连接符 107" o:spid="_x0000_s1121" o:spt="20" style="position:absolute;left:0pt;margin-left:291.15pt;margin-top:0pt;height:0pt;width:31.45pt;z-index:-251560960;mso-width-relative:page;mso-height-relative:page;" coordsize="21600,21600" o:allowincell="f">
            <v:path arrowok="t"/>
            <v:fill focussize="0,0"/>
            <v:stroke weight="0.48pt" joinstyle="miter"/>
            <v:imagedata o:title=""/>
            <o:lock v:ext="edit"/>
          </v:line>
        </w:pict>
      </w:r>
      <w:r>
        <w:pict>
          <v:line id="直接连接符 106" o:spid="_x0000_s1122" o:spt="20" style="position:absolute;left:0pt;margin-left:333.15pt;margin-top:0pt;height:0pt;width:31.45pt;z-index:-251559936;mso-width-relative:page;mso-height-relative:page;" coordsize="21600,21600" o:allowincell="f">
            <v:path arrowok="t"/>
            <v:fill focussize="0,0"/>
            <v:stroke weight="0.48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03" w:lineRule="exact"/>
        <w:rPr>
          <w:sz w:val="20"/>
          <w:szCs w:val="20"/>
        </w:rPr>
      </w:pPr>
    </w:p>
    <w:p>
      <w:pPr>
        <w:sectPr>
          <w:pgSz w:w="12240" w:h="15840"/>
          <w:pgMar w:top="1440" w:right="1440" w:bottom="378" w:left="1440" w:header="0" w:footer="0" w:gutter="0"/>
          <w:pgNumType w:fmt="decimal"/>
          <w:cols w:equalWidth="0" w:num="1">
            <w:col w:w="9360"/>
          </w:cols>
        </w:sectPr>
      </w:pPr>
    </w:p>
    <w:p>
      <w:pPr>
        <w:spacing w:line="1" w:lineRule="exact"/>
        <w:rPr>
          <w:sz w:val="20"/>
          <w:szCs w:val="20"/>
        </w:rPr>
      </w:pPr>
      <w:bookmarkStart w:id="96" w:name="page82"/>
      <w:bookmarkEnd w:id="96"/>
    </w:p>
    <w:p>
      <w:pPr>
        <w:spacing w:line="366" w:lineRule="exact"/>
        <w:jc w:val="center"/>
        <w:rPr>
          <w:sz w:val="20"/>
          <w:szCs w:val="20"/>
        </w:rPr>
      </w:pPr>
      <w:r>
        <w:rPr>
          <w:rFonts w:hint="eastAsia" w:ascii="黑体" w:hAnsi="黑体" w:eastAsia="黑体" w:cs="黑体"/>
          <w:b/>
          <w:bCs/>
          <w:sz w:val="32"/>
          <w:szCs w:val="32"/>
        </w:rPr>
        <w:t>二、授权委托书</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85" w:lineRule="exact"/>
        <w:rPr>
          <w:sz w:val="20"/>
          <w:szCs w:val="20"/>
        </w:rPr>
      </w:pPr>
    </w:p>
    <w:tbl>
      <w:tblPr>
        <w:tblStyle w:val="15"/>
        <w:tblW w:w="0" w:type="auto"/>
        <w:tblInd w:w="360" w:type="dxa"/>
        <w:tblLayout w:type="fixed"/>
        <w:tblCellMar>
          <w:top w:w="0" w:type="dxa"/>
          <w:left w:w="0" w:type="dxa"/>
          <w:bottom w:w="0" w:type="dxa"/>
          <w:right w:w="0" w:type="dxa"/>
        </w:tblCellMar>
      </w:tblPr>
      <w:tblGrid>
        <w:gridCol w:w="420"/>
        <w:gridCol w:w="420"/>
        <w:gridCol w:w="860"/>
        <w:gridCol w:w="620"/>
        <w:gridCol w:w="1060"/>
        <w:gridCol w:w="2100"/>
        <w:gridCol w:w="3160"/>
      </w:tblGrid>
      <w:tr>
        <w:tblPrEx>
          <w:tblCellMar>
            <w:top w:w="0" w:type="dxa"/>
            <w:left w:w="0" w:type="dxa"/>
            <w:bottom w:w="0" w:type="dxa"/>
            <w:right w:w="0" w:type="dxa"/>
          </w:tblCellMar>
        </w:tblPrEx>
        <w:trPr>
          <w:trHeight w:val="240" w:hRule="atLeast"/>
        </w:trPr>
        <w:tc>
          <w:tcPr>
            <w:tcW w:w="840" w:type="dxa"/>
            <w:gridSpan w:val="2"/>
            <w:vAlign w:val="bottom"/>
          </w:tcPr>
          <w:p>
            <w:pPr>
              <w:spacing w:line="240" w:lineRule="exact"/>
              <w:ind w:left="420"/>
              <w:rPr>
                <w:sz w:val="20"/>
                <w:szCs w:val="20"/>
              </w:rPr>
            </w:pPr>
            <w:r>
              <w:rPr>
                <w:rFonts w:hint="eastAsia" w:ascii="宋体" w:hAnsi="宋体" w:cs="宋体"/>
                <w:w w:val="95"/>
                <w:szCs w:val="21"/>
              </w:rPr>
              <w:t>本人</w:t>
            </w:r>
          </w:p>
        </w:tc>
        <w:tc>
          <w:tcPr>
            <w:tcW w:w="860" w:type="dxa"/>
            <w:tcBorders>
              <w:bottom w:val="single" w:color="auto" w:sz="8" w:space="0"/>
            </w:tcBorders>
            <w:vAlign w:val="bottom"/>
          </w:tcPr>
          <w:p>
            <w:pPr>
              <w:rPr>
                <w:sz w:val="20"/>
                <w:szCs w:val="20"/>
              </w:rPr>
            </w:pPr>
          </w:p>
        </w:tc>
        <w:tc>
          <w:tcPr>
            <w:tcW w:w="620" w:type="dxa"/>
            <w:tcBorders>
              <w:bottom w:val="single" w:color="auto" w:sz="8" w:space="0"/>
            </w:tcBorders>
            <w:vAlign w:val="bottom"/>
          </w:tcPr>
          <w:p>
            <w:pPr>
              <w:rPr>
                <w:sz w:val="20"/>
                <w:szCs w:val="20"/>
              </w:rPr>
            </w:pPr>
          </w:p>
        </w:tc>
        <w:tc>
          <w:tcPr>
            <w:tcW w:w="1060" w:type="dxa"/>
            <w:vAlign w:val="bottom"/>
          </w:tcPr>
          <w:p>
            <w:pPr>
              <w:spacing w:line="240" w:lineRule="exact"/>
              <w:rPr>
                <w:sz w:val="20"/>
                <w:szCs w:val="20"/>
              </w:rPr>
            </w:pPr>
            <w:r>
              <w:rPr>
                <w:rFonts w:hint="eastAsia" w:ascii="宋体" w:hAnsi="宋体" w:cs="宋体"/>
                <w:w w:val="99"/>
                <w:szCs w:val="21"/>
              </w:rPr>
              <w:t>（姓名）系</w:t>
            </w:r>
          </w:p>
        </w:tc>
        <w:tc>
          <w:tcPr>
            <w:tcW w:w="2100" w:type="dxa"/>
            <w:tcBorders>
              <w:bottom w:val="single" w:color="auto" w:sz="8" w:space="0"/>
            </w:tcBorders>
            <w:vAlign w:val="bottom"/>
          </w:tcPr>
          <w:p>
            <w:pPr>
              <w:rPr>
                <w:sz w:val="20"/>
                <w:szCs w:val="20"/>
              </w:rPr>
            </w:pPr>
          </w:p>
        </w:tc>
        <w:tc>
          <w:tcPr>
            <w:tcW w:w="3160" w:type="dxa"/>
            <w:vAlign w:val="bottom"/>
          </w:tcPr>
          <w:p>
            <w:pPr>
              <w:spacing w:line="240" w:lineRule="exact"/>
              <w:jc w:val="right"/>
              <w:rPr>
                <w:sz w:val="20"/>
                <w:szCs w:val="20"/>
              </w:rPr>
            </w:pPr>
            <w:r>
              <w:rPr>
                <w:rFonts w:hint="eastAsia" w:ascii="宋体" w:hAnsi="宋体" w:cs="宋体"/>
                <w:w w:val="99"/>
                <w:szCs w:val="21"/>
              </w:rPr>
              <w:t>（投标人名称）的法定代表人，现</w:t>
            </w:r>
          </w:p>
        </w:tc>
      </w:tr>
      <w:tr>
        <w:tblPrEx>
          <w:tblCellMar>
            <w:top w:w="0" w:type="dxa"/>
            <w:left w:w="0" w:type="dxa"/>
            <w:bottom w:w="0" w:type="dxa"/>
            <w:right w:w="0" w:type="dxa"/>
          </w:tblCellMar>
        </w:tblPrEx>
        <w:trPr>
          <w:trHeight w:val="419" w:hRule="atLeast"/>
        </w:trPr>
        <w:tc>
          <w:tcPr>
            <w:tcW w:w="840" w:type="dxa"/>
            <w:gridSpan w:val="2"/>
            <w:vAlign w:val="bottom"/>
          </w:tcPr>
          <w:p>
            <w:pPr>
              <w:spacing w:line="240" w:lineRule="exact"/>
              <w:rPr>
                <w:sz w:val="20"/>
                <w:szCs w:val="20"/>
              </w:rPr>
            </w:pPr>
            <w:r>
              <w:rPr>
                <w:rFonts w:hint="eastAsia" w:ascii="宋体" w:hAnsi="宋体" w:cs="宋体"/>
                <w:szCs w:val="21"/>
              </w:rPr>
              <w:t>委托</w:t>
            </w:r>
          </w:p>
        </w:tc>
        <w:tc>
          <w:tcPr>
            <w:tcW w:w="860" w:type="dxa"/>
            <w:vAlign w:val="bottom"/>
          </w:tcPr>
          <w:p>
            <w:pPr>
              <w:rPr>
                <w:sz w:val="24"/>
              </w:rPr>
            </w:pPr>
          </w:p>
        </w:tc>
        <w:tc>
          <w:tcPr>
            <w:tcW w:w="6940" w:type="dxa"/>
            <w:gridSpan w:val="4"/>
            <w:vAlign w:val="bottom"/>
          </w:tcPr>
          <w:p>
            <w:pPr>
              <w:spacing w:line="240" w:lineRule="exact"/>
              <w:jc w:val="right"/>
              <w:rPr>
                <w:sz w:val="20"/>
                <w:szCs w:val="20"/>
              </w:rPr>
            </w:pPr>
            <w:r>
              <w:rPr>
                <w:rFonts w:hint="eastAsia" w:ascii="宋体" w:hAnsi="宋体" w:cs="宋体"/>
                <w:w w:val="99"/>
                <w:szCs w:val="21"/>
              </w:rPr>
              <w:t>（姓名）为我方代理人。代理人根据授权，以我方名义签署、澄清确认、递</w:t>
            </w:r>
          </w:p>
        </w:tc>
      </w:tr>
      <w:tr>
        <w:tblPrEx>
          <w:tblCellMar>
            <w:top w:w="0" w:type="dxa"/>
            <w:left w:w="0" w:type="dxa"/>
            <w:bottom w:w="0" w:type="dxa"/>
            <w:right w:w="0" w:type="dxa"/>
          </w:tblCellMar>
        </w:tblPrEx>
        <w:trPr>
          <w:trHeight w:val="20" w:hRule="atLeast"/>
        </w:trPr>
        <w:tc>
          <w:tcPr>
            <w:tcW w:w="420" w:type="dxa"/>
            <w:vAlign w:val="bottom"/>
          </w:tcPr>
          <w:p>
            <w:pPr>
              <w:spacing w:line="20" w:lineRule="exact"/>
              <w:rPr>
                <w:sz w:val="2"/>
                <w:szCs w:val="2"/>
              </w:rPr>
            </w:pPr>
          </w:p>
        </w:tc>
        <w:tc>
          <w:tcPr>
            <w:tcW w:w="420" w:type="dxa"/>
            <w:shd w:val="clear" w:color="auto" w:fill="000000"/>
            <w:vAlign w:val="bottom"/>
          </w:tcPr>
          <w:p>
            <w:pPr>
              <w:spacing w:line="20" w:lineRule="exact"/>
              <w:rPr>
                <w:sz w:val="2"/>
                <w:szCs w:val="2"/>
              </w:rPr>
            </w:pPr>
          </w:p>
        </w:tc>
        <w:tc>
          <w:tcPr>
            <w:tcW w:w="860" w:type="dxa"/>
            <w:shd w:val="clear" w:color="auto" w:fill="000000"/>
            <w:vAlign w:val="bottom"/>
          </w:tcPr>
          <w:p>
            <w:pPr>
              <w:spacing w:line="20" w:lineRule="exact"/>
              <w:rPr>
                <w:sz w:val="2"/>
                <w:szCs w:val="2"/>
              </w:rPr>
            </w:pPr>
          </w:p>
        </w:tc>
        <w:tc>
          <w:tcPr>
            <w:tcW w:w="620" w:type="dxa"/>
            <w:vAlign w:val="bottom"/>
          </w:tcPr>
          <w:p>
            <w:pPr>
              <w:spacing w:line="20" w:lineRule="exact"/>
              <w:rPr>
                <w:sz w:val="2"/>
                <w:szCs w:val="2"/>
              </w:rPr>
            </w:pPr>
          </w:p>
        </w:tc>
        <w:tc>
          <w:tcPr>
            <w:tcW w:w="1060" w:type="dxa"/>
            <w:vAlign w:val="bottom"/>
          </w:tcPr>
          <w:p>
            <w:pPr>
              <w:spacing w:line="20" w:lineRule="exact"/>
              <w:rPr>
                <w:sz w:val="2"/>
                <w:szCs w:val="2"/>
              </w:rPr>
            </w:pPr>
          </w:p>
        </w:tc>
        <w:tc>
          <w:tcPr>
            <w:tcW w:w="2100" w:type="dxa"/>
            <w:vAlign w:val="bottom"/>
          </w:tcPr>
          <w:p>
            <w:pPr>
              <w:spacing w:line="20" w:lineRule="exact"/>
              <w:rPr>
                <w:sz w:val="2"/>
                <w:szCs w:val="2"/>
              </w:rPr>
            </w:pPr>
          </w:p>
        </w:tc>
        <w:tc>
          <w:tcPr>
            <w:tcW w:w="3160" w:type="dxa"/>
            <w:vAlign w:val="bottom"/>
          </w:tcPr>
          <w:p>
            <w:pPr>
              <w:spacing w:line="20" w:lineRule="exact"/>
              <w:rPr>
                <w:sz w:val="2"/>
                <w:szCs w:val="2"/>
              </w:rPr>
            </w:pPr>
          </w:p>
        </w:tc>
      </w:tr>
    </w:tbl>
    <w:p>
      <w:pPr>
        <w:spacing w:line="194" w:lineRule="exact"/>
        <w:rPr>
          <w:sz w:val="20"/>
          <w:szCs w:val="20"/>
        </w:rPr>
      </w:pPr>
    </w:p>
    <w:p>
      <w:pPr>
        <w:spacing w:line="240" w:lineRule="exact"/>
        <w:ind w:right="20"/>
        <w:jc w:val="center"/>
        <w:rPr>
          <w:sz w:val="20"/>
          <w:szCs w:val="20"/>
        </w:rPr>
      </w:pPr>
      <w:r>
        <w:rPr>
          <w:rFonts w:hint="eastAsia" w:ascii="宋体" w:hAnsi="宋体" w:cs="宋体"/>
          <w:szCs w:val="21"/>
        </w:rPr>
        <w:t>交、撤回、修改监理招标项目投标文件、签订合同和处理有关事宜，其法律后果由我方承担。</w:t>
      </w:r>
    </w:p>
    <w:p>
      <w:pPr>
        <w:spacing w:line="199" w:lineRule="exact"/>
        <w:rPr>
          <w:sz w:val="20"/>
          <w:szCs w:val="20"/>
        </w:rPr>
      </w:pPr>
    </w:p>
    <w:tbl>
      <w:tblPr>
        <w:tblStyle w:val="15"/>
        <w:tblW w:w="0" w:type="auto"/>
        <w:tblInd w:w="360" w:type="dxa"/>
        <w:tblLayout w:type="fixed"/>
        <w:tblCellMar>
          <w:top w:w="0" w:type="dxa"/>
          <w:left w:w="0" w:type="dxa"/>
          <w:bottom w:w="0" w:type="dxa"/>
          <w:right w:w="0" w:type="dxa"/>
        </w:tblCellMar>
      </w:tblPr>
      <w:tblGrid>
        <w:gridCol w:w="1060"/>
        <w:gridCol w:w="2400"/>
        <w:gridCol w:w="220"/>
      </w:tblGrid>
      <w:tr>
        <w:tblPrEx>
          <w:tblCellMar>
            <w:top w:w="0" w:type="dxa"/>
            <w:left w:w="0" w:type="dxa"/>
            <w:bottom w:w="0" w:type="dxa"/>
            <w:right w:w="0" w:type="dxa"/>
          </w:tblCellMar>
        </w:tblPrEx>
        <w:trPr>
          <w:trHeight w:val="240" w:hRule="atLeast"/>
        </w:trPr>
        <w:tc>
          <w:tcPr>
            <w:tcW w:w="1060" w:type="dxa"/>
            <w:vAlign w:val="bottom"/>
          </w:tcPr>
          <w:p>
            <w:pPr>
              <w:spacing w:line="240" w:lineRule="exact"/>
              <w:rPr>
                <w:sz w:val="20"/>
                <w:szCs w:val="20"/>
              </w:rPr>
            </w:pPr>
            <w:r>
              <w:rPr>
                <w:rFonts w:hint="eastAsia" w:ascii="宋体" w:hAnsi="宋体" w:cs="宋体"/>
                <w:w w:val="99"/>
                <w:szCs w:val="21"/>
              </w:rPr>
              <w:t>委托期限：</w:t>
            </w:r>
          </w:p>
        </w:tc>
        <w:tc>
          <w:tcPr>
            <w:tcW w:w="2400" w:type="dxa"/>
            <w:tcBorders>
              <w:bottom w:val="single" w:color="auto" w:sz="8" w:space="0"/>
            </w:tcBorders>
            <w:vAlign w:val="bottom"/>
          </w:tcPr>
          <w:p>
            <w:pPr>
              <w:rPr>
                <w:sz w:val="20"/>
                <w:szCs w:val="20"/>
              </w:rPr>
            </w:pPr>
          </w:p>
        </w:tc>
        <w:tc>
          <w:tcPr>
            <w:tcW w:w="220" w:type="dxa"/>
            <w:vAlign w:val="bottom"/>
          </w:tcPr>
          <w:p>
            <w:pPr>
              <w:spacing w:line="240" w:lineRule="exact"/>
              <w:rPr>
                <w:sz w:val="20"/>
                <w:szCs w:val="20"/>
              </w:rPr>
            </w:pPr>
            <w:r>
              <w:rPr>
                <w:rFonts w:hint="eastAsia" w:ascii="宋体" w:hAnsi="宋体" w:cs="宋体"/>
                <w:w w:val="95"/>
                <w:szCs w:val="21"/>
              </w:rPr>
              <w:t>。</w:t>
            </w:r>
          </w:p>
        </w:tc>
      </w:tr>
      <w:tr>
        <w:tblPrEx>
          <w:tblCellMar>
            <w:top w:w="0" w:type="dxa"/>
            <w:left w:w="0" w:type="dxa"/>
            <w:bottom w:w="0" w:type="dxa"/>
            <w:right w:w="0" w:type="dxa"/>
          </w:tblCellMar>
        </w:tblPrEx>
        <w:trPr>
          <w:trHeight w:val="423" w:hRule="atLeast"/>
        </w:trPr>
        <w:tc>
          <w:tcPr>
            <w:tcW w:w="3460" w:type="dxa"/>
            <w:gridSpan w:val="2"/>
            <w:vAlign w:val="bottom"/>
          </w:tcPr>
          <w:p>
            <w:pPr>
              <w:spacing w:line="240" w:lineRule="exact"/>
              <w:ind w:left="420"/>
              <w:rPr>
                <w:sz w:val="20"/>
                <w:szCs w:val="20"/>
              </w:rPr>
            </w:pPr>
            <w:r>
              <w:rPr>
                <w:rFonts w:hint="eastAsia" w:ascii="宋体" w:hAnsi="宋体" w:cs="宋体"/>
                <w:szCs w:val="21"/>
              </w:rPr>
              <w:t>代理人无转委托权。</w:t>
            </w:r>
          </w:p>
        </w:tc>
        <w:tc>
          <w:tcPr>
            <w:tcW w:w="220" w:type="dxa"/>
            <w:vAlign w:val="bottom"/>
          </w:tcPr>
          <w:p>
            <w:pPr>
              <w:rPr>
                <w:sz w:val="24"/>
              </w:rPr>
            </w:pPr>
          </w:p>
        </w:tc>
      </w:tr>
    </w:tbl>
    <w:p>
      <w:pPr>
        <w:spacing w:line="200" w:lineRule="exact"/>
        <w:rPr>
          <w:sz w:val="20"/>
          <w:szCs w:val="20"/>
        </w:rPr>
      </w:pPr>
    </w:p>
    <w:p>
      <w:pPr>
        <w:spacing w:line="200" w:lineRule="exact"/>
        <w:rPr>
          <w:sz w:val="20"/>
          <w:szCs w:val="20"/>
        </w:rPr>
      </w:pPr>
    </w:p>
    <w:p>
      <w:pPr>
        <w:spacing w:line="241" w:lineRule="exact"/>
        <w:rPr>
          <w:sz w:val="20"/>
          <w:szCs w:val="20"/>
        </w:rPr>
      </w:pPr>
    </w:p>
    <w:p>
      <w:pPr>
        <w:spacing w:line="240" w:lineRule="exact"/>
        <w:ind w:left="360"/>
        <w:rPr>
          <w:sz w:val="20"/>
          <w:szCs w:val="20"/>
        </w:rPr>
      </w:pPr>
      <w:r>
        <w:rPr>
          <w:rFonts w:hint="eastAsia" w:ascii="宋体" w:hAnsi="宋体" w:cs="宋体"/>
          <w:szCs w:val="21"/>
        </w:rPr>
        <w:t>附：法定代表人身份证复印件及委托代理人身份证复印件</w:t>
      </w:r>
    </w:p>
    <w:p>
      <w:pPr>
        <w:spacing w:line="200" w:lineRule="exact"/>
        <w:rPr>
          <w:sz w:val="20"/>
          <w:szCs w:val="20"/>
        </w:rPr>
      </w:pPr>
    </w:p>
    <w:p>
      <w:pPr>
        <w:spacing w:line="200" w:lineRule="exact"/>
        <w:rPr>
          <w:sz w:val="20"/>
          <w:szCs w:val="20"/>
        </w:rPr>
      </w:pPr>
    </w:p>
    <w:p>
      <w:pPr>
        <w:spacing w:line="239" w:lineRule="exact"/>
        <w:rPr>
          <w:sz w:val="20"/>
          <w:szCs w:val="20"/>
        </w:rPr>
      </w:pPr>
    </w:p>
    <w:p>
      <w:pPr>
        <w:spacing w:line="240" w:lineRule="exact"/>
        <w:ind w:left="360"/>
        <w:rPr>
          <w:sz w:val="20"/>
          <w:szCs w:val="20"/>
        </w:rPr>
      </w:pPr>
      <w:r>
        <w:rPr>
          <w:rFonts w:hint="eastAsia" w:ascii="宋体" w:hAnsi="宋体" w:cs="宋体"/>
          <w:szCs w:val="21"/>
        </w:rPr>
        <w:t>注：本授权委托书需由投标人加盖单位公章并由其法定代表人和委托代理人签字。</w:t>
      </w:r>
    </w:p>
    <w:p>
      <w:pPr>
        <w:spacing w:line="200" w:lineRule="exact"/>
        <w:rPr>
          <w:sz w:val="20"/>
          <w:szCs w:val="20"/>
        </w:rPr>
      </w:pPr>
    </w:p>
    <w:p>
      <w:pPr>
        <w:spacing w:line="200" w:lineRule="exact"/>
        <w:rPr>
          <w:sz w:val="20"/>
          <w:szCs w:val="20"/>
        </w:rPr>
      </w:pPr>
    </w:p>
    <w:p>
      <w:pPr>
        <w:spacing w:line="242" w:lineRule="exact"/>
        <w:rPr>
          <w:sz w:val="20"/>
          <w:szCs w:val="20"/>
        </w:rPr>
      </w:pPr>
    </w:p>
    <w:p>
      <w:pPr>
        <w:tabs>
          <w:tab w:val="left" w:pos="3460"/>
          <w:tab w:val="left" w:pos="3880"/>
          <w:tab w:val="left" w:pos="7480"/>
        </w:tabs>
        <w:spacing w:line="240" w:lineRule="exact"/>
        <w:ind w:left="3060"/>
        <w:rPr>
          <w:sz w:val="20"/>
          <w:szCs w:val="20"/>
        </w:rPr>
      </w:pPr>
      <w:r>
        <w:rPr>
          <w:rFonts w:hint="eastAsia" w:ascii="宋体" w:hAnsi="宋体" w:cs="宋体"/>
          <w:szCs w:val="21"/>
        </w:rPr>
        <w:t>投</w:t>
      </w:r>
      <w:r>
        <w:rPr>
          <w:rFonts w:ascii="宋体" w:cs="宋体"/>
          <w:szCs w:val="21"/>
        </w:rPr>
        <w:tab/>
      </w:r>
      <w:r>
        <w:rPr>
          <w:rFonts w:hint="eastAsia" w:ascii="宋体" w:hAnsi="宋体" w:cs="宋体"/>
          <w:szCs w:val="21"/>
        </w:rPr>
        <w:t>标</w:t>
      </w:r>
      <w:r>
        <w:rPr>
          <w:rFonts w:ascii="宋体" w:cs="宋体"/>
          <w:szCs w:val="21"/>
        </w:rPr>
        <w:tab/>
      </w:r>
      <w:r>
        <w:rPr>
          <w:rFonts w:hint="eastAsia" w:ascii="宋体" w:hAnsi="宋体" w:cs="宋体"/>
          <w:szCs w:val="21"/>
        </w:rPr>
        <w:t>人：</w:t>
      </w:r>
      <w:r>
        <w:rPr>
          <w:sz w:val="20"/>
          <w:szCs w:val="20"/>
        </w:rPr>
        <w:tab/>
      </w:r>
      <w:r>
        <w:rPr>
          <w:rFonts w:hint="eastAsia" w:ascii="宋体" w:hAnsi="宋体" w:cs="宋体"/>
          <w:sz w:val="20"/>
          <w:szCs w:val="20"/>
        </w:rPr>
        <w:t>（盖单位章）</w:t>
      </w:r>
    </w:p>
    <w:p>
      <w:pPr>
        <w:spacing w:line="20" w:lineRule="exact"/>
        <w:rPr>
          <w:sz w:val="20"/>
          <w:szCs w:val="20"/>
        </w:rPr>
      </w:pPr>
      <w:r>
        <w:pict>
          <v:line id="直接连接符 105" o:spid="_x0000_s1123" o:spt="20" style="position:absolute;left:0pt;margin-left:215.65pt;margin-top:0pt;height:0pt;width:159.4pt;z-index:-251558912;mso-width-relative:page;mso-height-relative:page;" coordsize="21600,21600" o:allowincell="f">
            <v:path arrowok="t"/>
            <v:fill focussize="0,0"/>
            <v:stroke weight="0.48pt" joinstyle="miter"/>
            <v:imagedata o:title=""/>
            <o:lock v:ext="edit"/>
          </v:line>
        </w:pict>
      </w:r>
    </w:p>
    <w:p>
      <w:pPr>
        <w:spacing w:line="200" w:lineRule="exact"/>
        <w:rPr>
          <w:sz w:val="20"/>
          <w:szCs w:val="20"/>
        </w:rPr>
      </w:pPr>
    </w:p>
    <w:p>
      <w:pPr>
        <w:spacing w:line="200" w:lineRule="exact"/>
        <w:rPr>
          <w:sz w:val="20"/>
          <w:szCs w:val="20"/>
        </w:rPr>
      </w:pPr>
    </w:p>
    <w:p>
      <w:pPr>
        <w:spacing w:line="221" w:lineRule="exact"/>
        <w:rPr>
          <w:sz w:val="20"/>
          <w:szCs w:val="20"/>
        </w:rPr>
      </w:pPr>
    </w:p>
    <w:p>
      <w:pPr>
        <w:tabs>
          <w:tab w:val="left" w:pos="6640"/>
        </w:tabs>
        <w:spacing w:line="240" w:lineRule="exact"/>
        <w:ind w:left="3060"/>
        <w:rPr>
          <w:sz w:val="20"/>
          <w:szCs w:val="20"/>
        </w:rPr>
      </w:pPr>
      <w:r>
        <w:rPr>
          <w:rFonts w:hint="eastAsia" w:ascii="宋体" w:hAnsi="宋体" w:cs="宋体"/>
          <w:szCs w:val="21"/>
        </w:rPr>
        <w:t>法定代表人：</w:t>
      </w:r>
      <w:r>
        <w:rPr>
          <w:sz w:val="20"/>
          <w:szCs w:val="20"/>
        </w:rPr>
        <w:tab/>
      </w:r>
      <w:r>
        <w:rPr>
          <w:rFonts w:hint="eastAsia" w:ascii="宋体" w:hAnsi="宋体" w:cs="宋体"/>
          <w:szCs w:val="21"/>
        </w:rPr>
        <w:t>（签字）</w:t>
      </w:r>
    </w:p>
    <w:p>
      <w:pPr>
        <w:spacing w:line="20" w:lineRule="exact"/>
        <w:rPr>
          <w:sz w:val="20"/>
          <w:szCs w:val="20"/>
        </w:rPr>
      </w:pPr>
      <w:r>
        <w:pict>
          <v:line id="直接连接符 104" o:spid="_x0000_s1124" o:spt="20" style="position:absolute;left:0pt;margin-left:215.55pt;margin-top:0pt;height:0pt;width:117.5pt;z-index:-251557888;mso-width-relative:page;mso-height-relative:page;" coordsize="21600,21600" o:allowincell="f">
            <v:path arrowok="t"/>
            <v:fill focussize="0,0"/>
            <v:stroke weight="0.47992125984252pt" joinstyle="miter"/>
            <v:imagedata o:title=""/>
            <o:lock v:ext="edit"/>
          </v:line>
        </w:pict>
      </w:r>
    </w:p>
    <w:p>
      <w:pPr>
        <w:spacing w:line="200" w:lineRule="exact"/>
        <w:rPr>
          <w:sz w:val="20"/>
          <w:szCs w:val="20"/>
        </w:rPr>
      </w:pPr>
    </w:p>
    <w:p>
      <w:pPr>
        <w:spacing w:line="200" w:lineRule="exact"/>
        <w:rPr>
          <w:sz w:val="20"/>
          <w:szCs w:val="20"/>
        </w:rPr>
      </w:pPr>
    </w:p>
    <w:p>
      <w:pPr>
        <w:spacing w:line="219" w:lineRule="exact"/>
        <w:rPr>
          <w:sz w:val="20"/>
          <w:szCs w:val="20"/>
        </w:rPr>
      </w:pPr>
    </w:p>
    <w:p>
      <w:pPr>
        <w:spacing w:line="240" w:lineRule="exact"/>
        <w:ind w:left="3060"/>
        <w:rPr>
          <w:sz w:val="20"/>
          <w:szCs w:val="20"/>
        </w:rPr>
      </w:pPr>
      <w:r>
        <w:rPr>
          <w:rFonts w:hint="eastAsia" w:ascii="宋体" w:hAnsi="宋体" w:cs="宋体"/>
          <w:szCs w:val="21"/>
        </w:rPr>
        <w:t>身份证号码：</w:t>
      </w:r>
    </w:p>
    <w:p>
      <w:pPr>
        <w:spacing w:line="20" w:lineRule="exact"/>
        <w:rPr>
          <w:sz w:val="20"/>
          <w:szCs w:val="20"/>
        </w:rPr>
      </w:pPr>
      <w:r>
        <w:pict>
          <v:line id="直接连接符 103" o:spid="_x0000_s1125" o:spt="20" style="position:absolute;left:0pt;margin-left:215.65pt;margin-top:0pt;height:0pt;width:222.45pt;z-index:-251556864;mso-width-relative:page;mso-height-relative:page;" coordsize="21600,21600" o:allowincell="f">
            <v:path arrowok="t"/>
            <v:fill focussize="0,0"/>
            <v:stroke weight="0.48pt" joinstyle="miter"/>
            <v:imagedata o:title=""/>
            <o:lock v:ext="edit"/>
          </v:line>
        </w:pict>
      </w:r>
    </w:p>
    <w:p>
      <w:pPr>
        <w:spacing w:line="200" w:lineRule="exact"/>
        <w:rPr>
          <w:sz w:val="20"/>
          <w:szCs w:val="20"/>
        </w:rPr>
      </w:pPr>
    </w:p>
    <w:p>
      <w:pPr>
        <w:spacing w:line="200" w:lineRule="exact"/>
        <w:rPr>
          <w:sz w:val="20"/>
          <w:szCs w:val="20"/>
        </w:rPr>
      </w:pPr>
    </w:p>
    <w:p>
      <w:pPr>
        <w:spacing w:line="221" w:lineRule="exact"/>
        <w:rPr>
          <w:sz w:val="20"/>
          <w:szCs w:val="20"/>
        </w:rPr>
      </w:pPr>
    </w:p>
    <w:p>
      <w:pPr>
        <w:tabs>
          <w:tab w:val="left" w:pos="7900"/>
        </w:tabs>
        <w:spacing w:line="240" w:lineRule="exact"/>
        <w:ind w:left="3060"/>
        <w:rPr>
          <w:sz w:val="20"/>
          <w:szCs w:val="20"/>
        </w:rPr>
      </w:pPr>
      <w:r>
        <w:rPr>
          <w:rFonts w:hint="eastAsia" w:ascii="宋体" w:hAnsi="宋体" w:cs="宋体"/>
          <w:szCs w:val="21"/>
        </w:rPr>
        <w:t>委托代理人：</w:t>
      </w:r>
      <w:r>
        <w:rPr>
          <w:sz w:val="20"/>
          <w:szCs w:val="20"/>
        </w:rPr>
        <w:tab/>
      </w:r>
      <w:r>
        <w:rPr>
          <w:rFonts w:hint="eastAsia" w:ascii="宋体" w:hAnsi="宋体" w:cs="宋体"/>
          <w:szCs w:val="21"/>
        </w:rPr>
        <w:t>（签字）</w:t>
      </w:r>
    </w:p>
    <w:p>
      <w:pPr>
        <w:spacing w:line="20" w:lineRule="exact"/>
        <w:rPr>
          <w:sz w:val="20"/>
          <w:szCs w:val="20"/>
        </w:rPr>
      </w:pPr>
      <w:r>
        <w:pict>
          <v:line id="直接连接符 102" o:spid="_x0000_s1126" o:spt="20" style="position:absolute;left:0pt;margin-left:215.65pt;margin-top:0pt;height:0pt;width:180.4pt;z-index:-251555840;mso-width-relative:page;mso-height-relative:page;" coordsize="21600,21600" o:allowincell="f">
            <v:path arrowok="t"/>
            <v:fill focussize="0,0"/>
            <v:stroke weight="0.47992125984252pt" joinstyle="miter"/>
            <v:imagedata o:title=""/>
            <o:lock v:ext="edit"/>
          </v:line>
        </w:pict>
      </w:r>
    </w:p>
    <w:p>
      <w:pPr>
        <w:spacing w:line="200" w:lineRule="exact"/>
        <w:rPr>
          <w:sz w:val="20"/>
          <w:szCs w:val="20"/>
        </w:rPr>
      </w:pPr>
    </w:p>
    <w:p>
      <w:pPr>
        <w:spacing w:line="200" w:lineRule="exact"/>
        <w:rPr>
          <w:sz w:val="20"/>
          <w:szCs w:val="20"/>
        </w:rPr>
      </w:pPr>
    </w:p>
    <w:p>
      <w:pPr>
        <w:spacing w:line="222" w:lineRule="exact"/>
        <w:rPr>
          <w:sz w:val="20"/>
          <w:szCs w:val="20"/>
        </w:rPr>
      </w:pPr>
    </w:p>
    <w:p>
      <w:pPr>
        <w:spacing w:line="240" w:lineRule="exact"/>
        <w:ind w:left="3060"/>
        <w:rPr>
          <w:sz w:val="20"/>
          <w:szCs w:val="20"/>
        </w:rPr>
      </w:pPr>
      <w:r>
        <w:rPr>
          <w:rFonts w:hint="eastAsia" w:ascii="宋体" w:hAnsi="宋体" w:cs="宋体"/>
          <w:szCs w:val="21"/>
        </w:rPr>
        <w:t>身份证号码：</w:t>
      </w:r>
    </w:p>
    <w:p>
      <w:pPr>
        <w:spacing w:line="20" w:lineRule="exact"/>
        <w:rPr>
          <w:sz w:val="20"/>
          <w:szCs w:val="20"/>
        </w:rPr>
      </w:pPr>
      <w:r>
        <w:pict>
          <v:line id="直接连接符 101" o:spid="_x0000_s1127" o:spt="20" style="position:absolute;left:0pt;margin-left:215.65pt;margin-top:0pt;height:0pt;width:222.45pt;z-index:-251554816;mso-width-relative:page;mso-height-relative:page;" coordsize="21600,21600" o:allowincell="f">
            <v:path arrowok="t"/>
            <v:fill focussize="0,0"/>
            <v:stroke weight="0.47992125984252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60" w:lineRule="exact"/>
        <w:rPr>
          <w:sz w:val="20"/>
          <w:szCs w:val="20"/>
        </w:rPr>
      </w:pPr>
    </w:p>
    <w:p>
      <w:pPr>
        <w:tabs>
          <w:tab w:val="left" w:pos="7820"/>
          <w:tab w:val="left" w:pos="8780"/>
        </w:tabs>
        <w:spacing w:line="240" w:lineRule="exact"/>
        <w:ind w:left="6900"/>
        <w:rPr>
          <w:sz w:val="20"/>
          <w:szCs w:val="20"/>
        </w:rPr>
      </w:pPr>
      <w:r>
        <w:rPr>
          <w:rFonts w:hint="eastAsia" w:ascii="宋体" w:hAnsi="宋体" w:cs="宋体"/>
          <w:szCs w:val="21"/>
        </w:rPr>
        <w:t>年</w:t>
      </w:r>
      <w:r>
        <w:rPr>
          <w:sz w:val="20"/>
          <w:szCs w:val="20"/>
        </w:rPr>
        <w:tab/>
      </w:r>
      <w:r>
        <w:rPr>
          <w:rFonts w:hint="eastAsia" w:ascii="宋体" w:hAnsi="宋体" w:cs="宋体"/>
          <w:szCs w:val="21"/>
        </w:rPr>
        <w:t>月</w:t>
      </w:r>
      <w:r>
        <w:rPr>
          <w:sz w:val="20"/>
          <w:szCs w:val="20"/>
        </w:rPr>
        <w:tab/>
      </w:r>
      <w:r>
        <w:rPr>
          <w:rFonts w:hint="eastAsia" w:ascii="宋体" w:hAnsi="宋体" w:cs="宋体"/>
          <w:sz w:val="20"/>
          <w:szCs w:val="20"/>
        </w:rPr>
        <w:t>日</w:t>
      </w:r>
    </w:p>
    <w:p>
      <w:pPr>
        <w:spacing w:line="20" w:lineRule="exact"/>
        <w:rPr>
          <w:sz w:val="20"/>
          <w:szCs w:val="20"/>
        </w:rPr>
      </w:pPr>
      <w:r>
        <w:pict>
          <v:line id="直接连接符 100" o:spid="_x0000_s1128" o:spt="20" style="position:absolute;left:0pt;margin-left:308.35pt;margin-top:0pt;height:0pt;width:36.8pt;z-index:-251553792;mso-width-relative:page;mso-height-relative:page;" coordsize="21600,21600" o:allowincell="f">
            <v:path arrowok="t"/>
            <v:fill focussize="0,0"/>
            <v:stroke weight="0.47992125984252pt" joinstyle="miter"/>
            <v:imagedata o:title=""/>
            <o:lock v:ext="edit"/>
          </v:line>
        </w:pict>
      </w:r>
      <w:r>
        <w:pict>
          <v:line id="直接连接符 99" o:spid="_x0000_s1129" o:spt="20" style="position:absolute;left:0pt;margin-left:355.75pt;margin-top:0pt;height:0pt;width:36.7pt;z-index:-251552768;mso-width-relative:page;mso-height-relative:page;" coordsize="21600,21600" o:allowincell="f">
            <v:path arrowok="t"/>
            <v:fill focussize="0,0"/>
            <v:stroke weight="0.47992125984252pt" joinstyle="miter"/>
            <v:imagedata o:title=""/>
            <o:lock v:ext="edit"/>
          </v:line>
        </w:pict>
      </w:r>
      <w:r>
        <w:pict>
          <v:line id="直接连接符 98" o:spid="_x0000_s1130" o:spt="20" style="position:absolute;left:0pt;margin-left:402.9pt;margin-top:0pt;height:0pt;width:36.75pt;z-index:-251551744;mso-width-relative:page;mso-height-relative:page;" coordsize="21600,21600" o:allowincell="f">
            <v:path arrowok="t"/>
            <v:fill focussize="0,0"/>
            <v:stroke weight="0.47992125984252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81" w:lineRule="exact"/>
        <w:rPr>
          <w:sz w:val="20"/>
          <w:szCs w:val="20"/>
        </w:rPr>
      </w:pPr>
    </w:p>
    <w:p>
      <w:pPr>
        <w:sectPr>
          <w:pgSz w:w="12240" w:h="15840"/>
          <w:pgMar w:top="1440" w:right="1440" w:bottom="378" w:left="1440" w:header="0" w:footer="0" w:gutter="0"/>
          <w:pgNumType w:fmt="decimal"/>
          <w:cols w:equalWidth="0" w:num="1">
            <w:col w:w="9360"/>
          </w:cols>
        </w:sectPr>
      </w:pPr>
    </w:p>
    <w:p>
      <w:pPr>
        <w:spacing w:line="1" w:lineRule="exact"/>
        <w:rPr>
          <w:sz w:val="20"/>
          <w:szCs w:val="20"/>
        </w:rPr>
      </w:pPr>
      <w:bookmarkStart w:id="97" w:name="page83"/>
      <w:bookmarkEnd w:id="97"/>
    </w:p>
    <w:p>
      <w:pPr>
        <w:spacing w:line="366" w:lineRule="exact"/>
        <w:jc w:val="center"/>
        <w:rPr>
          <w:sz w:val="20"/>
          <w:szCs w:val="20"/>
        </w:rPr>
      </w:pPr>
      <w:r>
        <w:rPr>
          <w:rFonts w:hint="eastAsia" w:ascii="黑体" w:hAnsi="黑体" w:eastAsia="黑体" w:cs="黑体"/>
          <w:b/>
          <w:bCs/>
          <w:sz w:val="32"/>
          <w:szCs w:val="32"/>
        </w:rPr>
        <w:t>三、联合体协议书</w:t>
      </w:r>
    </w:p>
    <w:p>
      <w:pPr>
        <w:spacing w:line="200" w:lineRule="exact"/>
        <w:rPr>
          <w:sz w:val="20"/>
          <w:szCs w:val="20"/>
        </w:rPr>
      </w:pPr>
    </w:p>
    <w:p>
      <w:pPr>
        <w:spacing w:line="200" w:lineRule="exact"/>
        <w:rPr>
          <w:sz w:val="20"/>
          <w:szCs w:val="20"/>
        </w:rPr>
      </w:pPr>
    </w:p>
    <w:p>
      <w:pPr>
        <w:spacing w:line="348" w:lineRule="exact"/>
        <w:rPr>
          <w:sz w:val="20"/>
          <w:szCs w:val="20"/>
        </w:rPr>
      </w:pPr>
    </w:p>
    <w:p>
      <w:pPr>
        <w:tabs>
          <w:tab w:val="left" w:pos="6240"/>
        </w:tabs>
        <w:spacing w:line="240" w:lineRule="exact"/>
        <w:ind w:left="2460"/>
        <w:rPr>
          <w:sz w:val="20"/>
          <w:szCs w:val="20"/>
        </w:rPr>
      </w:pPr>
      <w:r>
        <w:rPr>
          <w:rFonts w:hint="eastAsia" w:ascii="宋体" w:hAnsi="宋体" w:cs="宋体"/>
          <w:szCs w:val="21"/>
        </w:rPr>
        <w:t>（所有成员单位名称）自愿组成</w:t>
      </w:r>
      <w:r>
        <w:rPr>
          <w:sz w:val="20"/>
          <w:szCs w:val="20"/>
        </w:rPr>
        <w:tab/>
      </w:r>
      <w:r>
        <w:rPr>
          <w:rFonts w:hint="eastAsia" w:ascii="宋体" w:hAnsi="宋体" w:cs="宋体"/>
          <w:szCs w:val="21"/>
        </w:rPr>
        <w:t>（联合体名称）联合体，共同</w:t>
      </w:r>
    </w:p>
    <w:p>
      <w:pPr>
        <w:spacing w:line="20" w:lineRule="exact"/>
        <w:rPr>
          <w:sz w:val="20"/>
          <w:szCs w:val="20"/>
        </w:rPr>
      </w:pPr>
      <w:r>
        <w:pict>
          <v:line id="直接连接符 97" o:spid="_x0000_s1131" o:spt="20" style="position:absolute;left:0pt;margin-left:39pt;margin-top:0pt;height:0pt;width:84.1pt;z-index:-251550720;mso-width-relative:page;mso-height-relative:page;" coordsize="21600,21600" o:allowincell="f">
            <v:path arrowok="t"/>
            <v:fill focussize="0,0"/>
            <v:stroke weight="0.47992125984252pt" joinstyle="miter"/>
            <v:imagedata o:title=""/>
            <o:lock v:ext="edit"/>
          </v:line>
        </w:pict>
      </w:r>
      <w:r>
        <w:pict>
          <v:line id="直接连接符 96" o:spid="_x0000_s1132" o:spt="20" style="position:absolute;left:0pt;margin-left:270.9pt;margin-top:0pt;height:0pt;width:42.1pt;z-index:-251549696;mso-width-relative:page;mso-height-relative:page;" coordsize="21600,21600" o:allowincell="f">
            <v:path arrowok="t"/>
            <v:fill focussize="0,0"/>
            <v:stroke weight="0.47992125984252pt" joinstyle="miter"/>
            <v:imagedata o:title=""/>
            <o:lock v:ext="edit"/>
          </v:line>
        </w:pict>
      </w:r>
    </w:p>
    <w:p>
      <w:pPr>
        <w:spacing w:line="182" w:lineRule="exact"/>
        <w:rPr>
          <w:sz w:val="20"/>
          <w:szCs w:val="20"/>
        </w:rPr>
      </w:pPr>
    </w:p>
    <w:p>
      <w:pPr>
        <w:tabs>
          <w:tab w:val="left" w:pos="2540"/>
        </w:tabs>
        <w:spacing w:line="240" w:lineRule="exact"/>
        <w:ind w:left="360"/>
        <w:rPr>
          <w:sz w:val="20"/>
          <w:szCs w:val="20"/>
        </w:rPr>
      </w:pPr>
      <w:r>
        <w:rPr>
          <w:rFonts w:hint="eastAsia" w:ascii="宋体" w:hAnsi="宋体" w:cs="宋体"/>
          <w:szCs w:val="21"/>
        </w:rPr>
        <w:t>参加</w:t>
      </w:r>
      <w:r>
        <w:rPr>
          <w:sz w:val="20"/>
          <w:szCs w:val="20"/>
        </w:rPr>
        <w:tab/>
      </w:r>
      <w:r>
        <w:rPr>
          <w:rFonts w:hint="eastAsia" w:ascii="宋体" w:hAnsi="宋体" w:cs="宋体"/>
          <w:szCs w:val="21"/>
        </w:rPr>
        <w:t>（项目名称）监理招标项目投标。现就联合体投标事宜订立如下协议。</w:t>
      </w:r>
    </w:p>
    <w:p>
      <w:pPr>
        <w:spacing w:line="20" w:lineRule="exact"/>
        <w:rPr>
          <w:sz w:val="20"/>
          <w:szCs w:val="20"/>
        </w:rPr>
      </w:pPr>
      <w:r>
        <w:pict>
          <v:line id="直接连接符 95" o:spid="_x0000_s1133" o:spt="20" style="position:absolute;left:0pt;margin-left:39.1pt;margin-top:0pt;height:0pt;width:89.2pt;z-index:-251548672;mso-width-relative:page;mso-height-relative:page;" coordsize="21600,21600" o:allowincell="f">
            <v:path arrowok="t"/>
            <v:fill focussize="0,0"/>
            <v:stroke weight="0.48pt" joinstyle="miter"/>
            <v:imagedata o:title=""/>
            <o:lock v:ext="edit"/>
          </v:line>
        </w:pict>
      </w:r>
    </w:p>
    <w:p>
      <w:pPr>
        <w:spacing w:line="156" w:lineRule="exact"/>
        <w:rPr>
          <w:sz w:val="20"/>
          <w:szCs w:val="20"/>
        </w:rPr>
      </w:pPr>
    </w:p>
    <w:p>
      <w:pPr>
        <w:tabs>
          <w:tab w:val="left" w:pos="2920"/>
          <w:tab w:val="left" w:pos="5860"/>
        </w:tabs>
        <w:spacing w:line="256" w:lineRule="exact"/>
        <w:ind w:left="780"/>
        <w:rPr>
          <w:sz w:val="20"/>
          <w:szCs w:val="20"/>
        </w:rPr>
      </w:pPr>
      <w:r>
        <w:rPr>
          <w:rFonts w:eastAsia="Times New Roman"/>
          <w:szCs w:val="21"/>
        </w:rPr>
        <w:t>1.</w:t>
      </w:r>
      <w:r>
        <w:rPr>
          <w:sz w:val="20"/>
          <w:szCs w:val="20"/>
        </w:rPr>
        <w:tab/>
      </w:r>
      <w:r>
        <w:rPr>
          <w:rFonts w:hint="eastAsia" w:ascii="宋体" w:hAnsi="宋体" w:cs="宋体"/>
          <w:szCs w:val="21"/>
        </w:rPr>
        <w:t>（某成员单位名称）为</w:t>
      </w:r>
      <w:r>
        <w:rPr>
          <w:sz w:val="20"/>
          <w:szCs w:val="20"/>
        </w:rPr>
        <w:tab/>
      </w:r>
      <w:r>
        <w:rPr>
          <w:rFonts w:hint="eastAsia" w:ascii="宋体" w:hAnsi="宋体" w:cs="宋体"/>
          <w:sz w:val="20"/>
          <w:szCs w:val="20"/>
        </w:rPr>
        <w:t>（联合体名称）牵头人。</w:t>
      </w:r>
    </w:p>
    <w:p>
      <w:pPr>
        <w:spacing w:line="20" w:lineRule="exact"/>
        <w:rPr>
          <w:sz w:val="20"/>
          <w:szCs w:val="20"/>
        </w:rPr>
      </w:pPr>
      <w:r>
        <w:pict>
          <v:line id="直接连接符 94" o:spid="_x0000_s1134" o:spt="20" style="position:absolute;left:0pt;margin-left:52.2pt;margin-top:0.4pt;height:0pt;width:94.45pt;z-index:-251547648;mso-width-relative:page;mso-height-relative:page;" coordsize="21600,21600" o:allowincell="f">
            <v:path arrowok="t"/>
            <v:fill focussize="0,0"/>
            <v:stroke weight="0.47992125984252pt" joinstyle="miter"/>
            <v:imagedata o:title=""/>
            <o:lock v:ext="edit"/>
          </v:line>
        </w:pict>
      </w:r>
      <w:r>
        <w:pict>
          <v:line id="直接连接符 93" o:spid="_x0000_s1135" o:spt="20" style="position:absolute;left:0pt;margin-left:251.65pt;margin-top:0.4pt;height:0pt;width:42.05pt;z-index:-251546624;mso-width-relative:page;mso-height-relative:page;" coordsize="21600,21600" o:allowincell="f">
            <v:path arrowok="t"/>
            <v:fill focussize="0,0"/>
            <v:stroke weight="0.47992125984252pt" joinstyle="miter"/>
            <v:imagedata o:title=""/>
            <o:lock v:ext="edit"/>
          </v:line>
        </w:pict>
      </w:r>
    </w:p>
    <w:p>
      <w:pPr>
        <w:spacing w:line="219" w:lineRule="exact"/>
        <w:rPr>
          <w:sz w:val="20"/>
          <w:szCs w:val="20"/>
        </w:rPr>
      </w:pPr>
    </w:p>
    <w:p>
      <w:pPr>
        <w:widowControl/>
        <w:numPr>
          <w:ilvl w:val="0"/>
          <w:numId w:val="49"/>
        </w:numPr>
        <w:tabs>
          <w:tab w:val="left" w:pos="1044"/>
        </w:tabs>
        <w:spacing w:line="363" w:lineRule="exact"/>
        <w:ind w:left="360" w:right="260" w:firstLine="420"/>
        <w:jc w:val="left"/>
        <w:rPr>
          <w:rFonts w:eastAsia="Times New Roman"/>
          <w:szCs w:val="21"/>
        </w:rPr>
      </w:pPr>
      <w:r>
        <w:rPr>
          <w:rFonts w:hint="eastAsia" w:ascii="宋体" w:hAnsi="宋体" w:cs="宋体"/>
          <w:szCs w:val="21"/>
        </w:rPr>
        <w:t>联合体各成员授权牵头人代表联合体参加投标活动，签署文件，提交和接收相关的资料、信息及指示，进行合同谈判活动，负责合同实施阶段的组织和协调工作，以及处理与本招标项目有关的一切事宜。</w:t>
      </w:r>
    </w:p>
    <w:p>
      <w:pPr>
        <w:spacing w:line="234" w:lineRule="exact"/>
        <w:rPr>
          <w:rFonts w:eastAsia="Times New Roman"/>
          <w:szCs w:val="21"/>
        </w:rPr>
      </w:pPr>
    </w:p>
    <w:p>
      <w:pPr>
        <w:widowControl/>
        <w:numPr>
          <w:ilvl w:val="0"/>
          <w:numId w:val="49"/>
        </w:numPr>
        <w:tabs>
          <w:tab w:val="left" w:pos="1044"/>
        </w:tabs>
        <w:spacing w:line="363" w:lineRule="exact"/>
        <w:ind w:left="360" w:right="140" w:firstLine="420"/>
        <w:jc w:val="left"/>
        <w:rPr>
          <w:rFonts w:eastAsia="Times New Roman"/>
          <w:szCs w:val="21"/>
        </w:rPr>
      </w:pPr>
      <w:r>
        <w:rPr>
          <w:rFonts w:hint="eastAsia" w:ascii="宋体" w:hAnsi="宋体" w:cs="宋体"/>
          <w:szCs w:val="21"/>
        </w:rPr>
        <w:t>联合体牵头人在本项目中签署的一切文件和处理的一切事宜，联合体各成员均予以承认。联合体各成员将严格按照招标文件、投标文件和合同的要求全面履行义务，并向招标人承担连带责任。</w:t>
      </w:r>
    </w:p>
    <w:p>
      <w:pPr>
        <w:spacing w:line="194" w:lineRule="exact"/>
        <w:rPr>
          <w:sz w:val="20"/>
          <w:szCs w:val="20"/>
        </w:rPr>
      </w:pPr>
    </w:p>
    <w:p>
      <w:pPr>
        <w:tabs>
          <w:tab w:val="left" w:pos="8980"/>
        </w:tabs>
        <w:spacing w:line="264" w:lineRule="exact"/>
        <w:ind w:left="780"/>
        <w:rPr>
          <w:sz w:val="20"/>
          <w:szCs w:val="20"/>
        </w:rPr>
      </w:pPr>
      <w:r>
        <w:rPr>
          <w:rFonts w:eastAsia="Times New Roman"/>
          <w:szCs w:val="21"/>
        </w:rPr>
        <w:t xml:space="preserve">4. </w:t>
      </w:r>
      <w:r>
        <w:rPr>
          <w:rFonts w:hint="eastAsia" w:ascii="宋体" w:hAnsi="宋体" w:cs="宋体"/>
          <w:szCs w:val="21"/>
        </w:rPr>
        <w:t>联合体各成员单位内部的职责分工如下：</w:t>
      </w:r>
      <w:r>
        <w:rPr>
          <w:sz w:val="20"/>
          <w:szCs w:val="20"/>
        </w:rPr>
        <w:tab/>
      </w:r>
      <w:r>
        <w:rPr>
          <w:rFonts w:hint="eastAsia" w:ascii="宋体" w:hAnsi="宋体" w:cs="宋体"/>
          <w:szCs w:val="21"/>
        </w:rPr>
        <w:t>。</w:t>
      </w:r>
    </w:p>
    <w:p>
      <w:pPr>
        <w:spacing w:line="20" w:lineRule="exact"/>
        <w:rPr>
          <w:sz w:val="20"/>
          <w:szCs w:val="20"/>
        </w:rPr>
      </w:pPr>
      <w:r>
        <w:pict>
          <v:line id="直接连接符 92" o:spid="_x0000_s1136" o:spt="20" style="position:absolute;left:0pt;margin-left:240.05pt;margin-top:-0.75pt;height:0pt;width:210.05pt;z-index:-251545600;mso-width-relative:page;mso-height-relative:page;" coordsize="21600,21600" o:allowincell="f">
            <v:path arrowok="t"/>
            <v:fill focussize="0,0"/>
            <v:stroke weight="0.48pt" joinstyle="miter"/>
            <v:imagedata o:title=""/>
            <o:lock v:ext="edit"/>
          </v:line>
        </w:pict>
      </w:r>
    </w:p>
    <w:p>
      <w:pPr>
        <w:spacing w:line="198" w:lineRule="exact"/>
        <w:rPr>
          <w:sz w:val="20"/>
          <w:szCs w:val="20"/>
        </w:rPr>
      </w:pPr>
    </w:p>
    <w:p>
      <w:pPr>
        <w:widowControl/>
        <w:numPr>
          <w:ilvl w:val="0"/>
          <w:numId w:val="50"/>
        </w:numPr>
        <w:tabs>
          <w:tab w:val="left" w:pos="1044"/>
        </w:tabs>
        <w:spacing w:line="323" w:lineRule="exact"/>
        <w:ind w:left="360" w:right="360" w:firstLine="420"/>
        <w:jc w:val="left"/>
        <w:rPr>
          <w:rFonts w:eastAsia="Times New Roman"/>
          <w:szCs w:val="21"/>
        </w:rPr>
      </w:pPr>
      <w:r>
        <w:rPr>
          <w:rFonts w:hint="eastAsia" w:ascii="宋体" w:hAnsi="宋体" w:cs="宋体"/>
          <w:szCs w:val="21"/>
        </w:rPr>
        <w:t>本协议书自所有成员单位法定代表人或其委托代理人签字或盖单位章之日起生效，合同履行完毕后自动失效。</w:t>
      </w:r>
    </w:p>
    <w:p>
      <w:pPr>
        <w:spacing w:line="185" w:lineRule="exact"/>
        <w:rPr>
          <w:rFonts w:eastAsia="Times New Roman"/>
          <w:szCs w:val="21"/>
        </w:rPr>
      </w:pPr>
    </w:p>
    <w:p>
      <w:pPr>
        <w:widowControl/>
        <w:numPr>
          <w:ilvl w:val="0"/>
          <w:numId w:val="50"/>
        </w:numPr>
        <w:tabs>
          <w:tab w:val="left" w:pos="1040"/>
        </w:tabs>
        <w:spacing w:line="256" w:lineRule="exact"/>
        <w:ind w:left="1040" w:hanging="260"/>
        <w:jc w:val="left"/>
        <w:rPr>
          <w:rFonts w:eastAsia="Times New Roman"/>
          <w:szCs w:val="21"/>
        </w:rPr>
      </w:pPr>
      <w:r>
        <w:rPr>
          <w:rFonts w:hint="eastAsia" w:ascii="宋体" w:hAnsi="宋体" w:cs="宋体"/>
          <w:szCs w:val="21"/>
        </w:rPr>
        <w:t>本协议书一式</w:t>
      </w:r>
      <w:r>
        <w:rPr>
          <w:rFonts w:hint="eastAsia" w:ascii="宋体" w:hAnsi="宋体" w:cs="宋体"/>
          <w:sz w:val="20"/>
          <w:szCs w:val="20"/>
        </w:rPr>
        <w:t>份，联合体成员和招标人各执一份。</w:t>
      </w:r>
    </w:p>
    <w:p>
      <w:pPr>
        <w:spacing w:line="20" w:lineRule="exact"/>
        <w:rPr>
          <w:sz w:val="20"/>
          <w:szCs w:val="20"/>
        </w:rPr>
      </w:pPr>
      <w:r>
        <w:pict>
          <v:line id="直接连接符 91" o:spid="_x0000_s1137" o:spt="20" style="position:absolute;left:0pt;margin-left:115.2pt;margin-top:0pt;height:0pt;width:21pt;z-index:-251544576;mso-width-relative:page;mso-height-relative:page;" coordsize="21600,21600" o:allowincell="f">
            <v:path arrowok="t"/>
            <v:fill focussize="0,0"/>
            <v:stroke weight="0.48pt" joinstyle="miter"/>
            <v:imagedata o:title=""/>
            <o:lock v:ext="edit"/>
          </v:line>
        </w:pict>
      </w:r>
    </w:p>
    <w:p>
      <w:pPr>
        <w:spacing w:line="200" w:lineRule="exact"/>
        <w:rPr>
          <w:sz w:val="20"/>
          <w:szCs w:val="20"/>
        </w:rPr>
      </w:pPr>
    </w:p>
    <w:p>
      <w:pPr>
        <w:spacing w:line="200" w:lineRule="exact"/>
        <w:rPr>
          <w:sz w:val="20"/>
          <w:szCs w:val="20"/>
        </w:rPr>
      </w:pPr>
    </w:p>
    <w:p>
      <w:pPr>
        <w:spacing w:line="221" w:lineRule="exact"/>
        <w:rPr>
          <w:sz w:val="20"/>
          <w:szCs w:val="20"/>
        </w:rPr>
      </w:pPr>
    </w:p>
    <w:p>
      <w:pPr>
        <w:spacing w:line="240" w:lineRule="exact"/>
        <w:ind w:left="780"/>
        <w:rPr>
          <w:sz w:val="20"/>
          <w:szCs w:val="20"/>
        </w:rPr>
      </w:pPr>
      <w:r>
        <w:rPr>
          <w:rFonts w:hint="eastAsia" w:ascii="宋体" w:hAnsi="宋体" w:cs="宋体"/>
          <w:szCs w:val="21"/>
        </w:rPr>
        <w:t>注：本协议书由法定代表人签字的，应附法定代表人身份证明；由委托代理人签字的，应</w:t>
      </w:r>
    </w:p>
    <w:p>
      <w:pPr>
        <w:spacing w:line="200" w:lineRule="exact"/>
        <w:rPr>
          <w:sz w:val="20"/>
          <w:szCs w:val="20"/>
        </w:rPr>
      </w:pPr>
    </w:p>
    <w:p>
      <w:pPr>
        <w:spacing w:line="240" w:lineRule="exact"/>
        <w:ind w:left="360"/>
        <w:rPr>
          <w:sz w:val="20"/>
          <w:szCs w:val="20"/>
        </w:rPr>
      </w:pPr>
      <w:r>
        <w:rPr>
          <w:rFonts w:hint="eastAsia" w:ascii="宋体" w:hAnsi="宋体" w:cs="宋体"/>
          <w:szCs w:val="21"/>
        </w:rPr>
        <w:t>附授权委托书。</w:t>
      </w:r>
    </w:p>
    <w:p>
      <w:pPr>
        <w:spacing w:line="200" w:lineRule="exact"/>
        <w:rPr>
          <w:sz w:val="20"/>
          <w:szCs w:val="20"/>
        </w:rPr>
      </w:pPr>
    </w:p>
    <w:p>
      <w:pPr>
        <w:spacing w:line="200" w:lineRule="exact"/>
        <w:rPr>
          <w:sz w:val="20"/>
          <w:szCs w:val="20"/>
        </w:rPr>
      </w:pPr>
    </w:p>
    <w:p>
      <w:pPr>
        <w:spacing w:line="237" w:lineRule="exact"/>
        <w:rPr>
          <w:sz w:val="20"/>
          <w:szCs w:val="20"/>
        </w:rPr>
      </w:pPr>
    </w:p>
    <w:tbl>
      <w:tblPr>
        <w:tblStyle w:val="15"/>
        <w:tblW w:w="0" w:type="auto"/>
        <w:tblInd w:w="2780" w:type="dxa"/>
        <w:tblLayout w:type="fixed"/>
        <w:tblCellMar>
          <w:top w:w="0" w:type="dxa"/>
          <w:left w:w="0" w:type="dxa"/>
          <w:bottom w:w="0" w:type="dxa"/>
          <w:right w:w="0" w:type="dxa"/>
        </w:tblCellMar>
      </w:tblPr>
      <w:tblGrid>
        <w:gridCol w:w="1280"/>
        <w:gridCol w:w="400"/>
        <w:gridCol w:w="200"/>
        <w:gridCol w:w="140"/>
        <w:gridCol w:w="200"/>
        <w:gridCol w:w="500"/>
        <w:gridCol w:w="240"/>
        <w:gridCol w:w="220"/>
        <w:gridCol w:w="480"/>
        <w:gridCol w:w="220"/>
        <w:gridCol w:w="20"/>
        <w:gridCol w:w="820"/>
        <w:gridCol w:w="1260"/>
      </w:tblGrid>
      <w:tr>
        <w:tblPrEx>
          <w:tblCellMar>
            <w:top w:w="0" w:type="dxa"/>
            <w:left w:w="0" w:type="dxa"/>
            <w:bottom w:w="0" w:type="dxa"/>
            <w:right w:w="0" w:type="dxa"/>
          </w:tblCellMar>
        </w:tblPrEx>
        <w:trPr>
          <w:trHeight w:val="240" w:hRule="atLeast"/>
        </w:trPr>
        <w:tc>
          <w:tcPr>
            <w:tcW w:w="2720" w:type="dxa"/>
            <w:gridSpan w:val="6"/>
            <w:vAlign w:val="bottom"/>
          </w:tcPr>
          <w:p>
            <w:pPr>
              <w:spacing w:line="240" w:lineRule="exact"/>
              <w:rPr>
                <w:sz w:val="20"/>
                <w:szCs w:val="20"/>
              </w:rPr>
            </w:pPr>
            <w:r>
              <w:rPr>
                <w:rFonts w:hint="eastAsia" w:ascii="宋体" w:hAnsi="宋体" w:cs="宋体"/>
                <w:szCs w:val="21"/>
              </w:rPr>
              <w:t>联合体牵头人名称：</w:t>
            </w:r>
          </w:p>
        </w:tc>
        <w:tc>
          <w:tcPr>
            <w:tcW w:w="240" w:type="dxa"/>
            <w:vAlign w:val="bottom"/>
          </w:tcPr>
          <w:p>
            <w:pPr>
              <w:rPr>
                <w:sz w:val="20"/>
                <w:szCs w:val="20"/>
              </w:rPr>
            </w:pPr>
          </w:p>
        </w:tc>
        <w:tc>
          <w:tcPr>
            <w:tcW w:w="220" w:type="dxa"/>
            <w:vAlign w:val="bottom"/>
          </w:tcPr>
          <w:p>
            <w:pPr>
              <w:rPr>
                <w:sz w:val="20"/>
                <w:szCs w:val="20"/>
              </w:rPr>
            </w:pPr>
          </w:p>
        </w:tc>
        <w:tc>
          <w:tcPr>
            <w:tcW w:w="480" w:type="dxa"/>
            <w:vAlign w:val="bottom"/>
          </w:tcPr>
          <w:p>
            <w:pPr>
              <w:rPr>
                <w:sz w:val="20"/>
                <w:szCs w:val="20"/>
              </w:rPr>
            </w:pPr>
          </w:p>
        </w:tc>
        <w:tc>
          <w:tcPr>
            <w:tcW w:w="220" w:type="dxa"/>
            <w:vAlign w:val="bottom"/>
          </w:tcPr>
          <w:p>
            <w:pPr>
              <w:rPr>
                <w:sz w:val="20"/>
                <w:szCs w:val="20"/>
              </w:rPr>
            </w:pPr>
          </w:p>
        </w:tc>
        <w:tc>
          <w:tcPr>
            <w:tcW w:w="20" w:type="dxa"/>
            <w:vAlign w:val="bottom"/>
          </w:tcPr>
          <w:p>
            <w:pPr>
              <w:rPr>
                <w:sz w:val="20"/>
                <w:szCs w:val="20"/>
              </w:rPr>
            </w:pPr>
          </w:p>
        </w:tc>
        <w:tc>
          <w:tcPr>
            <w:tcW w:w="820" w:type="dxa"/>
            <w:vAlign w:val="bottom"/>
          </w:tcPr>
          <w:p>
            <w:pPr>
              <w:rPr>
                <w:sz w:val="20"/>
                <w:szCs w:val="20"/>
              </w:rPr>
            </w:pPr>
          </w:p>
        </w:tc>
        <w:tc>
          <w:tcPr>
            <w:tcW w:w="1260" w:type="dxa"/>
            <w:vAlign w:val="bottom"/>
          </w:tcPr>
          <w:p>
            <w:pPr>
              <w:spacing w:line="240" w:lineRule="exact"/>
              <w:rPr>
                <w:sz w:val="20"/>
                <w:szCs w:val="20"/>
              </w:rPr>
            </w:pPr>
            <w:r>
              <w:rPr>
                <w:rFonts w:hint="eastAsia" w:ascii="宋体" w:hAnsi="宋体" w:cs="宋体"/>
                <w:w w:val="98"/>
                <w:szCs w:val="21"/>
              </w:rPr>
              <w:t>（盖单位章）</w:t>
            </w:r>
          </w:p>
        </w:tc>
      </w:tr>
      <w:tr>
        <w:tblPrEx>
          <w:tblCellMar>
            <w:top w:w="0" w:type="dxa"/>
            <w:left w:w="0" w:type="dxa"/>
            <w:bottom w:w="0" w:type="dxa"/>
            <w:right w:w="0" w:type="dxa"/>
          </w:tblCellMar>
        </w:tblPrEx>
        <w:trPr>
          <w:trHeight w:val="20" w:hRule="atLeast"/>
        </w:trPr>
        <w:tc>
          <w:tcPr>
            <w:tcW w:w="1280" w:type="dxa"/>
            <w:vAlign w:val="bottom"/>
          </w:tcPr>
          <w:p>
            <w:pPr>
              <w:spacing w:line="20" w:lineRule="exact"/>
              <w:rPr>
                <w:sz w:val="2"/>
                <w:szCs w:val="2"/>
              </w:rPr>
            </w:pPr>
          </w:p>
        </w:tc>
        <w:tc>
          <w:tcPr>
            <w:tcW w:w="400" w:type="dxa"/>
            <w:vAlign w:val="bottom"/>
          </w:tcPr>
          <w:p>
            <w:pPr>
              <w:spacing w:line="20" w:lineRule="exact"/>
              <w:rPr>
                <w:sz w:val="2"/>
                <w:szCs w:val="2"/>
              </w:rPr>
            </w:pPr>
          </w:p>
        </w:tc>
        <w:tc>
          <w:tcPr>
            <w:tcW w:w="200" w:type="dxa"/>
            <w:vAlign w:val="bottom"/>
          </w:tcPr>
          <w:p>
            <w:pPr>
              <w:spacing w:line="20" w:lineRule="exact"/>
              <w:rPr>
                <w:sz w:val="2"/>
                <w:szCs w:val="2"/>
              </w:rPr>
            </w:pPr>
          </w:p>
        </w:tc>
        <w:tc>
          <w:tcPr>
            <w:tcW w:w="140" w:type="dxa"/>
            <w:shd w:val="clear" w:color="auto" w:fill="000000"/>
            <w:vAlign w:val="bottom"/>
          </w:tcPr>
          <w:p>
            <w:pPr>
              <w:spacing w:line="20" w:lineRule="exact"/>
              <w:rPr>
                <w:sz w:val="2"/>
                <w:szCs w:val="2"/>
              </w:rPr>
            </w:pPr>
          </w:p>
        </w:tc>
        <w:tc>
          <w:tcPr>
            <w:tcW w:w="200" w:type="dxa"/>
            <w:shd w:val="clear" w:color="auto" w:fill="000000"/>
            <w:vAlign w:val="bottom"/>
          </w:tcPr>
          <w:p>
            <w:pPr>
              <w:spacing w:line="20" w:lineRule="exact"/>
              <w:rPr>
                <w:sz w:val="2"/>
                <w:szCs w:val="2"/>
              </w:rPr>
            </w:pPr>
          </w:p>
        </w:tc>
        <w:tc>
          <w:tcPr>
            <w:tcW w:w="500" w:type="dxa"/>
            <w:shd w:val="clear" w:color="auto" w:fill="000000"/>
            <w:vAlign w:val="bottom"/>
          </w:tcPr>
          <w:p>
            <w:pPr>
              <w:spacing w:line="20" w:lineRule="exact"/>
              <w:rPr>
                <w:sz w:val="2"/>
                <w:szCs w:val="2"/>
              </w:rPr>
            </w:pPr>
          </w:p>
        </w:tc>
        <w:tc>
          <w:tcPr>
            <w:tcW w:w="240" w:type="dxa"/>
            <w:shd w:val="clear" w:color="auto" w:fill="000000"/>
            <w:vAlign w:val="bottom"/>
          </w:tcPr>
          <w:p>
            <w:pPr>
              <w:spacing w:line="20" w:lineRule="exact"/>
              <w:rPr>
                <w:sz w:val="2"/>
                <w:szCs w:val="2"/>
              </w:rPr>
            </w:pPr>
          </w:p>
        </w:tc>
        <w:tc>
          <w:tcPr>
            <w:tcW w:w="220" w:type="dxa"/>
            <w:shd w:val="clear" w:color="auto" w:fill="000000"/>
            <w:vAlign w:val="bottom"/>
          </w:tcPr>
          <w:p>
            <w:pPr>
              <w:spacing w:line="20" w:lineRule="exact"/>
              <w:rPr>
                <w:sz w:val="2"/>
                <w:szCs w:val="2"/>
              </w:rPr>
            </w:pPr>
          </w:p>
        </w:tc>
        <w:tc>
          <w:tcPr>
            <w:tcW w:w="480" w:type="dxa"/>
            <w:shd w:val="clear" w:color="auto" w:fill="000000"/>
            <w:vAlign w:val="bottom"/>
          </w:tcPr>
          <w:p>
            <w:pPr>
              <w:spacing w:line="20" w:lineRule="exact"/>
              <w:rPr>
                <w:sz w:val="2"/>
                <w:szCs w:val="2"/>
              </w:rPr>
            </w:pPr>
          </w:p>
        </w:tc>
        <w:tc>
          <w:tcPr>
            <w:tcW w:w="220" w:type="dxa"/>
            <w:shd w:val="clear" w:color="auto" w:fill="000000"/>
            <w:vAlign w:val="bottom"/>
          </w:tcPr>
          <w:p>
            <w:pPr>
              <w:spacing w:line="20" w:lineRule="exact"/>
              <w:rPr>
                <w:sz w:val="2"/>
                <w:szCs w:val="2"/>
              </w:rPr>
            </w:pPr>
          </w:p>
        </w:tc>
        <w:tc>
          <w:tcPr>
            <w:tcW w:w="20" w:type="dxa"/>
            <w:shd w:val="clear" w:color="auto" w:fill="000000"/>
            <w:vAlign w:val="bottom"/>
          </w:tcPr>
          <w:p>
            <w:pPr>
              <w:spacing w:line="20" w:lineRule="exact"/>
              <w:rPr>
                <w:sz w:val="2"/>
                <w:szCs w:val="2"/>
              </w:rPr>
            </w:pPr>
          </w:p>
        </w:tc>
        <w:tc>
          <w:tcPr>
            <w:tcW w:w="820" w:type="dxa"/>
            <w:shd w:val="clear" w:color="auto" w:fill="000000"/>
            <w:vAlign w:val="bottom"/>
          </w:tcPr>
          <w:p>
            <w:pPr>
              <w:spacing w:line="20" w:lineRule="exact"/>
              <w:rPr>
                <w:sz w:val="2"/>
                <w:szCs w:val="2"/>
              </w:rPr>
            </w:pPr>
          </w:p>
        </w:tc>
        <w:tc>
          <w:tcPr>
            <w:tcW w:w="1260" w:type="dxa"/>
            <w:vAlign w:val="bottom"/>
          </w:tcPr>
          <w:p>
            <w:pPr>
              <w:spacing w:line="20" w:lineRule="exact"/>
              <w:rPr>
                <w:sz w:val="2"/>
                <w:szCs w:val="2"/>
              </w:rPr>
            </w:pPr>
          </w:p>
        </w:tc>
      </w:tr>
      <w:tr>
        <w:tblPrEx>
          <w:tblCellMar>
            <w:top w:w="0" w:type="dxa"/>
            <w:left w:w="0" w:type="dxa"/>
            <w:bottom w:w="0" w:type="dxa"/>
            <w:right w:w="0" w:type="dxa"/>
          </w:tblCellMar>
        </w:tblPrEx>
        <w:trPr>
          <w:trHeight w:val="420" w:hRule="atLeast"/>
        </w:trPr>
        <w:tc>
          <w:tcPr>
            <w:tcW w:w="2720" w:type="dxa"/>
            <w:gridSpan w:val="6"/>
            <w:vAlign w:val="bottom"/>
          </w:tcPr>
          <w:p>
            <w:pPr>
              <w:spacing w:line="240" w:lineRule="exact"/>
              <w:rPr>
                <w:sz w:val="20"/>
                <w:szCs w:val="20"/>
              </w:rPr>
            </w:pPr>
            <w:r>
              <w:rPr>
                <w:rFonts w:hint="eastAsia" w:ascii="宋体" w:hAnsi="宋体" w:cs="宋体"/>
                <w:w w:val="98"/>
                <w:szCs w:val="21"/>
              </w:rPr>
              <w:t>法定代表人或其委托代理人：</w:t>
            </w:r>
          </w:p>
        </w:tc>
        <w:tc>
          <w:tcPr>
            <w:tcW w:w="240" w:type="dxa"/>
            <w:tcBorders>
              <w:bottom w:val="single" w:color="auto" w:sz="8" w:space="0"/>
            </w:tcBorders>
            <w:vAlign w:val="bottom"/>
          </w:tcPr>
          <w:p>
            <w:pPr>
              <w:rPr>
                <w:sz w:val="24"/>
              </w:rPr>
            </w:pPr>
          </w:p>
        </w:tc>
        <w:tc>
          <w:tcPr>
            <w:tcW w:w="220" w:type="dxa"/>
            <w:tcBorders>
              <w:bottom w:val="single" w:color="auto" w:sz="8" w:space="0"/>
            </w:tcBorders>
            <w:vAlign w:val="bottom"/>
          </w:tcPr>
          <w:p>
            <w:pPr>
              <w:rPr>
                <w:sz w:val="24"/>
              </w:rPr>
            </w:pPr>
          </w:p>
        </w:tc>
        <w:tc>
          <w:tcPr>
            <w:tcW w:w="480" w:type="dxa"/>
            <w:tcBorders>
              <w:bottom w:val="single" w:color="auto" w:sz="8" w:space="0"/>
            </w:tcBorders>
            <w:vAlign w:val="bottom"/>
          </w:tcPr>
          <w:p>
            <w:pPr>
              <w:rPr>
                <w:sz w:val="24"/>
              </w:rPr>
            </w:pPr>
          </w:p>
        </w:tc>
        <w:tc>
          <w:tcPr>
            <w:tcW w:w="220" w:type="dxa"/>
            <w:tcBorders>
              <w:bottom w:val="single" w:color="auto" w:sz="8" w:space="0"/>
            </w:tcBorders>
            <w:vAlign w:val="bottom"/>
          </w:tcPr>
          <w:p>
            <w:pPr>
              <w:rPr>
                <w:sz w:val="24"/>
              </w:rPr>
            </w:pPr>
          </w:p>
        </w:tc>
        <w:tc>
          <w:tcPr>
            <w:tcW w:w="2100" w:type="dxa"/>
            <w:gridSpan w:val="3"/>
            <w:vAlign w:val="bottom"/>
          </w:tcPr>
          <w:p>
            <w:pPr>
              <w:spacing w:line="240" w:lineRule="exact"/>
              <w:rPr>
                <w:sz w:val="20"/>
                <w:szCs w:val="20"/>
              </w:rPr>
            </w:pPr>
            <w:r>
              <w:rPr>
                <w:rFonts w:hint="eastAsia" w:ascii="宋体" w:hAnsi="宋体" w:cs="宋体"/>
                <w:szCs w:val="21"/>
              </w:rPr>
              <w:t>（签字）</w:t>
            </w:r>
          </w:p>
        </w:tc>
      </w:tr>
      <w:tr>
        <w:tblPrEx>
          <w:tblCellMar>
            <w:top w:w="0" w:type="dxa"/>
            <w:left w:w="0" w:type="dxa"/>
            <w:bottom w:w="0" w:type="dxa"/>
            <w:right w:w="0" w:type="dxa"/>
          </w:tblCellMar>
        </w:tblPrEx>
        <w:trPr>
          <w:trHeight w:val="861" w:hRule="atLeast"/>
        </w:trPr>
        <w:tc>
          <w:tcPr>
            <w:tcW w:w="1680" w:type="dxa"/>
            <w:gridSpan w:val="2"/>
            <w:vAlign w:val="bottom"/>
          </w:tcPr>
          <w:p>
            <w:pPr>
              <w:spacing w:line="240" w:lineRule="exact"/>
              <w:rPr>
                <w:sz w:val="20"/>
                <w:szCs w:val="20"/>
              </w:rPr>
            </w:pPr>
            <w:r>
              <w:rPr>
                <w:rFonts w:hint="eastAsia" w:ascii="宋体" w:hAnsi="宋体" w:cs="宋体"/>
                <w:w w:val="98"/>
                <w:szCs w:val="21"/>
              </w:rPr>
              <w:t>联合体成员名称：</w:t>
            </w:r>
          </w:p>
        </w:tc>
        <w:tc>
          <w:tcPr>
            <w:tcW w:w="1040" w:type="dxa"/>
            <w:gridSpan w:val="4"/>
            <w:tcBorders>
              <w:bottom w:val="single" w:color="auto" w:sz="8" w:space="0"/>
            </w:tcBorders>
            <w:vAlign w:val="bottom"/>
          </w:tcPr>
          <w:p>
            <w:pPr>
              <w:rPr>
                <w:sz w:val="24"/>
              </w:rPr>
            </w:pPr>
          </w:p>
        </w:tc>
        <w:tc>
          <w:tcPr>
            <w:tcW w:w="240" w:type="dxa"/>
            <w:tcBorders>
              <w:bottom w:val="single" w:color="auto" w:sz="8" w:space="0"/>
            </w:tcBorders>
            <w:vAlign w:val="bottom"/>
          </w:tcPr>
          <w:p>
            <w:pPr>
              <w:rPr>
                <w:sz w:val="24"/>
              </w:rPr>
            </w:pPr>
          </w:p>
        </w:tc>
        <w:tc>
          <w:tcPr>
            <w:tcW w:w="220" w:type="dxa"/>
            <w:tcBorders>
              <w:bottom w:val="single" w:color="auto" w:sz="8" w:space="0"/>
            </w:tcBorders>
            <w:vAlign w:val="bottom"/>
          </w:tcPr>
          <w:p>
            <w:pPr>
              <w:rPr>
                <w:sz w:val="24"/>
              </w:rPr>
            </w:pPr>
          </w:p>
        </w:tc>
        <w:tc>
          <w:tcPr>
            <w:tcW w:w="480" w:type="dxa"/>
            <w:tcBorders>
              <w:bottom w:val="single" w:color="auto" w:sz="8" w:space="0"/>
            </w:tcBorders>
            <w:vAlign w:val="bottom"/>
          </w:tcPr>
          <w:p>
            <w:pPr>
              <w:rPr>
                <w:sz w:val="24"/>
              </w:rPr>
            </w:pPr>
          </w:p>
        </w:tc>
        <w:tc>
          <w:tcPr>
            <w:tcW w:w="220" w:type="dxa"/>
            <w:tcBorders>
              <w:bottom w:val="single" w:color="auto" w:sz="8" w:space="0"/>
            </w:tcBorders>
            <w:vAlign w:val="bottom"/>
          </w:tcPr>
          <w:p>
            <w:pPr>
              <w:rPr>
                <w:sz w:val="24"/>
              </w:rPr>
            </w:pPr>
          </w:p>
        </w:tc>
        <w:tc>
          <w:tcPr>
            <w:tcW w:w="20" w:type="dxa"/>
            <w:tcBorders>
              <w:bottom w:val="single" w:color="auto" w:sz="8" w:space="0"/>
            </w:tcBorders>
            <w:vAlign w:val="bottom"/>
          </w:tcPr>
          <w:p>
            <w:pPr>
              <w:rPr>
                <w:sz w:val="24"/>
              </w:rPr>
            </w:pPr>
          </w:p>
        </w:tc>
        <w:tc>
          <w:tcPr>
            <w:tcW w:w="820" w:type="dxa"/>
            <w:tcBorders>
              <w:bottom w:val="single" w:color="auto" w:sz="8" w:space="0"/>
            </w:tcBorders>
            <w:vAlign w:val="bottom"/>
          </w:tcPr>
          <w:p>
            <w:pPr>
              <w:rPr>
                <w:sz w:val="24"/>
              </w:rPr>
            </w:pPr>
          </w:p>
        </w:tc>
        <w:tc>
          <w:tcPr>
            <w:tcW w:w="1260" w:type="dxa"/>
            <w:vAlign w:val="bottom"/>
          </w:tcPr>
          <w:p>
            <w:pPr>
              <w:spacing w:line="240" w:lineRule="exact"/>
              <w:rPr>
                <w:sz w:val="20"/>
                <w:szCs w:val="20"/>
              </w:rPr>
            </w:pPr>
            <w:r>
              <w:rPr>
                <w:rFonts w:hint="eastAsia" w:ascii="宋体" w:hAnsi="宋体" w:cs="宋体"/>
                <w:w w:val="98"/>
                <w:szCs w:val="21"/>
              </w:rPr>
              <w:t>（盖单位章）</w:t>
            </w:r>
          </w:p>
        </w:tc>
      </w:tr>
      <w:tr>
        <w:tblPrEx>
          <w:tblCellMar>
            <w:top w:w="0" w:type="dxa"/>
            <w:left w:w="0" w:type="dxa"/>
            <w:bottom w:w="0" w:type="dxa"/>
            <w:right w:w="0" w:type="dxa"/>
          </w:tblCellMar>
        </w:tblPrEx>
        <w:trPr>
          <w:trHeight w:val="419" w:hRule="atLeast"/>
        </w:trPr>
        <w:tc>
          <w:tcPr>
            <w:tcW w:w="2720" w:type="dxa"/>
            <w:gridSpan w:val="6"/>
            <w:vAlign w:val="bottom"/>
          </w:tcPr>
          <w:p>
            <w:pPr>
              <w:spacing w:line="240" w:lineRule="exact"/>
              <w:rPr>
                <w:sz w:val="20"/>
                <w:szCs w:val="20"/>
              </w:rPr>
            </w:pPr>
            <w:r>
              <w:rPr>
                <w:rFonts w:hint="eastAsia" w:ascii="宋体" w:hAnsi="宋体" w:cs="宋体"/>
                <w:w w:val="98"/>
                <w:szCs w:val="21"/>
              </w:rPr>
              <w:t>法定代表人或其委托代理人：</w:t>
            </w:r>
          </w:p>
        </w:tc>
        <w:tc>
          <w:tcPr>
            <w:tcW w:w="240" w:type="dxa"/>
            <w:tcBorders>
              <w:bottom w:val="single" w:color="auto" w:sz="8" w:space="0"/>
            </w:tcBorders>
            <w:vAlign w:val="bottom"/>
          </w:tcPr>
          <w:p>
            <w:pPr>
              <w:rPr>
                <w:sz w:val="24"/>
              </w:rPr>
            </w:pPr>
          </w:p>
        </w:tc>
        <w:tc>
          <w:tcPr>
            <w:tcW w:w="220" w:type="dxa"/>
            <w:tcBorders>
              <w:bottom w:val="single" w:color="auto" w:sz="8" w:space="0"/>
            </w:tcBorders>
            <w:vAlign w:val="bottom"/>
          </w:tcPr>
          <w:p>
            <w:pPr>
              <w:rPr>
                <w:sz w:val="24"/>
              </w:rPr>
            </w:pPr>
          </w:p>
        </w:tc>
        <w:tc>
          <w:tcPr>
            <w:tcW w:w="480" w:type="dxa"/>
            <w:tcBorders>
              <w:bottom w:val="single" w:color="auto" w:sz="8" w:space="0"/>
            </w:tcBorders>
            <w:vAlign w:val="bottom"/>
          </w:tcPr>
          <w:p>
            <w:pPr>
              <w:rPr>
                <w:sz w:val="24"/>
              </w:rPr>
            </w:pPr>
          </w:p>
        </w:tc>
        <w:tc>
          <w:tcPr>
            <w:tcW w:w="2320" w:type="dxa"/>
            <w:gridSpan w:val="4"/>
            <w:vAlign w:val="bottom"/>
          </w:tcPr>
          <w:p>
            <w:pPr>
              <w:spacing w:line="240" w:lineRule="exact"/>
              <w:rPr>
                <w:sz w:val="20"/>
                <w:szCs w:val="20"/>
              </w:rPr>
            </w:pPr>
            <w:r>
              <w:rPr>
                <w:rFonts w:hint="eastAsia" w:ascii="宋体" w:hAnsi="宋体" w:cs="宋体"/>
                <w:szCs w:val="21"/>
              </w:rPr>
              <w:t>（签字）</w:t>
            </w:r>
          </w:p>
        </w:tc>
      </w:tr>
      <w:tr>
        <w:tblPrEx>
          <w:tblCellMar>
            <w:top w:w="0" w:type="dxa"/>
            <w:left w:w="0" w:type="dxa"/>
            <w:bottom w:w="0" w:type="dxa"/>
            <w:right w:w="0" w:type="dxa"/>
          </w:tblCellMar>
        </w:tblPrEx>
        <w:trPr>
          <w:trHeight w:val="861" w:hRule="atLeast"/>
        </w:trPr>
        <w:tc>
          <w:tcPr>
            <w:tcW w:w="1680" w:type="dxa"/>
            <w:gridSpan w:val="2"/>
            <w:vAlign w:val="bottom"/>
          </w:tcPr>
          <w:p>
            <w:pPr>
              <w:spacing w:line="240" w:lineRule="exact"/>
              <w:rPr>
                <w:sz w:val="20"/>
                <w:szCs w:val="20"/>
              </w:rPr>
            </w:pPr>
            <w:r>
              <w:rPr>
                <w:rFonts w:hint="eastAsia" w:ascii="宋体" w:hAnsi="宋体" w:cs="宋体"/>
                <w:w w:val="98"/>
                <w:szCs w:val="21"/>
              </w:rPr>
              <w:t>联合体成员名称：</w:t>
            </w:r>
          </w:p>
        </w:tc>
        <w:tc>
          <w:tcPr>
            <w:tcW w:w="1040" w:type="dxa"/>
            <w:gridSpan w:val="4"/>
            <w:tcBorders>
              <w:bottom w:val="single" w:color="auto" w:sz="8" w:space="0"/>
            </w:tcBorders>
            <w:vAlign w:val="bottom"/>
          </w:tcPr>
          <w:p>
            <w:pPr>
              <w:rPr>
                <w:sz w:val="24"/>
              </w:rPr>
            </w:pPr>
          </w:p>
        </w:tc>
        <w:tc>
          <w:tcPr>
            <w:tcW w:w="240" w:type="dxa"/>
            <w:tcBorders>
              <w:bottom w:val="single" w:color="auto" w:sz="8" w:space="0"/>
            </w:tcBorders>
            <w:vAlign w:val="bottom"/>
          </w:tcPr>
          <w:p>
            <w:pPr>
              <w:rPr>
                <w:sz w:val="24"/>
              </w:rPr>
            </w:pPr>
          </w:p>
        </w:tc>
        <w:tc>
          <w:tcPr>
            <w:tcW w:w="220" w:type="dxa"/>
            <w:tcBorders>
              <w:bottom w:val="single" w:color="auto" w:sz="8" w:space="0"/>
            </w:tcBorders>
            <w:vAlign w:val="bottom"/>
          </w:tcPr>
          <w:p>
            <w:pPr>
              <w:rPr>
                <w:sz w:val="24"/>
              </w:rPr>
            </w:pPr>
          </w:p>
        </w:tc>
        <w:tc>
          <w:tcPr>
            <w:tcW w:w="480" w:type="dxa"/>
            <w:tcBorders>
              <w:bottom w:val="single" w:color="auto" w:sz="8" w:space="0"/>
            </w:tcBorders>
            <w:vAlign w:val="bottom"/>
          </w:tcPr>
          <w:p>
            <w:pPr>
              <w:rPr>
                <w:sz w:val="24"/>
              </w:rPr>
            </w:pPr>
          </w:p>
        </w:tc>
        <w:tc>
          <w:tcPr>
            <w:tcW w:w="220" w:type="dxa"/>
            <w:tcBorders>
              <w:bottom w:val="single" w:color="auto" w:sz="8" w:space="0"/>
            </w:tcBorders>
            <w:vAlign w:val="bottom"/>
          </w:tcPr>
          <w:p>
            <w:pPr>
              <w:rPr>
                <w:sz w:val="24"/>
              </w:rPr>
            </w:pPr>
          </w:p>
        </w:tc>
        <w:tc>
          <w:tcPr>
            <w:tcW w:w="20" w:type="dxa"/>
            <w:tcBorders>
              <w:bottom w:val="single" w:color="auto" w:sz="8" w:space="0"/>
            </w:tcBorders>
            <w:vAlign w:val="bottom"/>
          </w:tcPr>
          <w:p>
            <w:pPr>
              <w:rPr>
                <w:sz w:val="24"/>
              </w:rPr>
            </w:pPr>
          </w:p>
        </w:tc>
        <w:tc>
          <w:tcPr>
            <w:tcW w:w="820" w:type="dxa"/>
            <w:tcBorders>
              <w:bottom w:val="single" w:color="auto" w:sz="8" w:space="0"/>
            </w:tcBorders>
            <w:vAlign w:val="bottom"/>
          </w:tcPr>
          <w:p>
            <w:pPr>
              <w:rPr>
                <w:sz w:val="24"/>
              </w:rPr>
            </w:pPr>
          </w:p>
        </w:tc>
        <w:tc>
          <w:tcPr>
            <w:tcW w:w="1260" w:type="dxa"/>
            <w:vAlign w:val="bottom"/>
          </w:tcPr>
          <w:p>
            <w:pPr>
              <w:spacing w:line="240" w:lineRule="exact"/>
              <w:rPr>
                <w:sz w:val="20"/>
                <w:szCs w:val="20"/>
              </w:rPr>
            </w:pPr>
            <w:r>
              <w:rPr>
                <w:rFonts w:hint="eastAsia" w:ascii="宋体" w:hAnsi="宋体" w:cs="宋体"/>
                <w:w w:val="98"/>
                <w:szCs w:val="21"/>
              </w:rPr>
              <w:t>（盖单位章）</w:t>
            </w:r>
          </w:p>
        </w:tc>
      </w:tr>
      <w:tr>
        <w:tblPrEx>
          <w:tblCellMar>
            <w:top w:w="0" w:type="dxa"/>
            <w:left w:w="0" w:type="dxa"/>
            <w:bottom w:w="0" w:type="dxa"/>
            <w:right w:w="0" w:type="dxa"/>
          </w:tblCellMar>
        </w:tblPrEx>
        <w:trPr>
          <w:trHeight w:val="419" w:hRule="atLeast"/>
        </w:trPr>
        <w:tc>
          <w:tcPr>
            <w:tcW w:w="2720" w:type="dxa"/>
            <w:gridSpan w:val="6"/>
            <w:vAlign w:val="bottom"/>
          </w:tcPr>
          <w:p>
            <w:pPr>
              <w:spacing w:line="240" w:lineRule="exact"/>
              <w:rPr>
                <w:sz w:val="20"/>
                <w:szCs w:val="20"/>
              </w:rPr>
            </w:pPr>
            <w:r>
              <w:rPr>
                <w:rFonts w:hint="eastAsia" w:ascii="宋体" w:hAnsi="宋体" w:cs="宋体"/>
                <w:w w:val="98"/>
                <w:szCs w:val="21"/>
              </w:rPr>
              <w:t>法定代表人或其委托代理人：</w:t>
            </w:r>
          </w:p>
        </w:tc>
        <w:tc>
          <w:tcPr>
            <w:tcW w:w="240" w:type="dxa"/>
            <w:tcBorders>
              <w:bottom w:val="single" w:color="auto" w:sz="8" w:space="0"/>
            </w:tcBorders>
            <w:vAlign w:val="bottom"/>
          </w:tcPr>
          <w:p>
            <w:pPr>
              <w:rPr>
                <w:sz w:val="24"/>
              </w:rPr>
            </w:pPr>
          </w:p>
        </w:tc>
        <w:tc>
          <w:tcPr>
            <w:tcW w:w="220" w:type="dxa"/>
            <w:tcBorders>
              <w:bottom w:val="single" w:color="auto" w:sz="8" w:space="0"/>
            </w:tcBorders>
            <w:vAlign w:val="bottom"/>
          </w:tcPr>
          <w:p>
            <w:pPr>
              <w:rPr>
                <w:sz w:val="24"/>
              </w:rPr>
            </w:pPr>
          </w:p>
        </w:tc>
        <w:tc>
          <w:tcPr>
            <w:tcW w:w="480" w:type="dxa"/>
            <w:tcBorders>
              <w:bottom w:val="single" w:color="auto" w:sz="8" w:space="0"/>
            </w:tcBorders>
            <w:vAlign w:val="bottom"/>
          </w:tcPr>
          <w:p>
            <w:pPr>
              <w:rPr>
                <w:sz w:val="24"/>
              </w:rPr>
            </w:pPr>
          </w:p>
        </w:tc>
        <w:tc>
          <w:tcPr>
            <w:tcW w:w="2320" w:type="dxa"/>
            <w:gridSpan w:val="4"/>
            <w:vAlign w:val="bottom"/>
          </w:tcPr>
          <w:p>
            <w:pPr>
              <w:spacing w:line="240" w:lineRule="exact"/>
              <w:rPr>
                <w:sz w:val="20"/>
                <w:szCs w:val="20"/>
              </w:rPr>
            </w:pPr>
            <w:r>
              <w:rPr>
                <w:rFonts w:hint="eastAsia" w:ascii="宋体" w:hAnsi="宋体" w:cs="宋体"/>
                <w:szCs w:val="21"/>
              </w:rPr>
              <w:t>（签字）</w:t>
            </w:r>
          </w:p>
        </w:tc>
      </w:tr>
      <w:tr>
        <w:tblPrEx>
          <w:tblCellMar>
            <w:top w:w="0" w:type="dxa"/>
            <w:left w:w="0" w:type="dxa"/>
            <w:bottom w:w="0" w:type="dxa"/>
            <w:right w:w="0" w:type="dxa"/>
          </w:tblCellMar>
        </w:tblPrEx>
        <w:trPr>
          <w:trHeight w:val="442" w:hRule="atLeast"/>
        </w:trPr>
        <w:tc>
          <w:tcPr>
            <w:tcW w:w="2720" w:type="dxa"/>
            <w:gridSpan w:val="6"/>
            <w:vAlign w:val="bottom"/>
          </w:tcPr>
          <w:p>
            <w:pPr>
              <w:rPr>
                <w:sz w:val="20"/>
                <w:szCs w:val="20"/>
              </w:rPr>
            </w:pPr>
            <w:r>
              <w:rPr>
                <w:rFonts w:eastAsia="Times New Roman"/>
                <w:szCs w:val="21"/>
              </w:rPr>
              <w:t>……</w:t>
            </w:r>
          </w:p>
        </w:tc>
        <w:tc>
          <w:tcPr>
            <w:tcW w:w="240" w:type="dxa"/>
            <w:vAlign w:val="bottom"/>
          </w:tcPr>
          <w:p>
            <w:pPr>
              <w:rPr>
                <w:sz w:val="24"/>
              </w:rPr>
            </w:pPr>
          </w:p>
        </w:tc>
        <w:tc>
          <w:tcPr>
            <w:tcW w:w="220" w:type="dxa"/>
            <w:vAlign w:val="bottom"/>
          </w:tcPr>
          <w:p>
            <w:pPr>
              <w:rPr>
                <w:sz w:val="24"/>
              </w:rPr>
            </w:pPr>
          </w:p>
        </w:tc>
        <w:tc>
          <w:tcPr>
            <w:tcW w:w="480" w:type="dxa"/>
            <w:vAlign w:val="bottom"/>
          </w:tcPr>
          <w:p>
            <w:pPr>
              <w:rPr>
                <w:sz w:val="24"/>
              </w:rPr>
            </w:pPr>
          </w:p>
        </w:tc>
        <w:tc>
          <w:tcPr>
            <w:tcW w:w="220" w:type="dxa"/>
            <w:vAlign w:val="bottom"/>
          </w:tcPr>
          <w:p>
            <w:pPr>
              <w:rPr>
                <w:sz w:val="24"/>
              </w:rPr>
            </w:pPr>
          </w:p>
        </w:tc>
        <w:tc>
          <w:tcPr>
            <w:tcW w:w="20" w:type="dxa"/>
            <w:vAlign w:val="bottom"/>
          </w:tcPr>
          <w:p>
            <w:pPr>
              <w:rPr>
                <w:sz w:val="24"/>
              </w:rPr>
            </w:pPr>
          </w:p>
        </w:tc>
        <w:tc>
          <w:tcPr>
            <w:tcW w:w="820" w:type="dxa"/>
            <w:vAlign w:val="bottom"/>
          </w:tcPr>
          <w:p>
            <w:pPr>
              <w:rPr>
                <w:sz w:val="24"/>
              </w:rPr>
            </w:pPr>
          </w:p>
        </w:tc>
        <w:tc>
          <w:tcPr>
            <w:tcW w:w="1260" w:type="dxa"/>
            <w:vAlign w:val="bottom"/>
          </w:tcPr>
          <w:p>
            <w:pPr>
              <w:rPr>
                <w:sz w:val="24"/>
              </w:rPr>
            </w:pPr>
          </w:p>
        </w:tc>
      </w:tr>
      <w:tr>
        <w:tblPrEx>
          <w:tblCellMar>
            <w:top w:w="0" w:type="dxa"/>
            <w:left w:w="0" w:type="dxa"/>
            <w:bottom w:w="0" w:type="dxa"/>
            <w:right w:w="0" w:type="dxa"/>
          </w:tblCellMar>
        </w:tblPrEx>
        <w:trPr>
          <w:trHeight w:val="419" w:hRule="atLeast"/>
        </w:trPr>
        <w:tc>
          <w:tcPr>
            <w:tcW w:w="1280" w:type="dxa"/>
            <w:vAlign w:val="bottom"/>
          </w:tcPr>
          <w:p>
            <w:pPr>
              <w:rPr>
                <w:sz w:val="24"/>
              </w:rPr>
            </w:pPr>
          </w:p>
        </w:tc>
        <w:tc>
          <w:tcPr>
            <w:tcW w:w="400" w:type="dxa"/>
            <w:vAlign w:val="bottom"/>
          </w:tcPr>
          <w:p>
            <w:pPr>
              <w:rPr>
                <w:sz w:val="24"/>
              </w:rPr>
            </w:pPr>
          </w:p>
        </w:tc>
        <w:tc>
          <w:tcPr>
            <w:tcW w:w="200" w:type="dxa"/>
            <w:vAlign w:val="bottom"/>
          </w:tcPr>
          <w:p>
            <w:pPr>
              <w:rPr>
                <w:sz w:val="24"/>
              </w:rPr>
            </w:pPr>
          </w:p>
        </w:tc>
        <w:tc>
          <w:tcPr>
            <w:tcW w:w="140" w:type="dxa"/>
            <w:vAlign w:val="bottom"/>
          </w:tcPr>
          <w:p>
            <w:pPr>
              <w:rPr>
                <w:sz w:val="24"/>
              </w:rPr>
            </w:pPr>
          </w:p>
        </w:tc>
        <w:tc>
          <w:tcPr>
            <w:tcW w:w="700" w:type="dxa"/>
            <w:gridSpan w:val="2"/>
            <w:vAlign w:val="bottom"/>
          </w:tcPr>
          <w:p>
            <w:pPr>
              <w:spacing w:line="240" w:lineRule="exact"/>
              <w:rPr>
                <w:sz w:val="20"/>
                <w:szCs w:val="20"/>
              </w:rPr>
            </w:pPr>
            <w:r>
              <w:rPr>
                <w:rFonts w:hint="eastAsia" w:ascii="宋体" w:hAnsi="宋体" w:cs="宋体"/>
                <w:szCs w:val="21"/>
              </w:rPr>
              <w:t>年</w:t>
            </w:r>
          </w:p>
        </w:tc>
        <w:tc>
          <w:tcPr>
            <w:tcW w:w="940" w:type="dxa"/>
            <w:gridSpan w:val="3"/>
            <w:vAlign w:val="bottom"/>
          </w:tcPr>
          <w:p>
            <w:pPr>
              <w:spacing w:line="240" w:lineRule="exact"/>
              <w:ind w:left="240"/>
              <w:rPr>
                <w:sz w:val="20"/>
                <w:szCs w:val="20"/>
              </w:rPr>
            </w:pPr>
            <w:r>
              <w:rPr>
                <w:rFonts w:hint="eastAsia" w:ascii="宋体" w:hAnsi="宋体" w:cs="宋体"/>
                <w:szCs w:val="21"/>
              </w:rPr>
              <w:t>月</w:t>
            </w:r>
          </w:p>
        </w:tc>
        <w:tc>
          <w:tcPr>
            <w:tcW w:w="220" w:type="dxa"/>
            <w:vAlign w:val="bottom"/>
          </w:tcPr>
          <w:p>
            <w:pPr>
              <w:rPr>
                <w:sz w:val="24"/>
              </w:rPr>
            </w:pPr>
          </w:p>
        </w:tc>
        <w:tc>
          <w:tcPr>
            <w:tcW w:w="20" w:type="dxa"/>
            <w:vAlign w:val="bottom"/>
          </w:tcPr>
          <w:p>
            <w:pPr>
              <w:rPr>
                <w:sz w:val="24"/>
              </w:rPr>
            </w:pPr>
          </w:p>
        </w:tc>
        <w:tc>
          <w:tcPr>
            <w:tcW w:w="2080" w:type="dxa"/>
            <w:gridSpan w:val="2"/>
            <w:vAlign w:val="bottom"/>
          </w:tcPr>
          <w:p>
            <w:pPr>
              <w:spacing w:line="240" w:lineRule="exact"/>
              <w:rPr>
                <w:sz w:val="20"/>
                <w:szCs w:val="20"/>
              </w:rPr>
            </w:pPr>
            <w:r>
              <w:rPr>
                <w:rFonts w:hint="eastAsia" w:ascii="宋体" w:hAnsi="宋体" w:cs="宋体"/>
                <w:szCs w:val="21"/>
              </w:rPr>
              <w:t>日</w:t>
            </w:r>
          </w:p>
        </w:tc>
      </w:tr>
      <w:tr>
        <w:tblPrEx>
          <w:tblCellMar>
            <w:top w:w="0" w:type="dxa"/>
            <w:left w:w="0" w:type="dxa"/>
            <w:bottom w:w="0" w:type="dxa"/>
            <w:right w:w="0" w:type="dxa"/>
          </w:tblCellMar>
        </w:tblPrEx>
        <w:trPr>
          <w:trHeight w:val="646" w:hRule="atLeast"/>
        </w:trPr>
        <w:tc>
          <w:tcPr>
            <w:tcW w:w="1280" w:type="dxa"/>
            <w:vAlign w:val="bottom"/>
          </w:tcPr>
          <w:p>
            <w:pPr>
              <w:rPr>
                <w:sz w:val="24"/>
              </w:rPr>
            </w:pPr>
          </w:p>
        </w:tc>
        <w:tc>
          <w:tcPr>
            <w:tcW w:w="740" w:type="dxa"/>
            <w:gridSpan w:val="3"/>
            <w:tcBorders>
              <w:top w:val="single" w:color="auto" w:sz="8" w:space="0"/>
            </w:tcBorders>
            <w:vAlign w:val="bottom"/>
          </w:tcPr>
          <w:p>
            <w:pPr>
              <w:ind w:right="20"/>
              <w:jc w:val="right"/>
              <w:rPr>
                <w:sz w:val="20"/>
                <w:szCs w:val="20"/>
              </w:rPr>
            </w:pPr>
          </w:p>
        </w:tc>
        <w:tc>
          <w:tcPr>
            <w:tcW w:w="200" w:type="dxa"/>
            <w:vAlign w:val="bottom"/>
          </w:tcPr>
          <w:p>
            <w:pPr>
              <w:rPr>
                <w:sz w:val="24"/>
              </w:rPr>
            </w:pPr>
          </w:p>
        </w:tc>
        <w:tc>
          <w:tcPr>
            <w:tcW w:w="500" w:type="dxa"/>
            <w:tcBorders>
              <w:top w:val="single" w:color="auto" w:sz="8" w:space="0"/>
            </w:tcBorders>
            <w:vAlign w:val="bottom"/>
          </w:tcPr>
          <w:p>
            <w:pPr>
              <w:rPr>
                <w:sz w:val="24"/>
              </w:rPr>
            </w:pPr>
          </w:p>
        </w:tc>
        <w:tc>
          <w:tcPr>
            <w:tcW w:w="240" w:type="dxa"/>
            <w:tcBorders>
              <w:top w:val="single" w:color="auto" w:sz="8" w:space="0"/>
            </w:tcBorders>
            <w:vAlign w:val="bottom"/>
          </w:tcPr>
          <w:p>
            <w:pPr>
              <w:rPr>
                <w:sz w:val="24"/>
              </w:rPr>
            </w:pPr>
          </w:p>
        </w:tc>
        <w:tc>
          <w:tcPr>
            <w:tcW w:w="220" w:type="dxa"/>
            <w:vAlign w:val="bottom"/>
          </w:tcPr>
          <w:p>
            <w:pPr>
              <w:rPr>
                <w:sz w:val="24"/>
              </w:rPr>
            </w:pPr>
          </w:p>
        </w:tc>
        <w:tc>
          <w:tcPr>
            <w:tcW w:w="480" w:type="dxa"/>
            <w:tcBorders>
              <w:top w:val="single" w:color="auto" w:sz="8" w:space="0"/>
            </w:tcBorders>
            <w:vAlign w:val="bottom"/>
          </w:tcPr>
          <w:p>
            <w:pPr>
              <w:rPr>
                <w:sz w:val="24"/>
              </w:rPr>
            </w:pPr>
          </w:p>
        </w:tc>
        <w:tc>
          <w:tcPr>
            <w:tcW w:w="220" w:type="dxa"/>
            <w:tcBorders>
              <w:top w:val="single" w:color="auto" w:sz="8" w:space="0"/>
            </w:tcBorders>
            <w:vAlign w:val="bottom"/>
          </w:tcPr>
          <w:p>
            <w:pPr>
              <w:rPr>
                <w:sz w:val="24"/>
              </w:rPr>
            </w:pPr>
          </w:p>
        </w:tc>
        <w:tc>
          <w:tcPr>
            <w:tcW w:w="20" w:type="dxa"/>
            <w:tcBorders>
              <w:top w:val="single" w:color="auto" w:sz="8" w:space="0"/>
            </w:tcBorders>
            <w:vAlign w:val="bottom"/>
          </w:tcPr>
          <w:p>
            <w:pPr>
              <w:rPr>
                <w:sz w:val="24"/>
              </w:rPr>
            </w:pPr>
          </w:p>
        </w:tc>
        <w:tc>
          <w:tcPr>
            <w:tcW w:w="820" w:type="dxa"/>
            <w:vAlign w:val="bottom"/>
          </w:tcPr>
          <w:p>
            <w:pPr>
              <w:rPr>
                <w:sz w:val="24"/>
              </w:rPr>
            </w:pPr>
          </w:p>
        </w:tc>
        <w:tc>
          <w:tcPr>
            <w:tcW w:w="1260" w:type="dxa"/>
            <w:vAlign w:val="bottom"/>
          </w:tcPr>
          <w:p>
            <w:pPr>
              <w:rPr>
                <w:sz w:val="24"/>
              </w:rPr>
            </w:pPr>
          </w:p>
        </w:tc>
      </w:tr>
    </w:tbl>
    <w:p>
      <w:pPr>
        <w:sectPr>
          <w:pgSz w:w="12240" w:h="15840"/>
          <w:pgMar w:top="1440" w:right="1440" w:bottom="378" w:left="1440" w:header="0" w:footer="0" w:gutter="0"/>
          <w:pgNumType w:fmt="decimal"/>
          <w:cols w:equalWidth="0" w:num="1">
            <w:col w:w="9360"/>
          </w:cols>
        </w:sectPr>
      </w:pPr>
    </w:p>
    <w:p>
      <w:pPr>
        <w:spacing w:line="1" w:lineRule="exact"/>
        <w:rPr>
          <w:sz w:val="20"/>
          <w:szCs w:val="20"/>
        </w:rPr>
      </w:pPr>
      <w:bookmarkStart w:id="98" w:name="page84"/>
      <w:bookmarkEnd w:id="98"/>
    </w:p>
    <w:p>
      <w:pPr>
        <w:spacing w:line="366" w:lineRule="exact"/>
        <w:jc w:val="center"/>
        <w:rPr>
          <w:sz w:val="20"/>
          <w:szCs w:val="20"/>
        </w:rPr>
      </w:pPr>
      <w:r>
        <w:rPr>
          <w:rFonts w:hint="eastAsia" w:ascii="黑体" w:hAnsi="黑体" w:eastAsia="黑体" w:cs="黑体"/>
          <w:b/>
          <w:bCs/>
          <w:sz w:val="32"/>
          <w:szCs w:val="32"/>
        </w:rPr>
        <w:t>四、投标保证金</w:t>
      </w:r>
    </w:p>
    <w:p>
      <w:pPr>
        <w:spacing w:line="200" w:lineRule="exact"/>
        <w:rPr>
          <w:sz w:val="20"/>
          <w:szCs w:val="20"/>
        </w:rPr>
      </w:pPr>
    </w:p>
    <w:p>
      <w:pPr>
        <w:spacing w:line="200" w:lineRule="exact"/>
        <w:rPr>
          <w:sz w:val="20"/>
          <w:szCs w:val="20"/>
        </w:rPr>
      </w:pPr>
    </w:p>
    <w:p>
      <w:pPr>
        <w:spacing w:line="348" w:lineRule="exact"/>
        <w:rPr>
          <w:sz w:val="20"/>
          <w:szCs w:val="20"/>
        </w:rPr>
      </w:pPr>
    </w:p>
    <w:p>
      <w:pPr>
        <w:spacing w:line="240" w:lineRule="exact"/>
        <w:ind w:left="780"/>
        <w:rPr>
          <w:sz w:val="20"/>
          <w:szCs w:val="20"/>
        </w:rPr>
      </w:pPr>
      <w:r>
        <w:rPr>
          <w:rFonts w:hint="eastAsia" w:ascii="宋体" w:hAnsi="宋体" w:cs="宋体"/>
          <w:szCs w:val="21"/>
        </w:rPr>
        <w:t>若采用现金或支票，投标人应在此提供汇款凭证的复印件。</w:t>
      </w:r>
    </w:p>
    <w:p>
      <w:pPr>
        <w:spacing w:line="202" w:lineRule="exact"/>
        <w:rPr>
          <w:sz w:val="20"/>
          <w:szCs w:val="20"/>
        </w:rPr>
      </w:pPr>
    </w:p>
    <w:p>
      <w:pPr>
        <w:spacing w:line="240" w:lineRule="exact"/>
        <w:ind w:left="780"/>
        <w:rPr>
          <w:sz w:val="20"/>
          <w:szCs w:val="20"/>
        </w:rPr>
      </w:pPr>
      <w:r>
        <w:rPr>
          <w:rFonts w:hint="eastAsia" w:ascii="宋体" w:hAnsi="宋体" w:cs="宋体"/>
          <w:szCs w:val="21"/>
        </w:rPr>
        <w:t>如采用银行保函，格式如下。</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77" w:lineRule="exact"/>
        <w:rPr>
          <w:sz w:val="20"/>
          <w:szCs w:val="20"/>
        </w:rPr>
      </w:pPr>
    </w:p>
    <w:tbl>
      <w:tblPr>
        <w:tblStyle w:val="15"/>
        <w:tblW w:w="0" w:type="auto"/>
        <w:tblInd w:w="360" w:type="dxa"/>
        <w:tblLayout w:type="fixed"/>
        <w:tblCellMar>
          <w:top w:w="0" w:type="dxa"/>
          <w:left w:w="0" w:type="dxa"/>
          <w:bottom w:w="0" w:type="dxa"/>
          <w:right w:w="0" w:type="dxa"/>
        </w:tblCellMar>
      </w:tblPr>
      <w:tblGrid>
        <w:gridCol w:w="420"/>
        <w:gridCol w:w="320"/>
        <w:gridCol w:w="940"/>
        <w:gridCol w:w="520"/>
        <w:gridCol w:w="100"/>
        <w:gridCol w:w="2740"/>
        <w:gridCol w:w="660"/>
        <w:gridCol w:w="400"/>
        <w:gridCol w:w="340"/>
        <w:gridCol w:w="200"/>
        <w:gridCol w:w="740"/>
        <w:gridCol w:w="220"/>
        <w:gridCol w:w="840"/>
        <w:gridCol w:w="200"/>
      </w:tblGrid>
      <w:tr>
        <w:tblPrEx>
          <w:tblCellMar>
            <w:top w:w="0" w:type="dxa"/>
            <w:left w:w="0" w:type="dxa"/>
            <w:bottom w:w="0" w:type="dxa"/>
            <w:right w:w="0" w:type="dxa"/>
          </w:tblCellMar>
        </w:tblPrEx>
        <w:trPr>
          <w:trHeight w:val="240" w:hRule="atLeast"/>
        </w:trPr>
        <w:tc>
          <w:tcPr>
            <w:tcW w:w="420" w:type="dxa"/>
            <w:vAlign w:val="bottom"/>
          </w:tcPr>
          <w:p>
            <w:pPr>
              <w:rPr>
                <w:sz w:val="20"/>
                <w:szCs w:val="20"/>
              </w:rPr>
            </w:pPr>
          </w:p>
        </w:tc>
        <w:tc>
          <w:tcPr>
            <w:tcW w:w="320" w:type="dxa"/>
            <w:vAlign w:val="bottom"/>
          </w:tcPr>
          <w:p>
            <w:pPr>
              <w:rPr>
                <w:sz w:val="20"/>
                <w:szCs w:val="20"/>
              </w:rPr>
            </w:pPr>
          </w:p>
        </w:tc>
        <w:tc>
          <w:tcPr>
            <w:tcW w:w="4960" w:type="dxa"/>
            <w:gridSpan w:val="5"/>
            <w:vAlign w:val="bottom"/>
          </w:tcPr>
          <w:p>
            <w:pPr>
              <w:spacing w:line="240" w:lineRule="exact"/>
              <w:ind w:left="940"/>
              <w:rPr>
                <w:sz w:val="20"/>
                <w:szCs w:val="20"/>
              </w:rPr>
            </w:pPr>
            <w:r>
              <w:rPr>
                <w:rFonts w:hint="eastAsia" w:ascii="宋体" w:hAnsi="宋体" w:cs="宋体"/>
                <w:szCs w:val="21"/>
              </w:rPr>
              <w:t>（招标人名称）：</w:t>
            </w:r>
          </w:p>
        </w:tc>
        <w:tc>
          <w:tcPr>
            <w:tcW w:w="400" w:type="dxa"/>
            <w:vAlign w:val="bottom"/>
          </w:tcPr>
          <w:p>
            <w:pPr>
              <w:rPr>
                <w:sz w:val="20"/>
                <w:szCs w:val="20"/>
              </w:rPr>
            </w:pPr>
          </w:p>
        </w:tc>
        <w:tc>
          <w:tcPr>
            <w:tcW w:w="340" w:type="dxa"/>
            <w:vAlign w:val="bottom"/>
          </w:tcPr>
          <w:p>
            <w:pPr>
              <w:rPr>
                <w:sz w:val="20"/>
                <w:szCs w:val="20"/>
              </w:rPr>
            </w:pPr>
          </w:p>
        </w:tc>
        <w:tc>
          <w:tcPr>
            <w:tcW w:w="200" w:type="dxa"/>
            <w:vAlign w:val="bottom"/>
          </w:tcPr>
          <w:p>
            <w:pPr>
              <w:rPr>
                <w:sz w:val="20"/>
                <w:szCs w:val="20"/>
              </w:rPr>
            </w:pPr>
          </w:p>
        </w:tc>
        <w:tc>
          <w:tcPr>
            <w:tcW w:w="740" w:type="dxa"/>
            <w:vAlign w:val="bottom"/>
          </w:tcPr>
          <w:p>
            <w:pPr>
              <w:rPr>
                <w:sz w:val="20"/>
                <w:szCs w:val="20"/>
              </w:rPr>
            </w:pPr>
          </w:p>
        </w:tc>
        <w:tc>
          <w:tcPr>
            <w:tcW w:w="220" w:type="dxa"/>
            <w:vAlign w:val="bottom"/>
          </w:tcPr>
          <w:p>
            <w:pPr>
              <w:rPr>
                <w:sz w:val="20"/>
                <w:szCs w:val="20"/>
              </w:rPr>
            </w:pPr>
          </w:p>
        </w:tc>
        <w:tc>
          <w:tcPr>
            <w:tcW w:w="840" w:type="dxa"/>
            <w:vAlign w:val="bottom"/>
          </w:tcPr>
          <w:p>
            <w:pPr>
              <w:rPr>
                <w:sz w:val="20"/>
                <w:szCs w:val="20"/>
              </w:rPr>
            </w:pPr>
          </w:p>
        </w:tc>
        <w:tc>
          <w:tcPr>
            <w:tcW w:w="200" w:type="dxa"/>
            <w:vAlign w:val="bottom"/>
          </w:tcPr>
          <w:p>
            <w:pPr>
              <w:rPr>
                <w:sz w:val="20"/>
                <w:szCs w:val="20"/>
              </w:rPr>
            </w:pPr>
          </w:p>
        </w:tc>
      </w:tr>
      <w:tr>
        <w:tblPrEx>
          <w:tblCellMar>
            <w:top w:w="0" w:type="dxa"/>
            <w:left w:w="0" w:type="dxa"/>
            <w:bottom w:w="0" w:type="dxa"/>
            <w:right w:w="0" w:type="dxa"/>
          </w:tblCellMar>
        </w:tblPrEx>
        <w:trPr>
          <w:trHeight w:val="825" w:hRule="atLeast"/>
        </w:trPr>
        <w:tc>
          <w:tcPr>
            <w:tcW w:w="740" w:type="dxa"/>
            <w:gridSpan w:val="2"/>
            <w:tcBorders>
              <w:top w:val="single" w:color="auto" w:sz="8" w:space="0"/>
            </w:tcBorders>
            <w:vAlign w:val="bottom"/>
          </w:tcPr>
          <w:p>
            <w:pPr>
              <w:spacing w:line="240" w:lineRule="exact"/>
              <w:ind w:left="320"/>
              <w:rPr>
                <w:sz w:val="20"/>
                <w:szCs w:val="20"/>
              </w:rPr>
            </w:pPr>
            <w:r>
              <w:rPr>
                <w:rFonts w:hint="eastAsia" w:ascii="宋体" w:hAnsi="宋体" w:cs="宋体"/>
                <w:w w:val="95"/>
                <w:szCs w:val="21"/>
              </w:rPr>
              <w:t>鉴于</w:t>
            </w:r>
          </w:p>
        </w:tc>
        <w:tc>
          <w:tcPr>
            <w:tcW w:w="940" w:type="dxa"/>
            <w:tcBorders>
              <w:top w:val="single" w:color="auto" w:sz="8" w:space="0"/>
              <w:bottom w:val="single" w:color="auto" w:sz="8" w:space="0"/>
            </w:tcBorders>
            <w:vAlign w:val="bottom"/>
          </w:tcPr>
          <w:p>
            <w:pPr>
              <w:rPr>
                <w:sz w:val="24"/>
              </w:rPr>
            </w:pPr>
          </w:p>
        </w:tc>
        <w:tc>
          <w:tcPr>
            <w:tcW w:w="520" w:type="dxa"/>
            <w:tcBorders>
              <w:bottom w:val="single" w:color="auto" w:sz="8" w:space="0"/>
            </w:tcBorders>
            <w:vAlign w:val="bottom"/>
          </w:tcPr>
          <w:p>
            <w:pPr>
              <w:rPr>
                <w:sz w:val="24"/>
              </w:rPr>
            </w:pPr>
          </w:p>
        </w:tc>
        <w:tc>
          <w:tcPr>
            <w:tcW w:w="100" w:type="dxa"/>
            <w:tcBorders>
              <w:bottom w:val="single" w:color="auto" w:sz="8" w:space="0"/>
            </w:tcBorders>
            <w:vAlign w:val="bottom"/>
          </w:tcPr>
          <w:p>
            <w:pPr>
              <w:rPr>
                <w:sz w:val="24"/>
              </w:rPr>
            </w:pPr>
          </w:p>
        </w:tc>
        <w:tc>
          <w:tcPr>
            <w:tcW w:w="3400" w:type="dxa"/>
            <w:gridSpan w:val="2"/>
            <w:vAlign w:val="bottom"/>
          </w:tcPr>
          <w:p>
            <w:pPr>
              <w:spacing w:line="256" w:lineRule="exact"/>
              <w:rPr>
                <w:sz w:val="20"/>
                <w:szCs w:val="20"/>
              </w:rPr>
            </w:pPr>
            <w:r>
              <w:rPr>
                <w:rFonts w:hint="eastAsia" w:ascii="宋体" w:hAnsi="宋体" w:cs="宋体"/>
                <w:w w:val="95"/>
                <w:szCs w:val="21"/>
              </w:rPr>
              <w:t>（投标人名称）（以下称</w:t>
            </w:r>
            <w:r>
              <w:rPr>
                <w:rFonts w:eastAsia="Times New Roman"/>
                <w:w w:val="95"/>
                <w:szCs w:val="21"/>
              </w:rPr>
              <w:t>“</w:t>
            </w:r>
            <w:r>
              <w:rPr>
                <w:rFonts w:hint="eastAsia" w:ascii="宋体" w:hAnsi="宋体" w:cs="宋体"/>
                <w:w w:val="95"/>
                <w:szCs w:val="21"/>
              </w:rPr>
              <w:t>投标人</w:t>
            </w:r>
            <w:r>
              <w:rPr>
                <w:rFonts w:eastAsia="Times New Roman"/>
                <w:w w:val="95"/>
                <w:szCs w:val="21"/>
              </w:rPr>
              <w:t>”</w:t>
            </w:r>
            <w:r>
              <w:rPr>
                <w:rFonts w:hint="eastAsia" w:ascii="宋体" w:hAnsi="宋体" w:cs="宋体"/>
                <w:w w:val="95"/>
                <w:szCs w:val="21"/>
              </w:rPr>
              <w:t>）于</w:t>
            </w:r>
          </w:p>
        </w:tc>
        <w:tc>
          <w:tcPr>
            <w:tcW w:w="400" w:type="dxa"/>
            <w:tcBorders>
              <w:bottom w:val="single" w:color="auto" w:sz="8" w:space="0"/>
            </w:tcBorders>
            <w:vAlign w:val="bottom"/>
          </w:tcPr>
          <w:p>
            <w:pPr>
              <w:rPr>
                <w:sz w:val="24"/>
              </w:rPr>
            </w:pPr>
          </w:p>
        </w:tc>
        <w:tc>
          <w:tcPr>
            <w:tcW w:w="340" w:type="dxa"/>
            <w:tcBorders>
              <w:bottom w:val="single" w:color="auto" w:sz="8" w:space="0"/>
            </w:tcBorders>
            <w:vAlign w:val="bottom"/>
          </w:tcPr>
          <w:p>
            <w:pPr>
              <w:rPr>
                <w:sz w:val="24"/>
              </w:rPr>
            </w:pPr>
          </w:p>
        </w:tc>
        <w:tc>
          <w:tcPr>
            <w:tcW w:w="200" w:type="dxa"/>
            <w:vAlign w:val="bottom"/>
          </w:tcPr>
          <w:p>
            <w:pPr>
              <w:spacing w:line="240" w:lineRule="exact"/>
              <w:rPr>
                <w:sz w:val="20"/>
                <w:szCs w:val="20"/>
              </w:rPr>
            </w:pPr>
            <w:r>
              <w:rPr>
                <w:rFonts w:hint="eastAsia" w:ascii="宋体" w:hAnsi="宋体" w:cs="宋体"/>
                <w:w w:val="85"/>
                <w:szCs w:val="21"/>
              </w:rPr>
              <w:t>年</w:t>
            </w:r>
          </w:p>
        </w:tc>
        <w:tc>
          <w:tcPr>
            <w:tcW w:w="740" w:type="dxa"/>
            <w:tcBorders>
              <w:bottom w:val="single" w:color="auto" w:sz="8" w:space="0"/>
            </w:tcBorders>
            <w:vAlign w:val="bottom"/>
          </w:tcPr>
          <w:p>
            <w:pPr>
              <w:rPr>
                <w:sz w:val="24"/>
              </w:rPr>
            </w:pPr>
          </w:p>
        </w:tc>
        <w:tc>
          <w:tcPr>
            <w:tcW w:w="220" w:type="dxa"/>
            <w:vAlign w:val="bottom"/>
          </w:tcPr>
          <w:p>
            <w:pPr>
              <w:spacing w:line="240" w:lineRule="exact"/>
              <w:rPr>
                <w:sz w:val="20"/>
                <w:szCs w:val="20"/>
              </w:rPr>
            </w:pPr>
            <w:r>
              <w:rPr>
                <w:rFonts w:hint="eastAsia" w:ascii="宋体" w:hAnsi="宋体" w:cs="宋体"/>
                <w:w w:val="95"/>
                <w:szCs w:val="21"/>
              </w:rPr>
              <w:t>月</w:t>
            </w:r>
          </w:p>
        </w:tc>
        <w:tc>
          <w:tcPr>
            <w:tcW w:w="840" w:type="dxa"/>
            <w:tcBorders>
              <w:bottom w:val="single" w:color="auto" w:sz="8" w:space="0"/>
            </w:tcBorders>
            <w:vAlign w:val="bottom"/>
          </w:tcPr>
          <w:p>
            <w:pPr>
              <w:rPr>
                <w:sz w:val="24"/>
              </w:rPr>
            </w:pPr>
          </w:p>
        </w:tc>
        <w:tc>
          <w:tcPr>
            <w:tcW w:w="200" w:type="dxa"/>
            <w:vAlign w:val="bottom"/>
          </w:tcPr>
          <w:p>
            <w:pPr>
              <w:spacing w:line="240" w:lineRule="exact"/>
              <w:jc w:val="right"/>
              <w:rPr>
                <w:sz w:val="20"/>
                <w:szCs w:val="20"/>
              </w:rPr>
            </w:pPr>
            <w:r>
              <w:rPr>
                <w:rFonts w:hint="eastAsia" w:ascii="宋体" w:hAnsi="宋体" w:cs="宋体"/>
                <w:w w:val="85"/>
                <w:szCs w:val="21"/>
              </w:rPr>
              <w:t>日</w:t>
            </w:r>
          </w:p>
        </w:tc>
      </w:tr>
      <w:tr>
        <w:tblPrEx>
          <w:tblCellMar>
            <w:top w:w="0" w:type="dxa"/>
            <w:left w:w="0" w:type="dxa"/>
            <w:bottom w:w="0" w:type="dxa"/>
            <w:right w:w="0" w:type="dxa"/>
          </w:tblCellMar>
        </w:tblPrEx>
        <w:trPr>
          <w:trHeight w:val="381" w:hRule="atLeast"/>
        </w:trPr>
        <w:tc>
          <w:tcPr>
            <w:tcW w:w="740" w:type="dxa"/>
            <w:gridSpan w:val="2"/>
            <w:vAlign w:val="bottom"/>
          </w:tcPr>
          <w:p>
            <w:pPr>
              <w:spacing w:line="240" w:lineRule="exact"/>
              <w:rPr>
                <w:sz w:val="20"/>
                <w:szCs w:val="20"/>
              </w:rPr>
            </w:pPr>
            <w:r>
              <w:rPr>
                <w:rFonts w:hint="eastAsia" w:ascii="宋体" w:hAnsi="宋体" w:cs="宋体"/>
                <w:szCs w:val="21"/>
              </w:rPr>
              <w:t>参加</w:t>
            </w:r>
          </w:p>
        </w:tc>
        <w:tc>
          <w:tcPr>
            <w:tcW w:w="940" w:type="dxa"/>
            <w:vAlign w:val="bottom"/>
          </w:tcPr>
          <w:p>
            <w:pPr>
              <w:rPr>
                <w:sz w:val="24"/>
              </w:rPr>
            </w:pPr>
          </w:p>
        </w:tc>
        <w:tc>
          <w:tcPr>
            <w:tcW w:w="4020" w:type="dxa"/>
            <w:gridSpan w:val="4"/>
            <w:vAlign w:val="bottom"/>
          </w:tcPr>
          <w:p>
            <w:pPr>
              <w:spacing w:line="240" w:lineRule="exact"/>
              <w:ind w:left="500"/>
              <w:rPr>
                <w:sz w:val="20"/>
                <w:szCs w:val="20"/>
              </w:rPr>
            </w:pPr>
            <w:r>
              <w:rPr>
                <w:rFonts w:hint="eastAsia" w:ascii="宋体" w:hAnsi="宋体" w:cs="宋体"/>
                <w:szCs w:val="21"/>
              </w:rPr>
              <w:t>（项目名称）监理招标的投标，</w:t>
            </w:r>
          </w:p>
        </w:tc>
        <w:tc>
          <w:tcPr>
            <w:tcW w:w="2940" w:type="dxa"/>
            <w:gridSpan w:val="7"/>
            <w:vAlign w:val="bottom"/>
          </w:tcPr>
          <w:p>
            <w:pPr>
              <w:spacing w:line="256" w:lineRule="exact"/>
              <w:jc w:val="right"/>
              <w:rPr>
                <w:sz w:val="20"/>
                <w:szCs w:val="20"/>
              </w:rPr>
            </w:pPr>
            <w:r>
              <w:rPr>
                <w:rFonts w:hint="eastAsia" w:ascii="宋体" w:hAnsi="宋体" w:cs="宋体"/>
                <w:szCs w:val="21"/>
              </w:rPr>
              <w:t>（担保人名称，以下简称</w:t>
            </w:r>
            <w:r>
              <w:rPr>
                <w:rFonts w:eastAsia="Times New Roman"/>
                <w:szCs w:val="21"/>
              </w:rPr>
              <w:t>“</w:t>
            </w:r>
            <w:r>
              <w:rPr>
                <w:rFonts w:hint="eastAsia" w:ascii="宋体" w:hAnsi="宋体" w:cs="宋体"/>
                <w:szCs w:val="21"/>
              </w:rPr>
              <w:t>我</w:t>
            </w:r>
          </w:p>
        </w:tc>
      </w:tr>
      <w:tr>
        <w:tblPrEx>
          <w:tblCellMar>
            <w:top w:w="0" w:type="dxa"/>
            <w:left w:w="0" w:type="dxa"/>
            <w:bottom w:w="0" w:type="dxa"/>
            <w:right w:w="0" w:type="dxa"/>
          </w:tblCellMar>
        </w:tblPrEx>
        <w:trPr>
          <w:trHeight w:val="20" w:hRule="atLeast"/>
        </w:trPr>
        <w:tc>
          <w:tcPr>
            <w:tcW w:w="420" w:type="dxa"/>
            <w:vAlign w:val="bottom"/>
          </w:tcPr>
          <w:p>
            <w:pPr>
              <w:spacing w:line="20" w:lineRule="exact"/>
              <w:rPr>
                <w:sz w:val="2"/>
                <w:szCs w:val="2"/>
              </w:rPr>
            </w:pPr>
          </w:p>
        </w:tc>
        <w:tc>
          <w:tcPr>
            <w:tcW w:w="320" w:type="dxa"/>
            <w:shd w:val="clear" w:color="auto" w:fill="000000"/>
            <w:vAlign w:val="bottom"/>
          </w:tcPr>
          <w:p>
            <w:pPr>
              <w:spacing w:line="20" w:lineRule="exact"/>
              <w:rPr>
                <w:sz w:val="2"/>
                <w:szCs w:val="2"/>
              </w:rPr>
            </w:pPr>
          </w:p>
        </w:tc>
        <w:tc>
          <w:tcPr>
            <w:tcW w:w="940" w:type="dxa"/>
            <w:shd w:val="clear" w:color="auto" w:fill="000000"/>
            <w:vAlign w:val="bottom"/>
          </w:tcPr>
          <w:p>
            <w:pPr>
              <w:spacing w:line="20" w:lineRule="exact"/>
              <w:rPr>
                <w:sz w:val="2"/>
                <w:szCs w:val="2"/>
              </w:rPr>
            </w:pPr>
          </w:p>
        </w:tc>
        <w:tc>
          <w:tcPr>
            <w:tcW w:w="520" w:type="dxa"/>
            <w:shd w:val="clear" w:color="auto" w:fill="000000"/>
            <w:vAlign w:val="bottom"/>
          </w:tcPr>
          <w:p>
            <w:pPr>
              <w:spacing w:line="20" w:lineRule="exact"/>
              <w:rPr>
                <w:sz w:val="2"/>
                <w:szCs w:val="2"/>
              </w:rPr>
            </w:pPr>
          </w:p>
        </w:tc>
        <w:tc>
          <w:tcPr>
            <w:tcW w:w="100" w:type="dxa"/>
            <w:vAlign w:val="bottom"/>
          </w:tcPr>
          <w:p>
            <w:pPr>
              <w:spacing w:line="20" w:lineRule="exact"/>
              <w:rPr>
                <w:sz w:val="2"/>
                <w:szCs w:val="2"/>
              </w:rPr>
            </w:pPr>
          </w:p>
        </w:tc>
        <w:tc>
          <w:tcPr>
            <w:tcW w:w="2740" w:type="dxa"/>
            <w:vAlign w:val="bottom"/>
          </w:tcPr>
          <w:p>
            <w:pPr>
              <w:spacing w:line="20" w:lineRule="exact"/>
              <w:rPr>
                <w:sz w:val="2"/>
                <w:szCs w:val="2"/>
              </w:rPr>
            </w:pPr>
          </w:p>
        </w:tc>
        <w:tc>
          <w:tcPr>
            <w:tcW w:w="660" w:type="dxa"/>
            <w:shd w:val="clear" w:color="auto" w:fill="000000"/>
            <w:vAlign w:val="bottom"/>
          </w:tcPr>
          <w:p>
            <w:pPr>
              <w:spacing w:line="20" w:lineRule="exact"/>
              <w:rPr>
                <w:sz w:val="2"/>
                <w:szCs w:val="2"/>
              </w:rPr>
            </w:pPr>
          </w:p>
        </w:tc>
        <w:tc>
          <w:tcPr>
            <w:tcW w:w="400" w:type="dxa"/>
            <w:shd w:val="clear" w:color="auto" w:fill="000000"/>
            <w:vAlign w:val="bottom"/>
          </w:tcPr>
          <w:p>
            <w:pPr>
              <w:spacing w:line="20" w:lineRule="exact"/>
              <w:rPr>
                <w:sz w:val="2"/>
                <w:szCs w:val="2"/>
              </w:rPr>
            </w:pPr>
          </w:p>
        </w:tc>
        <w:tc>
          <w:tcPr>
            <w:tcW w:w="340" w:type="dxa"/>
            <w:vAlign w:val="bottom"/>
          </w:tcPr>
          <w:p>
            <w:pPr>
              <w:spacing w:line="20" w:lineRule="exact"/>
              <w:rPr>
                <w:sz w:val="2"/>
                <w:szCs w:val="2"/>
              </w:rPr>
            </w:pPr>
          </w:p>
        </w:tc>
        <w:tc>
          <w:tcPr>
            <w:tcW w:w="200" w:type="dxa"/>
            <w:vAlign w:val="bottom"/>
          </w:tcPr>
          <w:p>
            <w:pPr>
              <w:spacing w:line="20" w:lineRule="exact"/>
              <w:rPr>
                <w:sz w:val="2"/>
                <w:szCs w:val="2"/>
              </w:rPr>
            </w:pPr>
          </w:p>
        </w:tc>
        <w:tc>
          <w:tcPr>
            <w:tcW w:w="740" w:type="dxa"/>
            <w:vAlign w:val="bottom"/>
          </w:tcPr>
          <w:p>
            <w:pPr>
              <w:spacing w:line="20" w:lineRule="exact"/>
              <w:rPr>
                <w:sz w:val="2"/>
                <w:szCs w:val="2"/>
              </w:rPr>
            </w:pPr>
          </w:p>
        </w:tc>
        <w:tc>
          <w:tcPr>
            <w:tcW w:w="220" w:type="dxa"/>
            <w:vAlign w:val="bottom"/>
          </w:tcPr>
          <w:p>
            <w:pPr>
              <w:spacing w:line="20" w:lineRule="exact"/>
              <w:rPr>
                <w:sz w:val="2"/>
                <w:szCs w:val="2"/>
              </w:rPr>
            </w:pPr>
          </w:p>
        </w:tc>
        <w:tc>
          <w:tcPr>
            <w:tcW w:w="840" w:type="dxa"/>
            <w:vAlign w:val="bottom"/>
          </w:tcPr>
          <w:p>
            <w:pPr>
              <w:spacing w:line="20" w:lineRule="exact"/>
              <w:rPr>
                <w:sz w:val="2"/>
                <w:szCs w:val="2"/>
              </w:rPr>
            </w:pPr>
          </w:p>
        </w:tc>
        <w:tc>
          <w:tcPr>
            <w:tcW w:w="200" w:type="dxa"/>
            <w:vAlign w:val="bottom"/>
          </w:tcPr>
          <w:p>
            <w:pPr>
              <w:spacing w:line="20" w:lineRule="exact"/>
              <w:rPr>
                <w:sz w:val="2"/>
                <w:szCs w:val="2"/>
              </w:rPr>
            </w:pPr>
          </w:p>
        </w:tc>
      </w:tr>
    </w:tbl>
    <w:p>
      <w:pPr>
        <w:spacing w:line="168" w:lineRule="exact"/>
        <w:rPr>
          <w:sz w:val="20"/>
          <w:szCs w:val="20"/>
        </w:rPr>
      </w:pPr>
    </w:p>
    <w:p>
      <w:pPr>
        <w:spacing w:line="244" w:lineRule="exact"/>
        <w:jc w:val="center"/>
        <w:rPr>
          <w:sz w:val="20"/>
          <w:szCs w:val="20"/>
        </w:rPr>
      </w:pPr>
      <w:r>
        <w:rPr>
          <w:rFonts w:hint="eastAsia" w:ascii="宋体" w:hAnsi="宋体" w:cs="宋体"/>
          <w:sz w:val="20"/>
          <w:szCs w:val="20"/>
        </w:rPr>
        <w:t>方</w:t>
      </w:r>
      <w:r>
        <w:rPr>
          <w:rFonts w:eastAsia="Times New Roman"/>
          <w:sz w:val="20"/>
          <w:szCs w:val="20"/>
        </w:rPr>
        <w:t>”</w:t>
      </w:r>
      <w:r>
        <w:rPr>
          <w:rFonts w:hint="eastAsia" w:ascii="宋体" w:hAnsi="宋体" w:cs="宋体"/>
          <w:sz w:val="20"/>
          <w:szCs w:val="20"/>
        </w:rPr>
        <w:t>）无条件地、不可撤销地保证：若投标人在投标有效期内撤销投标文件，中标后无正当理由</w:t>
      </w:r>
    </w:p>
    <w:p>
      <w:pPr>
        <w:spacing w:line="143" w:lineRule="exact"/>
        <w:rPr>
          <w:sz w:val="20"/>
          <w:szCs w:val="20"/>
        </w:rPr>
      </w:pPr>
    </w:p>
    <w:p>
      <w:pPr>
        <w:spacing w:line="240" w:lineRule="exact"/>
        <w:jc w:val="center"/>
        <w:rPr>
          <w:sz w:val="20"/>
          <w:szCs w:val="20"/>
        </w:rPr>
      </w:pPr>
      <w:r>
        <w:rPr>
          <w:rFonts w:hint="eastAsia" w:ascii="宋体" w:hAnsi="宋体" w:cs="宋体"/>
          <w:szCs w:val="21"/>
        </w:rPr>
        <w:t>不与招标人订立合同，在签订合同时向招标人提出附加条件，不按照招标文件要求提交履约保</w:t>
      </w:r>
    </w:p>
    <w:p>
      <w:pPr>
        <w:spacing w:line="161" w:lineRule="exact"/>
        <w:rPr>
          <w:sz w:val="20"/>
          <w:szCs w:val="20"/>
        </w:rPr>
      </w:pPr>
    </w:p>
    <w:p>
      <w:pPr>
        <w:spacing w:line="240" w:lineRule="exact"/>
        <w:ind w:left="360"/>
        <w:rPr>
          <w:sz w:val="20"/>
          <w:szCs w:val="20"/>
        </w:rPr>
      </w:pPr>
      <w:r>
        <w:rPr>
          <w:rFonts w:hint="eastAsia" w:ascii="宋体" w:hAnsi="宋体" w:cs="宋体"/>
          <w:szCs w:val="21"/>
        </w:rPr>
        <w:t>证金，或者发生招标文件明确规定可以不予退还投标保证金的其他情形，我方承担保证责任。</w:t>
      </w:r>
    </w:p>
    <w:p>
      <w:pPr>
        <w:spacing w:line="161" w:lineRule="exact"/>
        <w:rPr>
          <w:sz w:val="20"/>
          <w:szCs w:val="20"/>
        </w:rPr>
      </w:pPr>
    </w:p>
    <w:p>
      <w:pPr>
        <w:tabs>
          <w:tab w:val="left" w:pos="8120"/>
        </w:tabs>
        <w:spacing w:line="256" w:lineRule="exact"/>
        <w:ind w:left="360"/>
        <w:rPr>
          <w:sz w:val="20"/>
          <w:szCs w:val="20"/>
        </w:rPr>
      </w:pPr>
      <w:r>
        <w:rPr>
          <w:rFonts w:hint="eastAsia" w:ascii="宋体" w:hAnsi="宋体" w:cs="宋体"/>
          <w:szCs w:val="21"/>
        </w:rPr>
        <w:t>收到你方书面通知后，我方在</w:t>
      </w:r>
      <w:r>
        <w:rPr>
          <w:rFonts w:eastAsia="Times New Roman"/>
          <w:szCs w:val="21"/>
        </w:rPr>
        <w:t xml:space="preserve"> 7 </w:t>
      </w:r>
      <w:r>
        <w:rPr>
          <w:rFonts w:hint="eastAsia" w:ascii="宋体" w:hAnsi="宋体" w:cs="宋体"/>
          <w:szCs w:val="21"/>
        </w:rPr>
        <w:t>日内向你方无条件支付人民币（大写）</w:t>
      </w:r>
      <w:r>
        <w:rPr>
          <w:sz w:val="20"/>
          <w:szCs w:val="20"/>
        </w:rPr>
        <w:tab/>
      </w:r>
      <w:r>
        <w:rPr>
          <w:rFonts w:hint="eastAsia" w:ascii="宋体" w:hAnsi="宋体" w:cs="宋体"/>
          <w:sz w:val="20"/>
          <w:szCs w:val="20"/>
        </w:rPr>
        <w:t>。</w:t>
      </w:r>
    </w:p>
    <w:p>
      <w:pPr>
        <w:spacing w:line="20" w:lineRule="exact"/>
        <w:rPr>
          <w:sz w:val="20"/>
          <w:szCs w:val="20"/>
        </w:rPr>
      </w:pPr>
      <w:r>
        <w:pict>
          <v:line id="直接连接符 90" o:spid="_x0000_s1138" o:spt="20" style="position:absolute;left:0pt;margin-left:343.75pt;margin-top:-0.75pt;height:0pt;width:63pt;z-index:-251543552;mso-width-relative:page;mso-height-relative:page;" coordsize="21600,21600" o:allowincell="f">
            <v:path arrowok="t"/>
            <v:fill focussize="0,0"/>
            <v:stroke weight="0.48pt" joinstyle="miter"/>
            <v:imagedata o:title=""/>
            <o:lock v:ext="edit"/>
          </v:line>
        </w:pict>
      </w:r>
    </w:p>
    <w:p>
      <w:pPr>
        <w:spacing w:line="157" w:lineRule="exact"/>
        <w:rPr>
          <w:sz w:val="20"/>
          <w:szCs w:val="20"/>
        </w:rPr>
      </w:pPr>
    </w:p>
    <w:p>
      <w:pPr>
        <w:spacing w:line="240" w:lineRule="exact"/>
        <w:ind w:left="780"/>
        <w:rPr>
          <w:sz w:val="20"/>
          <w:szCs w:val="20"/>
        </w:rPr>
      </w:pPr>
      <w:r>
        <w:rPr>
          <w:rFonts w:hint="eastAsia" w:ascii="宋体" w:hAnsi="宋体" w:cs="宋体"/>
          <w:szCs w:val="21"/>
        </w:rPr>
        <w:t>本保函在投标有效期内保持有效。要求我方承担保证责任的通知应在投标有效期内送达我</w:t>
      </w:r>
    </w:p>
    <w:p>
      <w:pPr>
        <w:spacing w:line="202" w:lineRule="exact"/>
        <w:rPr>
          <w:sz w:val="20"/>
          <w:szCs w:val="20"/>
        </w:rPr>
      </w:pPr>
    </w:p>
    <w:p>
      <w:pPr>
        <w:spacing w:line="240" w:lineRule="exact"/>
        <w:ind w:left="360"/>
        <w:rPr>
          <w:sz w:val="20"/>
          <w:szCs w:val="20"/>
        </w:rPr>
      </w:pPr>
      <w:r>
        <w:rPr>
          <w:rFonts w:hint="eastAsia" w:ascii="宋体" w:hAnsi="宋体" w:cs="宋体"/>
          <w:szCs w:val="21"/>
        </w:rPr>
        <w:t>方。</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70" w:lineRule="exact"/>
        <w:rPr>
          <w:sz w:val="20"/>
          <w:szCs w:val="20"/>
        </w:rPr>
      </w:pPr>
    </w:p>
    <w:p>
      <w:pPr>
        <w:tabs>
          <w:tab w:val="left" w:pos="7720"/>
        </w:tabs>
        <w:spacing w:line="229" w:lineRule="exact"/>
        <w:ind w:left="3800"/>
        <w:rPr>
          <w:sz w:val="20"/>
          <w:szCs w:val="20"/>
        </w:rPr>
      </w:pPr>
      <w:r>
        <w:rPr>
          <w:rFonts w:hint="eastAsia" w:ascii="宋体" w:hAnsi="宋体" w:cs="宋体"/>
          <w:sz w:val="20"/>
          <w:szCs w:val="20"/>
        </w:rPr>
        <w:t>担保人名称：</w:t>
      </w:r>
      <w:r>
        <w:rPr>
          <w:sz w:val="20"/>
          <w:szCs w:val="20"/>
        </w:rPr>
        <w:tab/>
      </w:r>
      <w:r>
        <w:rPr>
          <w:rFonts w:hint="eastAsia" w:ascii="宋体" w:hAnsi="宋体" w:cs="宋体"/>
          <w:sz w:val="20"/>
          <w:szCs w:val="20"/>
        </w:rPr>
        <w:t>（盖单位章）</w:t>
      </w:r>
    </w:p>
    <w:p>
      <w:pPr>
        <w:spacing w:line="20" w:lineRule="exact"/>
        <w:rPr>
          <w:sz w:val="20"/>
          <w:szCs w:val="20"/>
        </w:rPr>
      </w:pPr>
      <w:r>
        <w:pict>
          <v:line id="直接连接符 89" o:spid="_x0000_s1139" o:spt="20" style="position:absolute;left:0pt;margin-left:253.6pt;margin-top:0pt;height:0pt;width:133.45pt;z-index:-251542528;mso-width-relative:page;mso-height-relative:page;" coordsize="21600,21600" o:allowincell="f">
            <v:path arrowok="t"/>
            <v:fill focussize="0,0"/>
            <v:stroke weight="0.47992125984252pt" joinstyle="miter"/>
            <v:imagedata o:title=""/>
            <o:lock v:ext="edit"/>
          </v:line>
        </w:pict>
      </w:r>
    </w:p>
    <w:p>
      <w:pPr>
        <w:spacing w:line="194" w:lineRule="exact"/>
        <w:rPr>
          <w:sz w:val="20"/>
          <w:szCs w:val="20"/>
        </w:rPr>
      </w:pPr>
    </w:p>
    <w:p>
      <w:pPr>
        <w:tabs>
          <w:tab w:val="left" w:pos="8140"/>
        </w:tabs>
        <w:spacing w:line="229" w:lineRule="exact"/>
        <w:ind w:left="5220"/>
        <w:rPr>
          <w:sz w:val="20"/>
          <w:szCs w:val="20"/>
        </w:rPr>
      </w:pPr>
      <w:r>
        <w:rPr>
          <w:rFonts w:hint="eastAsia" w:ascii="宋体" w:hAnsi="宋体" w:cs="宋体"/>
          <w:sz w:val="20"/>
          <w:szCs w:val="20"/>
        </w:rPr>
        <w:t>法定代表人或委托代理人：</w:t>
      </w:r>
      <w:r>
        <w:rPr>
          <w:sz w:val="20"/>
          <w:szCs w:val="20"/>
        </w:rPr>
        <w:tab/>
      </w:r>
      <w:r>
        <w:rPr>
          <w:rFonts w:hint="eastAsia" w:ascii="宋体" w:hAnsi="宋体" w:cs="宋体"/>
          <w:sz w:val="20"/>
          <w:szCs w:val="20"/>
        </w:rPr>
        <w:t>（签字）</w:t>
      </w:r>
    </w:p>
    <w:p>
      <w:pPr>
        <w:spacing w:line="20" w:lineRule="exact"/>
        <w:rPr>
          <w:sz w:val="20"/>
          <w:szCs w:val="20"/>
        </w:rPr>
      </w:pPr>
      <w:r>
        <w:pict>
          <v:line id="直接连接符 88" o:spid="_x0000_s1140" o:spt="20" style="position:absolute;left:0pt;margin-left:387.05pt;margin-top:0pt;height:0pt;width:21pt;z-index:-251541504;mso-width-relative:page;mso-height-relative:page;" coordsize="21600,21600" o:allowincell="f">
            <v:path arrowok="t"/>
            <v:fill focussize="0,0"/>
            <v:stroke weight="0.47992125984252pt" joinstyle="miter"/>
            <v:imagedata o:title=""/>
            <o:lock v:ext="edit"/>
          </v:line>
        </w:pict>
      </w:r>
    </w:p>
    <w:p>
      <w:pPr>
        <w:spacing w:line="180" w:lineRule="exact"/>
        <w:rPr>
          <w:sz w:val="20"/>
          <w:szCs w:val="20"/>
        </w:rPr>
      </w:pPr>
    </w:p>
    <w:p>
      <w:pPr>
        <w:tabs>
          <w:tab w:val="left" w:pos="4520"/>
        </w:tabs>
        <w:spacing w:line="240" w:lineRule="exact"/>
        <w:ind w:left="3800"/>
        <w:rPr>
          <w:sz w:val="20"/>
          <w:szCs w:val="20"/>
        </w:rPr>
      </w:pPr>
      <w:r>
        <w:rPr>
          <w:rFonts w:hint="eastAsia" w:ascii="宋体" w:hAnsi="宋体" w:cs="宋体"/>
          <w:szCs w:val="21"/>
        </w:rPr>
        <w:t>地</w:t>
      </w:r>
      <w:r>
        <w:rPr>
          <w:sz w:val="20"/>
          <w:szCs w:val="20"/>
        </w:rPr>
        <w:tab/>
      </w:r>
      <w:r>
        <w:rPr>
          <w:rFonts w:hint="eastAsia" w:ascii="宋体" w:hAnsi="宋体" w:cs="宋体"/>
          <w:szCs w:val="21"/>
        </w:rPr>
        <w:t>址：</w:t>
      </w:r>
    </w:p>
    <w:p>
      <w:pPr>
        <w:spacing w:line="20" w:lineRule="exact"/>
        <w:rPr>
          <w:sz w:val="20"/>
          <w:szCs w:val="20"/>
        </w:rPr>
      </w:pPr>
      <w:r>
        <w:pict>
          <v:line id="直接连接符 87" o:spid="_x0000_s1141" o:spt="20" style="position:absolute;left:0pt;margin-left:248.2pt;margin-top:0pt;height:0pt;width:201.9pt;z-index:-251540480;mso-width-relative:page;mso-height-relative:page;" coordsize="21600,21600" o:allowincell="f">
            <v:path arrowok="t"/>
            <v:fill focussize="0,0"/>
            <v:stroke weight="0.48pt" joinstyle="miter"/>
            <v:imagedata o:title=""/>
            <o:lock v:ext="edit"/>
          </v:line>
        </w:pict>
      </w:r>
    </w:p>
    <w:p>
      <w:pPr>
        <w:spacing w:line="180" w:lineRule="exact"/>
        <w:rPr>
          <w:sz w:val="20"/>
          <w:szCs w:val="20"/>
        </w:rPr>
      </w:pPr>
    </w:p>
    <w:p>
      <w:pPr>
        <w:spacing w:line="240" w:lineRule="exact"/>
        <w:ind w:left="3800"/>
        <w:rPr>
          <w:sz w:val="20"/>
          <w:szCs w:val="20"/>
        </w:rPr>
      </w:pPr>
      <w:r>
        <w:rPr>
          <w:rFonts w:hint="eastAsia" w:ascii="宋体" w:hAnsi="宋体" w:cs="宋体"/>
          <w:szCs w:val="21"/>
        </w:rPr>
        <w:t>邮政编码：</w:t>
      </w:r>
    </w:p>
    <w:p>
      <w:pPr>
        <w:spacing w:line="20" w:lineRule="exact"/>
        <w:rPr>
          <w:sz w:val="20"/>
          <w:szCs w:val="20"/>
        </w:rPr>
      </w:pPr>
      <w:r>
        <w:pict>
          <v:line id="直接连接符 86" o:spid="_x0000_s1142" o:spt="20" style="position:absolute;left:0pt;margin-left:243.05pt;margin-top:0pt;height:0pt;width:207.05pt;z-index:-251539456;mso-width-relative:page;mso-height-relative:page;" coordsize="21600,21600" o:allowincell="f">
            <v:path arrowok="t"/>
            <v:fill focussize="0,0"/>
            <v:stroke weight="0.47992125984252pt" joinstyle="miter"/>
            <v:imagedata o:title=""/>
            <o:lock v:ext="edit"/>
          </v:line>
        </w:pict>
      </w:r>
    </w:p>
    <w:p>
      <w:pPr>
        <w:spacing w:line="182" w:lineRule="exact"/>
        <w:rPr>
          <w:sz w:val="20"/>
          <w:szCs w:val="20"/>
        </w:rPr>
      </w:pPr>
    </w:p>
    <w:p>
      <w:pPr>
        <w:tabs>
          <w:tab w:val="left" w:pos="4520"/>
        </w:tabs>
        <w:spacing w:line="240" w:lineRule="exact"/>
        <w:ind w:left="3800"/>
        <w:rPr>
          <w:sz w:val="20"/>
          <w:szCs w:val="20"/>
        </w:rPr>
      </w:pPr>
      <w:r>
        <w:rPr>
          <w:rFonts w:hint="eastAsia" w:ascii="宋体" w:hAnsi="宋体" w:cs="宋体"/>
          <w:szCs w:val="21"/>
        </w:rPr>
        <w:t>电</w:t>
      </w:r>
      <w:r>
        <w:rPr>
          <w:sz w:val="20"/>
          <w:szCs w:val="20"/>
        </w:rPr>
        <w:tab/>
      </w:r>
      <w:r>
        <w:rPr>
          <w:rFonts w:hint="eastAsia" w:ascii="宋体" w:hAnsi="宋体" w:cs="宋体"/>
          <w:szCs w:val="21"/>
        </w:rPr>
        <w:t>话：</w:t>
      </w:r>
    </w:p>
    <w:p>
      <w:pPr>
        <w:spacing w:line="20" w:lineRule="exact"/>
        <w:rPr>
          <w:sz w:val="20"/>
          <w:szCs w:val="20"/>
        </w:rPr>
      </w:pPr>
      <w:r>
        <w:pict>
          <v:line id="直接连接符 85" o:spid="_x0000_s1143" o:spt="20" style="position:absolute;left:0pt;margin-left:248.3pt;margin-top:0pt;height:0pt;width:201.8pt;z-index:-251538432;mso-width-relative:page;mso-height-relative:page;" coordsize="21600,21600" o:allowincell="f">
            <v:path arrowok="t"/>
            <v:fill focussize="0,0"/>
            <v:stroke weight="0.47992125984252pt" joinstyle="miter"/>
            <v:imagedata o:title=""/>
            <o:lock v:ext="edit"/>
          </v:line>
        </w:pict>
      </w:r>
    </w:p>
    <w:p>
      <w:pPr>
        <w:spacing w:line="200" w:lineRule="exact"/>
        <w:rPr>
          <w:sz w:val="20"/>
          <w:szCs w:val="20"/>
        </w:rPr>
      </w:pPr>
    </w:p>
    <w:p>
      <w:pPr>
        <w:spacing w:line="200" w:lineRule="exact"/>
        <w:rPr>
          <w:sz w:val="20"/>
          <w:szCs w:val="20"/>
        </w:rPr>
      </w:pPr>
    </w:p>
    <w:p>
      <w:pPr>
        <w:spacing w:line="219" w:lineRule="exact"/>
        <w:rPr>
          <w:sz w:val="20"/>
          <w:szCs w:val="20"/>
        </w:rPr>
      </w:pPr>
    </w:p>
    <w:p>
      <w:pPr>
        <w:tabs>
          <w:tab w:val="left" w:pos="7720"/>
          <w:tab w:val="left" w:pos="8780"/>
        </w:tabs>
        <w:spacing w:line="240" w:lineRule="exact"/>
        <w:ind w:left="6700"/>
        <w:rPr>
          <w:sz w:val="20"/>
          <w:szCs w:val="20"/>
        </w:rPr>
      </w:pPr>
      <w:r>
        <w:rPr>
          <w:rFonts w:hint="eastAsia" w:ascii="宋体" w:hAnsi="宋体" w:cs="宋体"/>
          <w:szCs w:val="21"/>
        </w:rPr>
        <w:t>年</w:t>
      </w:r>
      <w:r>
        <w:rPr>
          <w:sz w:val="20"/>
          <w:szCs w:val="20"/>
        </w:rPr>
        <w:tab/>
      </w:r>
      <w:r>
        <w:rPr>
          <w:rFonts w:hint="eastAsia" w:ascii="宋体" w:hAnsi="宋体" w:cs="宋体"/>
          <w:szCs w:val="21"/>
        </w:rPr>
        <w:t>月</w:t>
      </w:r>
      <w:r>
        <w:rPr>
          <w:sz w:val="20"/>
          <w:szCs w:val="20"/>
        </w:rPr>
        <w:tab/>
      </w:r>
      <w:r>
        <w:rPr>
          <w:rFonts w:hint="eastAsia" w:ascii="宋体" w:hAnsi="宋体" w:cs="宋体"/>
          <w:sz w:val="20"/>
          <w:szCs w:val="20"/>
        </w:rPr>
        <w:t>日</w:t>
      </w:r>
    </w:p>
    <w:p>
      <w:pPr>
        <w:spacing w:line="20" w:lineRule="exact"/>
        <w:rPr>
          <w:sz w:val="20"/>
          <w:szCs w:val="20"/>
        </w:rPr>
      </w:pPr>
      <w:r>
        <w:pict>
          <v:line id="直接连接符 84" o:spid="_x0000_s1144" o:spt="20" style="position:absolute;left:0pt;margin-left:292.6pt;margin-top:0pt;height:0pt;width:42.15pt;z-index:-251537408;mso-width-relative:page;mso-height-relative:page;" coordsize="21600,21600" o:allowincell="f">
            <v:path arrowok="t"/>
            <v:fill focussize="0,0"/>
            <v:stroke weight="0.47992125984252pt" joinstyle="miter"/>
            <v:imagedata o:title=""/>
            <o:lock v:ext="edit"/>
          </v:line>
        </w:pict>
      </w:r>
      <w:r>
        <w:pict>
          <v:line id="直接连接符 83" o:spid="_x0000_s1145" o:spt="20" style="position:absolute;left:0pt;margin-left:345.15pt;margin-top:0pt;height:0pt;width:42pt;z-index:-251536384;mso-width-relative:page;mso-height-relative:page;" coordsize="21600,21600" o:allowincell="f">
            <v:path arrowok="t"/>
            <v:fill focussize="0,0"/>
            <v:stroke weight="0.47992125984252pt" joinstyle="miter"/>
            <v:imagedata o:title=""/>
            <o:lock v:ext="edit"/>
          </v:line>
        </w:pict>
      </w:r>
      <w:r>
        <w:pict>
          <v:line id="直接连接符 82" o:spid="_x0000_s1146" o:spt="20" style="position:absolute;left:0pt;margin-left:397.75pt;margin-top:0pt;height:0pt;width:41.9pt;z-index:-251535360;mso-width-relative:page;mso-height-relative:page;" coordsize="21600,21600" o:allowincell="f">
            <v:path arrowok="t"/>
            <v:fill focussize="0,0"/>
            <v:stroke weight="0.47992125984252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43" w:lineRule="exact"/>
        <w:rPr>
          <w:sz w:val="20"/>
          <w:szCs w:val="20"/>
        </w:rPr>
      </w:pPr>
    </w:p>
    <w:p>
      <w:pPr>
        <w:sectPr>
          <w:pgSz w:w="12240" w:h="15840"/>
          <w:pgMar w:top="1440" w:right="1440" w:bottom="378" w:left="1440" w:header="0" w:footer="0" w:gutter="0"/>
          <w:pgNumType w:fmt="decimal"/>
          <w:cols w:equalWidth="0" w:num="1">
            <w:col w:w="9360"/>
          </w:cols>
        </w:sectPr>
      </w:pPr>
    </w:p>
    <w:p>
      <w:pPr>
        <w:spacing w:line="1" w:lineRule="exact"/>
        <w:rPr>
          <w:sz w:val="20"/>
          <w:szCs w:val="20"/>
        </w:rPr>
      </w:pPr>
      <w:bookmarkStart w:id="99" w:name="page85"/>
      <w:bookmarkEnd w:id="99"/>
    </w:p>
    <w:p>
      <w:pPr>
        <w:spacing w:line="366" w:lineRule="exact"/>
        <w:jc w:val="center"/>
        <w:rPr>
          <w:sz w:val="20"/>
          <w:szCs w:val="20"/>
        </w:rPr>
      </w:pPr>
      <w:r>
        <w:rPr>
          <w:rFonts w:hint="eastAsia" w:ascii="黑体" w:hAnsi="黑体" w:eastAsia="黑体" w:cs="黑体"/>
          <w:b/>
          <w:bCs/>
          <w:sz w:val="32"/>
          <w:szCs w:val="32"/>
        </w:rPr>
        <w:t>五、</w:t>
      </w:r>
      <w:r>
        <w:rPr>
          <w:rFonts w:hint="eastAsia" w:ascii="黑体" w:hAnsi="黑体" w:eastAsia="黑体" w:cs="黑体"/>
          <w:sz w:val="32"/>
          <w:szCs w:val="32"/>
        </w:rPr>
        <w:t>监理报酬清单</w:t>
      </w:r>
    </w:p>
    <w:p>
      <w:pPr>
        <w:spacing w:line="200" w:lineRule="exact"/>
        <w:rPr>
          <w:sz w:val="20"/>
          <w:szCs w:val="20"/>
        </w:rPr>
      </w:pPr>
    </w:p>
    <w:p>
      <w:pPr>
        <w:spacing w:line="200" w:lineRule="exact"/>
        <w:rPr>
          <w:sz w:val="20"/>
          <w:szCs w:val="20"/>
        </w:rPr>
      </w:pPr>
    </w:p>
    <w:p>
      <w:pPr>
        <w:spacing w:line="332" w:lineRule="exact"/>
        <w:rPr>
          <w:sz w:val="20"/>
          <w:szCs w:val="20"/>
        </w:rPr>
      </w:pPr>
    </w:p>
    <w:p>
      <w:pPr>
        <w:widowControl/>
        <w:numPr>
          <w:ilvl w:val="0"/>
          <w:numId w:val="51"/>
        </w:numPr>
        <w:tabs>
          <w:tab w:val="left" w:pos="1040"/>
        </w:tabs>
        <w:spacing w:line="256" w:lineRule="exact"/>
        <w:ind w:left="1040" w:hanging="260"/>
        <w:jc w:val="left"/>
        <w:rPr>
          <w:rFonts w:eastAsia="Times New Roman"/>
          <w:szCs w:val="21"/>
        </w:rPr>
      </w:pPr>
      <w:r>
        <w:rPr>
          <w:rFonts w:hint="eastAsia" w:ascii="宋体" w:hAnsi="宋体" w:cs="宋体"/>
          <w:szCs w:val="21"/>
        </w:rPr>
        <w:t>监理报酬清单说明</w:t>
      </w:r>
    </w:p>
    <w:p>
      <w:pPr>
        <w:spacing w:line="186" w:lineRule="exact"/>
        <w:rPr>
          <w:rFonts w:eastAsia="Times New Roman"/>
          <w:szCs w:val="21"/>
        </w:rPr>
      </w:pPr>
    </w:p>
    <w:p>
      <w:pPr>
        <w:widowControl/>
        <w:numPr>
          <w:ilvl w:val="0"/>
          <w:numId w:val="51"/>
        </w:numPr>
        <w:tabs>
          <w:tab w:val="left" w:pos="1040"/>
        </w:tabs>
        <w:spacing w:line="256" w:lineRule="exact"/>
        <w:ind w:left="1040" w:hanging="260"/>
        <w:jc w:val="left"/>
        <w:rPr>
          <w:rFonts w:eastAsia="Times New Roman"/>
          <w:szCs w:val="21"/>
        </w:rPr>
      </w:pPr>
      <w:r>
        <w:rPr>
          <w:rFonts w:hint="eastAsia" w:ascii="宋体" w:hAnsi="宋体" w:cs="宋体"/>
          <w:szCs w:val="21"/>
        </w:rPr>
        <w:t>监理报酬清单</w:t>
      </w:r>
    </w:p>
    <w:p>
      <w:pPr>
        <w:spacing w:line="200" w:lineRule="exact"/>
        <w:rPr>
          <w:sz w:val="20"/>
          <w:szCs w:val="20"/>
        </w:rPr>
      </w:pPr>
    </w:p>
    <w:p>
      <w:pPr>
        <w:spacing w:line="240" w:lineRule="exact"/>
        <w:ind w:right="360"/>
        <w:jc w:val="right"/>
        <w:rPr>
          <w:sz w:val="20"/>
          <w:szCs w:val="20"/>
        </w:rPr>
      </w:pPr>
      <w:r>
        <w:rPr>
          <w:rFonts w:hint="eastAsia" w:ascii="宋体" w:hAnsi="宋体" w:cs="宋体"/>
          <w:szCs w:val="21"/>
        </w:rPr>
        <w:t>单位：人民币元</w:t>
      </w:r>
    </w:p>
    <w:p>
      <w:pPr>
        <w:spacing w:line="20" w:lineRule="exact"/>
        <w:rPr>
          <w:sz w:val="20"/>
          <w:szCs w:val="20"/>
        </w:rPr>
      </w:pPr>
      <w:r>
        <w:pict>
          <v:line id="直接连接符 81" o:spid="_x0000_s1147" o:spt="20" style="position:absolute;left:0pt;margin-left:12.35pt;margin-top:3.15pt;height:0pt;width:438.3pt;z-index:-251534336;mso-width-relative:page;mso-height-relative:page;" coordsize="21600,21600" o:allowincell="f">
            <v:path arrowok="t"/>
            <v:fill focussize="0,0"/>
            <v:stroke weight="0.47992125984252pt" joinstyle="miter"/>
            <v:imagedata o:title=""/>
            <o:lock v:ext="edit"/>
          </v:line>
        </w:pict>
      </w:r>
      <w:r>
        <w:pict>
          <v:line id="直接连接符 80" o:spid="_x0000_s1148" o:spt="20" style="position:absolute;left:0pt;margin-left:12.6pt;margin-top:2.9pt;height:153.5pt;width:0pt;z-index:-251533312;mso-width-relative:page;mso-height-relative:page;" coordsize="21600,21600" o:allowincell="f">
            <v:path arrowok="t"/>
            <v:fill focussize="0,0"/>
            <v:stroke weight="0.47992125984252pt" joinstyle="miter"/>
            <v:imagedata o:title=""/>
            <o:lock v:ext="edit"/>
          </v:line>
        </w:pict>
      </w:r>
      <w:r>
        <w:pict>
          <v:line id="直接连接符 79" o:spid="_x0000_s1149" o:spt="20" style="position:absolute;left:0pt;margin-left:12.35pt;margin-top:25.8pt;height:0pt;width:438.3pt;z-index:-251532288;mso-width-relative:page;mso-height-relative:page;" coordsize="21600,21600" o:allowincell="f">
            <v:path arrowok="t"/>
            <v:fill focussize="0,0"/>
            <v:stroke weight="0.48pt" joinstyle="miter"/>
            <v:imagedata o:title=""/>
            <o:lock v:ext="edit"/>
          </v:line>
        </w:pict>
      </w:r>
      <w:r>
        <w:pict>
          <v:line id="直接连接符 78" o:spid="_x0000_s1150" o:spt="20" style="position:absolute;left:0pt;margin-left:53.4pt;margin-top:2.9pt;height:134.9pt;width:0pt;z-index:-251531264;mso-width-relative:page;mso-height-relative:page;" coordsize="21600,21600" o:allowincell="f">
            <v:path arrowok="t"/>
            <v:fill focussize="0,0"/>
            <v:stroke weight="0.48pt" joinstyle="miter"/>
            <v:imagedata o:title=""/>
            <o:lock v:ext="edit"/>
          </v:line>
        </w:pict>
      </w:r>
      <w:r>
        <w:pict>
          <v:line id="直接连接符 77" o:spid="_x0000_s1151" o:spt="20" style="position:absolute;left:0pt;margin-left:174.05pt;margin-top:2.9pt;height:134.9pt;width:0pt;z-index:-251530240;mso-width-relative:page;mso-height-relative:page;" coordsize="21600,21600" o:allowincell="f">
            <v:path arrowok="t"/>
            <v:fill focussize="0,0"/>
            <v:stroke weight="0.48pt" joinstyle="miter"/>
            <v:imagedata o:title=""/>
            <o:lock v:ext="edit"/>
          </v:line>
        </w:pict>
      </w:r>
      <w:r>
        <w:pict>
          <v:line id="直接连接符 76" o:spid="_x0000_s1152" o:spt="20" style="position:absolute;left:0pt;margin-left:287.45pt;margin-top:2.9pt;height:153.5pt;width:0pt;z-index:-251529216;mso-width-relative:page;mso-height-relative:page;" coordsize="21600,21600" o:allowincell="f">
            <v:path arrowok="t"/>
            <v:fill focussize="0,0"/>
            <v:stroke weight="0.48pt" joinstyle="miter"/>
            <v:imagedata o:title=""/>
            <o:lock v:ext="edit"/>
          </v:line>
        </w:pict>
      </w:r>
      <w:r>
        <w:pict>
          <v:line id="直接连接符 75" o:spid="_x0000_s1153" o:spt="20" style="position:absolute;left:0pt;margin-left:353.45pt;margin-top:2.9pt;height:153.5pt;width:0pt;z-index:-251528192;mso-width-relative:page;mso-height-relative:page;" coordsize="21600,21600" o:allowincell="f">
            <v:path arrowok="t"/>
            <v:fill focussize="0,0"/>
            <v:stroke weight="0.48pt" joinstyle="miter"/>
            <v:imagedata o:title=""/>
            <o:lock v:ext="edit"/>
          </v:line>
        </w:pict>
      </w:r>
      <w:r>
        <w:pict>
          <v:line id="直接连接符 74" o:spid="_x0000_s1154" o:spt="20" style="position:absolute;left:0pt;margin-left:450.45pt;margin-top:2.9pt;height:153.5pt;width:0pt;z-index:-251527168;mso-width-relative:page;mso-height-relative:page;" coordsize="21600,21600" o:allowincell="f">
            <v:path arrowok="t"/>
            <v:fill focussize="0,0"/>
            <v:stroke weight="0.47992125984252pt" joinstyle="miter"/>
            <v:imagedata o:title=""/>
            <o:lock v:ext="edit"/>
          </v:line>
        </w:pict>
      </w:r>
    </w:p>
    <w:p>
      <w:pPr>
        <w:spacing w:line="134" w:lineRule="exact"/>
        <w:rPr>
          <w:sz w:val="20"/>
          <w:szCs w:val="20"/>
        </w:rPr>
      </w:pPr>
    </w:p>
    <w:tbl>
      <w:tblPr>
        <w:tblStyle w:val="15"/>
        <w:tblW w:w="0" w:type="auto"/>
        <w:tblInd w:w="440" w:type="dxa"/>
        <w:tblLayout w:type="fixed"/>
        <w:tblCellMar>
          <w:top w:w="0" w:type="dxa"/>
          <w:left w:w="0" w:type="dxa"/>
          <w:bottom w:w="0" w:type="dxa"/>
          <w:right w:w="0" w:type="dxa"/>
        </w:tblCellMar>
      </w:tblPr>
      <w:tblGrid>
        <w:gridCol w:w="720"/>
        <w:gridCol w:w="2200"/>
        <w:gridCol w:w="4020"/>
        <w:gridCol w:w="880"/>
      </w:tblGrid>
      <w:tr>
        <w:tblPrEx>
          <w:tblCellMar>
            <w:top w:w="0" w:type="dxa"/>
            <w:left w:w="0" w:type="dxa"/>
            <w:bottom w:w="0" w:type="dxa"/>
            <w:right w:w="0" w:type="dxa"/>
          </w:tblCellMar>
        </w:tblPrEx>
        <w:trPr>
          <w:trHeight w:val="240" w:hRule="atLeast"/>
        </w:trPr>
        <w:tc>
          <w:tcPr>
            <w:tcW w:w="720" w:type="dxa"/>
            <w:vAlign w:val="bottom"/>
          </w:tcPr>
          <w:p>
            <w:pPr>
              <w:spacing w:line="240" w:lineRule="exact"/>
              <w:rPr>
                <w:sz w:val="20"/>
                <w:szCs w:val="20"/>
              </w:rPr>
            </w:pPr>
            <w:r>
              <w:rPr>
                <w:rFonts w:hint="eastAsia" w:ascii="宋体" w:hAnsi="宋体" w:cs="宋体"/>
                <w:b/>
                <w:bCs/>
                <w:szCs w:val="21"/>
              </w:rPr>
              <w:t>序号</w:t>
            </w:r>
          </w:p>
        </w:tc>
        <w:tc>
          <w:tcPr>
            <w:tcW w:w="2200" w:type="dxa"/>
            <w:vAlign w:val="bottom"/>
          </w:tcPr>
          <w:p>
            <w:pPr>
              <w:spacing w:line="240" w:lineRule="exact"/>
              <w:ind w:left="260"/>
              <w:rPr>
                <w:sz w:val="20"/>
                <w:szCs w:val="20"/>
              </w:rPr>
            </w:pPr>
            <w:r>
              <w:rPr>
                <w:rFonts w:hint="eastAsia" w:ascii="宋体" w:hAnsi="宋体" w:cs="宋体"/>
                <w:b/>
                <w:bCs/>
                <w:szCs w:val="21"/>
              </w:rPr>
              <w:t>监理报酬分项名称</w:t>
            </w:r>
          </w:p>
        </w:tc>
        <w:tc>
          <w:tcPr>
            <w:tcW w:w="4020" w:type="dxa"/>
            <w:vAlign w:val="bottom"/>
          </w:tcPr>
          <w:p>
            <w:pPr>
              <w:spacing w:line="240" w:lineRule="exact"/>
              <w:ind w:left="220"/>
              <w:rPr>
                <w:sz w:val="20"/>
                <w:szCs w:val="20"/>
              </w:rPr>
            </w:pPr>
            <w:r>
              <w:rPr>
                <w:rFonts w:hint="eastAsia" w:ascii="宋体" w:hAnsi="宋体" w:cs="宋体"/>
                <w:b/>
                <w:bCs/>
                <w:szCs w:val="21"/>
              </w:rPr>
              <w:t>计算依据、过程和公式</w:t>
            </w:r>
            <w:r>
              <w:rPr>
                <w:rFonts w:ascii="宋体" w:hAnsi="宋体" w:cs="宋体"/>
                <w:b/>
                <w:bCs/>
                <w:szCs w:val="21"/>
              </w:rPr>
              <w:t xml:space="preserve">  </w:t>
            </w:r>
            <w:r>
              <w:rPr>
                <w:rFonts w:hint="eastAsia" w:ascii="宋体" w:hAnsi="宋体" w:cs="宋体"/>
                <w:b/>
                <w:bCs/>
                <w:szCs w:val="21"/>
              </w:rPr>
              <w:t>金额（元）</w:t>
            </w:r>
          </w:p>
        </w:tc>
        <w:tc>
          <w:tcPr>
            <w:tcW w:w="880" w:type="dxa"/>
            <w:vAlign w:val="bottom"/>
          </w:tcPr>
          <w:p>
            <w:pPr>
              <w:spacing w:line="240" w:lineRule="exact"/>
              <w:ind w:left="440"/>
              <w:rPr>
                <w:sz w:val="20"/>
                <w:szCs w:val="20"/>
              </w:rPr>
            </w:pPr>
            <w:r>
              <w:rPr>
                <w:rFonts w:hint="eastAsia" w:ascii="宋体" w:hAnsi="宋体" w:cs="宋体"/>
                <w:b/>
                <w:bCs/>
                <w:w w:val="99"/>
                <w:szCs w:val="21"/>
              </w:rPr>
              <w:t>备注</w:t>
            </w:r>
          </w:p>
        </w:tc>
      </w:tr>
    </w:tbl>
    <w:p>
      <w:pPr>
        <w:spacing w:line="123" w:lineRule="exact"/>
        <w:rPr>
          <w:sz w:val="20"/>
          <w:szCs w:val="20"/>
        </w:rPr>
      </w:pPr>
    </w:p>
    <w:p>
      <w:pPr>
        <w:ind w:left="600"/>
        <w:rPr>
          <w:sz w:val="20"/>
          <w:szCs w:val="20"/>
        </w:rPr>
      </w:pPr>
      <w:r>
        <w:rPr>
          <w:rFonts w:eastAsia="Times New Roman"/>
          <w:szCs w:val="21"/>
        </w:rPr>
        <w:t>1</w:t>
      </w:r>
    </w:p>
    <w:p>
      <w:pPr>
        <w:spacing w:line="20" w:lineRule="exact"/>
        <w:rPr>
          <w:sz w:val="20"/>
          <w:szCs w:val="20"/>
        </w:rPr>
      </w:pPr>
      <w:r>
        <w:pict>
          <v:line id="直接连接符 73" o:spid="_x0000_s1155" o:spt="20" style="position:absolute;left:0pt;margin-left:12.35pt;margin-top:6.55pt;height:0pt;width:438.3pt;z-index:-251526144;mso-width-relative:page;mso-height-relative:page;" coordsize="21600,21600" o:allowincell="f">
            <v:path arrowok="t"/>
            <v:fill focussize="0,0"/>
            <v:stroke weight="0.47992125984252pt" joinstyle="miter"/>
            <v:imagedata o:title=""/>
            <o:lock v:ext="edit"/>
          </v:line>
        </w:pict>
      </w:r>
    </w:p>
    <w:p>
      <w:pPr>
        <w:spacing w:line="111" w:lineRule="exact"/>
        <w:rPr>
          <w:sz w:val="20"/>
          <w:szCs w:val="20"/>
        </w:rPr>
      </w:pPr>
    </w:p>
    <w:p>
      <w:pPr>
        <w:ind w:left="600"/>
        <w:rPr>
          <w:sz w:val="20"/>
          <w:szCs w:val="20"/>
        </w:rPr>
      </w:pPr>
      <w:r>
        <w:rPr>
          <w:rFonts w:eastAsia="Times New Roman"/>
          <w:szCs w:val="21"/>
        </w:rPr>
        <w:t>2</w:t>
      </w:r>
    </w:p>
    <w:p>
      <w:pPr>
        <w:spacing w:line="20" w:lineRule="exact"/>
        <w:rPr>
          <w:sz w:val="20"/>
          <w:szCs w:val="20"/>
        </w:rPr>
      </w:pPr>
      <w:r>
        <w:pict>
          <v:line id="直接连接符 72" o:spid="_x0000_s1156" o:spt="20" style="position:absolute;left:0pt;margin-left:12.35pt;margin-top:6.65pt;height:0pt;width:438.3pt;z-index:-251525120;mso-width-relative:page;mso-height-relative:page;" coordsize="21600,21600" o:allowincell="f">
            <v:path arrowok="t"/>
            <v:fill focussize="0,0"/>
            <v:stroke weight="0.48pt" joinstyle="miter"/>
            <v:imagedata o:title=""/>
            <o:lock v:ext="edit"/>
          </v:line>
        </w:pict>
      </w:r>
    </w:p>
    <w:p>
      <w:pPr>
        <w:spacing w:line="111" w:lineRule="exact"/>
        <w:rPr>
          <w:sz w:val="20"/>
          <w:szCs w:val="20"/>
        </w:rPr>
      </w:pPr>
    </w:p>
    <w:p>
      <w:pPr>
        <w:ind w:left="600"/>
        <w:rPr>
          <w:sz w:val="20"/>
          <w:szCs w:val="20"/>
        </w:rPr>
      </w:pPr>
      <w:r>
        <w:rPr>
          <w:rFonts w:eastAsia="Times New Roman"/>
          <w:szCs w:val="21"/>
        </w:rPr>
        <w:t>3</w:t>
      </w:r>
    </w:p>
    <w:p>
      <w:pPr>
        <w:spacing w:line="20" w:lineRule="exact"/>
        <w:rPr>
          <w:sz w:val="20"/>
          <w:szCs w:val="20"/>
        </w:rPr>
      </w:pPr>
      <w:r>
        <w:pict>
          <v:line id="直接连接符 71" o:spid="_x0000_s1157" o:spt="20" style="position:absolute;left:0pt;margin-left:12.35pt;margin-top:6.65pt;height:0pt;width:438.3pt;z-index:-251524096;mso-width-relative:page;mso-height-relative:page;" coordsize="21600,21600" o:allowincell="f">
            <v:path arrowok="t"/>
            <v:fill focussize="0,0"/>
            <v:stroke weight="0.47992125984252pt" joinstyle="miter"/>
            <v:imagedata o:title=""/>
            <o:lock v:ext="edit"/>
          </v:line>
        </w:pict>
      </w:r>
    </w:p>
    <w:p>
      <w:pPr>
        <w:spacing w:line="111" w:lineRule="exact"/>
        <w:rPr>
          <w:sz w:val="20"/>
          <w:szCs w:val="20"/>
        </w:rPr>
      </w:pPr>
    </w:p>
    <w:p>
      <w:pPr>
        <w:ind w:left="600"/>
        <w:rPr>
          <w:sz w:val="20"/>
          <w:szCs w:val="20"/>
        </w:rPr>
      </w:pPr>
      <w:r>
        <w:rPr>
          <w:rFonts w:eastAsia="Times New Roman"/>
          <w:szCs w:val="21"/>
        </w:rPr>
        <w:t>4</w:t>
      </w:r>
    </w:p>
    <w:p>
      <w:pPr>
        <w:spacing w:line="20" w:lineRule="exact"/>
        <w:rPr>
          <w:sz w:val="20"/>
          <w:szCs w:val="20"/>
        </w:rPr>
      </w:pPr>
      <w:r>
        <w:pict>
          <v:line id="直接连接符 70" o:spid="_x0000_s1158" o:spt="20" style="position:absolute;left:0pt;margin-left:12.35pt;margin-top:6.65pt;height:0pt;width:438.3pt;z-index:-251523072;mso-width-relative:page;mso-height-relative:page;" coordsize="21600,21600" o:allowincell="f">
            <v:path arrowok="t"/>
            <v:fill focussize="0,0"/>
            <v:stroke weight="0.48pt" joinstyle="miter"/>
            <v:imagedata o:title=""/>
            <o:lock v:ext="edit"/>
          </v:line>
        </w:pict>
      </w:r>
    </w:p>
    <w:p>
      <w:pPr>
        <w:spacing w:line="111" w:lineRule="exact"/>
        <w:rPr>
          <w:sz w:val="20"/>
          <w:szCs w:val="20"/>
        </w:rPr>
      </w:pPr>
    </w:p>
    <w:p>
      <w:pPr>
        <w:ind w:left="600"/>
        <w:rPr>
          <w:sz w:val="20"/>
          <w:szCs w:val="20"/>
        </w:rPr>
      </w:pPr>
      <w:r>
        <w:rPr>
          <w:rFonts w:eastAsia="Times New Roman"/>
          <w:szCs w:val="21"/>
        </w:rPr>
        <w:t>5</w:t>
      </w:r>
    </w:p>
    <w:p>
      <w:pPr>
        <w:spacing w:line="20" w:lineRule="exact"/>
        <w:rPr>
          <w:sz w:val="20"/>
          <w:szCs w:val="20"/>
        </w:rPr>
      </w:pPr>
      <w:r>
        <w:pict>
          <v:line id="直接连接符 69" o:spid="_x0000_s1159" o:spt="20" style="position:absolute;left:0pt;margin-left:12.35pt;margin-top:6.65pt;height:0pt;width:438.3pt;z-index:-251522048;mso-width-relative:page;mso-height-relative:page;" coordsize="21600,21600" o:allowincell="f">
            <v:path arrowok="t"/>
            <v:fill focussize="0,0"/>
            <v:stroke weight="0.48pt" joinstyle="miter"/>
            <v:imagedata o:title=""/>
            <o:lock v:ext="edit"/>
          </v:line>
        </w:pict>
      </w:r>
    </w:p>
    <w:p>
      <w:pPr>
        <w:spacing w:line="171" w:lineRule="exact"/>
        <w:rPr>
          <w:sz w:val="20"/>
          <w:szCs w:val="20"/>
        </w:rPr>
      </w:pPr>
    </w:p>
    <w:tbl>
      <w:tblPr>
        <w:tblStyle w:val="15"/>
        <w:tblW w:w="0" w:type="auto"/>
        <w:tblInd w:w="440" w:type="dxa"/>
        <w:tblLayout w:type="fixed"/>
        <w:tblCellMar>
          <w:top w:w="0" w:type="dxa"/>
          <w:left w:w="0" w:type="dxa"/>
          <w:bottom w:w="0" w:type="dxa"/>
          <w:right w:w="0" w:type="dxa"/>
        </w:tblCellMar>
      </w:tblPr>
      <w:tblGrid>
        <w:gridCol w:w="1020"/>
        <w:gridCol w:w="1020"/>
      </w:tblGrid>
      <w:tr>
        <w:tblPrEx>
          <w:tblCellMar>
            <w:top w:w="0" w:type="dxa"/>
            <w:left w:w="0" w:type="dxa"/>
            <w:bottom w:w="0" w:type="dxa"/>
            <w:right w:w="0" w:type="dxa"/>
          </w:tblCellMar>
        </w:tblPrEx>
        <w:trPr>
          <w:trHeight w:val="241" w:hRule="atLeast"/>
        </w:trPr>
        <w:tc>
          <w:tcPr>
            <w:tcW w:w="1020" w:type="dxa"/>
            <w:vAlign w:val="bottom"/>
          </w:tcPr>
          <w:p>
            <w:pPr>
              <w:rPr>
                <w:sz w:val="20"/>
                <w:szCs w:val="20"/>
              </w:rPr>
            </w:pPr>
            <w:r>
              <w:rPr>
                <w:rFonts w:eastAsia="Times New Roman"/>
                <w:szCs w:val="21"/>
              </w:rPr>
              <w:t>……</w:t>
            </w:r>
          </w:p>
        </w:tc>
        <w:tc>
          <w:tcPr>
            <w:tcW w:w="1020" w:type="dxa"/>
            <w:vAlign w:val="bottom"/>
          </w:tcPr>
          <w:p>
            <w:pPr>
              <w:ind w:left="600"/>
              <w:rPr>
                <w:sz w:val="20"/>
                <w:szCs w:val="20"/>
              </w:rPr>
            </w:pPr>
            <w:r>
              <w:rPr>
                <w:rFonts w:eastAsia="Times New Roman"/>
                <w:w w:val="95"/>
                <w:szCs w:val="21"/>
              </w:rPr>
              <w:t>……</w:t>
            </w:r>
          </w:p>
        </w:tc>
      </w:tr>
    </w:tbl>
    <w:p>
      <w:pPr>
        <w:spacing w:line="20" w:lineRule="exact"/>
        <w:rPr>
          <w:sz w:val="20"/>
          <w:szCs w:val="20"/>
        </w:rPr>
      </w:pPr>
      <w:r>
        <w:pict>
          <v:line id="直接连接符 68" o:spid="_x0000_s1160" o:spt="20" style="position:absolute;left:0pt;margin-left:12.35pt;margin-top:3.65pt;height:0pt;width:438.3pt;z-index:-251521024;mso-width-relative:page;mso-height-relative:page;" coordsize="21600,21600" o:allowincell="f">
            <v:path arrowok="t"/>
            <v:fill focussize="0,0"/>
            <v:stroke weight="0.48pt" joinstyle="miter"/>
            <v:imagedata o:title=""/>
            <o:lock v:ext="edit"/>
          </v:line>
        </w:pict>
      </w:r>
    </w:p>
    <w:p>
      <w:pPr>
        <w:spacing w:line="104" w:lineRule="exact"/>
        <w:rPr>
          <w:sz w:val="20"/>
          <w:szCs w:val="20"/>
        </w:rPr>
      </w:pPr>
    </w:p>
    <w:p>
      <w:pPr>
        <w:spacing w:line="240" w:lineRule="exact"/>
        <w:ind w:left="2580"/>
        <w:rPr>
          <w:sz w:val="20"/>
          <w:szCs w:val="20"/>
        </w:rPr>
      </w:pPr>
      <w:r>
        <w:rPr>
          <w:rFonts w:hint="eastAsia" w:ascii="宋体" w:hAnsi="宋体" w:cs="宋体"/>
          <w:b/>
          <w:bCs/>
          <w:szCs w:val="21"/>
        </w:rPr>
        <w:t>合计报价</w:t>
      </w:r>
    </w:p>
    <w:p>
      <w:pPr>
        <w:spacing w:line="20" w:lineRule="exact"/>
        <w:rPr>
          <w:sz w:val="20"/>
          <w:szCs w:val="20"/>
        </w:rPr>
      </w:pPr>
      <w:r>
        <w:pict>
          <v:line id="直接连接符 67" o:spid="_x0000_s1161" o:spt="20" style="position:absolute;left:0pt;margin-left:12.35pt;margin-top:4.1pt;height:0pt;width:438.3pt;z-index:-251520000;mso-width-relative:page;mso-height-relative:page;" coordsize="21600,21600" o:allowincell="f">
            <v:path arrowok="t"/>
            <v:fill focussize="0,0"/>
            <v:stroke weight="0.47992125984252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42" w:lineRule="exact"/>
        <w:rPr>
          <w:sz w:val="20"/>
          <w:szCs w:val="20"/>
        </w:rPr>
      </w:pPr>
    </w:p>
    <w:p>
      <w:pPr>
        <w:sectPr>
          <w:pgSz w:w="12240" w:h="15840"/>
          <w:pgMar w:top="1440" w:right="1440" w:bottom="378" w:left="1440" w:header="0" w:footer="0" w:gutter="0"/>
          <w:pgNumType w:fmt="decimal"/>
          <w:cols w:equalWidth="0" w:num="1">
            <w:col w:w="9360"/>
          </w:cols>
        </w:sectPr>
      </w:pPr>
    </w:p>
    <w:p>
      <w:pPr>
        <w:spacing w:line="260" w:lineRule="exact"/>
        <w:rPr>
          <w:sz w:val="20"/>
          <w:szCs w:val="20"/>
        </w:rPr>
      </w:pPr>
      <w:bookmarkStart w:id="100" w:name="page86"/>
      <w:bookmarkEnd w:id="100"/>
    </w:p>
    <w:tbl>
      <w:tblPr>
        <w:tblStyle w:val="15"/>
        <w:tblW w:w="0" w:type="auto"/>
        <w:tblInd w:w="250" w:type="dxa"/>
        <w:tblLayout w:type="fixed"/>
        <w:tblCellMar>
          <w:top w:w="0" w:type="dxa"/>
          <w:left w:w="0" w:type="dxa"/>
          <w:bottom w:w="0" w:type="dxa"/>
          <w:right w:w="0" w:type="dxa"/>
        </w:tblCellMar>
      </w:tblPr>
      <w:tblGrid>
        <w:gridCol w:w="2060"/>
        <w:gridCol w:w="900"/>
        <w:gridCol w:w="1020"/>
        <w:gridCol w:w="1300"/>
        <w:gridCol w:w="320"/>
        <w:gridCol w:w="80"/>
        <w:gridCol w:w="880"/>
        <w:gridCol w:w="820"/>
        <w:gridCol w:w="300"/>
        <w:gridCol w:w="1220"/>
        <w:gridCol w:w="30"/>
      </w:tblGrid>
      <w:tr>
        <w:tblPrEx>
          <w:tblCellMar>
            <w:top w:w="0" w:type="dxa"/>
            <w:left w:w="0" w:type="dxa"/>
            <w:bottom w:w="0" w:type="dxa"/>
            <w:right w:w="0" w:type="dxa"/>
          </w:tblCellMar>
        </w:tblPrEx>
        <w:trPr>
          <w:trHeight w:val="365" w:hRule="atLeast"/>
        </w:trPr>
        <w:tc>
          <w:tcPr>
            <w:tcW w:w="2060" w:type="dxa"/>
            <w:vAlign w:val="bottom"/>
          </w:tcPr>
          <w:p>
            <w:pPr>
              <w:rPr>
                <w:sz w:val="24"/>
              </w:rPr>
            </w:pPr>
          </w:p>
        </w:tc>
        <w:tc>
          <w:tcPr>
            <w:tcW w:w="900" w:type="dxa"/>
            <w:vAlign w:val="bottom"/>
          </w:tcPr>
          <w:p>
            <w:pPr>
              <w:rPr>
                <w:sz w:val="24"/>
              </w:rPr>
            </w:pPr>
          </w:p>
        </w:tc>
        <w:tc>
          <w:tcPr>
            <w:tcW w:w="3600" w:type="dxa"/>
            <w:gridSpan w:val="5"/>
            <w:vAlign w:val="bottom"/>
          </w:tcPr>
          <w:p>
            <w:pPr>
              <w:spacing w:line="366" w:lineRule="exact"/>
              <w:ind w:left="200"/>
              <w:rPr>
                <w:sz w:val="20"/>
                <w:szCs w:val="20"/>
              </w:rPr>
            </w:pPr>
            <w:r>
              <w:rPr>
                <w:rFonts w:hint="eastAsia" w:ascii="黑体" w:hAnsi="黑体" w:eastAsia="黑体" w:cs="黑体"/>
                <w:b/>
                <w:bCs/>
                <w:sz w:val="32"/>
                <w:szCs w:val="32"/>
              </w:rPr>
              <w:t>六、资格审查资料</w:t>
            </w:r>
          </w:p>
        </w:tc>
        <w:tc>
          <w:tcPr>
            <w:tcW w:w="820" w:type="dxa"/>
            <w:vAlign w:val="bottom"/>
          </w:tcPr>
          <w:p>
            <w:pPr>
              <w:rPr>
                <w:sz w:val="24"/>
              </w:rPr>
            </w:pPr>
          </w:p>
        </w:tc>
        <w:tc>
          <w:tcPr>
            <w:tcW w:w="300" w:type="dxa"/>
            <w:vAlign w:val="bottom"/>
          </w:tcPr>
          <w:p>
            <w:pPr>
              <w:rPr>
                <w:sz w:val="24"/>
              </w:rPr>
            </w:pPr>
          </w:p>
        </w:tc>
        <w:tc>
          <w:tcPr>
            <w:tcW w:w="1220" w:type="dxa"/>
            <w:vAlign w:val="bottom"/>
          </w:tcPr>
          <w:p>
            <w:pPr>
              <w:rPr>
                <w:sz w:val="24"/>
              </w:rPr>
            </w:pPr>
          </w:p>
        </w:tc>
        <w:tc>
          <w:tcPr>
            <w:tcW w:w="0" w:type="dxa"/>
            <w:vAlign w:val="bottom"/>
          </w:tcPr>
          <w:p>
            <w:pPr>
              <w:rPr>
                <w:sz w:val="2"/>
                <w:szCs w:val="2"/>
              </w:rPr>
            </w:pPr>
          </w:p>
        </w:tc>
      </w:tr>
      <w:tr>
        <w:tblPrEx>
          <w:tblCellMar>
            <w:top w:w="0" w:type="dxa"/>
            <w:left w:w="0" w:type="dxa"/>
            <w:bottom w:w="0" w:type="dxa"/>
            <w:right w:w="0" w:type="dxa"/>
          </w:tblCellMar>
        </w:tblPrEx>
        <w:trPr>
          <w:trHeight w:val="688" w:hRule="atLeast"/>
        </w:trPr>
        <w:tc>
          <w:tcPr>
            <w:tcW w:w="3980" w:type="dxa"/>
            <w:gridSpan w:val="3"/>
            <w:vAlign w:val="bottom"/>
          </w:tcPr>
          <w:p>
            <w:pPr>
              <w:spacing w:line="320" w:lineRule="exact"/>
              <w:ind w:left="260"/>
              <w:rPr>
                <w:sz w:val="20"/>
                <w:szCs w:val="20"/>
              </w:rPr>
            </w:pPr>
            <w:r>
              <w:rPr>
                <w:rFonts w:hint="eastAsia" w:ascii="黑体" w:hAnsi="黑体" w:eastAsia="黑体" w:cs="黑体"/>
                <w:sz w:val="28"/>
                <w:szCs w:val="28"/>
              </w:rPr>
              <w:t>（一）基本情况表</w:t>
            </w:r>
          </w:p>
        </w:tc>
        <w:tc>
          <w:tcPr>
            <w:tcW w:w="1300" w:type="dxa"/>
            <w:vAlign w:val="bottom"/>
          </w:tcPr>
          <w:p>
            <w:pPr>
              <w:rPr>
                <w:sz w:val="24"/>
              </w:rPr>
            </w:pPr>
          </w:p>
        </w:tc>
        <w:tc>
          <w:tcPr>
            <w:tcW w:w="320" w:type="dxa"/>
            <w:vAlign w:val="bottom"/>
          </w:tcPr>
          <w:p>
            <w:pPr>
              <w:rPr>
                <w:sz w:val="24"/>
              </w:rPr>
            </w:pPr>
          </w:p>
        </w:tc>
        <w:tc>
          <w:tcPr>
            <w:tcW w:w="80" w:type="dxa"/>
            <w:vAlign w:val="bottom"/>
          </w:tcPr>
          <w:p>
            <w:pPr>
              <w:rPr>
                <w:sz w:val="24"/>
              </w:rPr>
            </w:pPr>
          </w:p>
        </w:tc>
        <w:tc>
          <w:tcPr>
            <w:tcW w:w="880" w:type="dxa"/>
            <w:vAlign w:val="bottom"/>
          </w:tcPr>
          <w:p>
            <w:pPr>
              <w:rPr>
                <w:sz w:val="24"/>
              </w:rPr>
            </w:pPr>
          </w:p>
        </w:tc>
        <w:tc>
          <w:tcPr>
            <w:tcW w:w="820" w:type="dxa"/>
            <w:vAlign w:val="bottom"/>
          </w:tcPr>
          <w:p>
            <w:pPr>
              <w:rPr>
                <w:sz w:val="24"/>
              </w:rPr>
            </w:pPr>
          </w:p>
        </w:tc>
        <w:tc>
          <w:tcPr>
            <w:tcW w:w="300" w:type="dxa"/>
            <w:vAlign w:val="bottom"/>
          </w:tcPr>
          <w:p>
            <w:pPr>
              <w:rPr>
                <w:sz w:val="24"/>
              </w:rPr>
            </w:pPr>
          </w:p>
        </w:tc>
        <w:tc>
          <w:tcPr>
            <w:tcW w:w="1220" w:type="dxa"/>
            <w:vAlign w:val="bottom"/>
          </w:tcPr>
          <w:p>
            <w:pPr>
              <w:rPr>
                <w:sz w:val="24"/>
              </w:rPr>
            </w:pPr>
          </w:p>
        </w:tc>
        <w:tc>
          <w:tcPr>
            <w:tcW w:w="0" w:type="dxa"/>
            <w:vAlign w:val="bottom"/>
          </w:tcPr>
          <w:p>
            <w:pPr>
              <w:rPr>
                <w:sz w:val="2"/>
                <w:szCs w:val="2"/>
              </w:rPr>
            </w:pPr>
          </w:p>
        </w:tc>
      </w:tr>
      <w:tr>
        <w:tblPrEx>
          <w:tblCellMar>
            <w:top w:w="0" w:type="dxa"/>
            <w:left w:w="0" w:type="dxa"/>
            <w:bottom w:w="0" w:type="dxa"/>
            <w:right w:w="0" w:type="dxa"/>
          </w:tblCellMar>
        </w:tblPrEx>
        <w:trPr>
          <w:trHeight w:val="303" w:hRule="atLeast"/>
        </w:trPr>
        <w:tc>
          <w:tcPr>
            <w:tcW w:w="2060" w:type="dxa"/>
            <w:tcBorders>
              <w:bottom w:val="single" w:color="auto" w:sz="8" w:space="0"/>
            </w:tcBorders>
            <w:vAlign w:val="bottom"/>
          </w:tcPr>
          <w:p>
            <w:pPr>
              <w:rPr>
                <w:sz w:val="24"/>
              </w:rPr>
            </w:pPr>
          </w:p>
        </w:tc>
        <w:tc>
          <w:tcPr>
            <w:tcW w:w="900" w:type="dxa"/>
            <w:tcBorders>
              <w:bottom w:val="single" w:color="auto" w:sz="8" w:space="0"/>
            </w:tcBorders>
            <w:vAlign w:val="bottom"/>
          </w:tcPr>
          <w:p>
            <w:pPr>
              <w:rPr>
                <w:sz w:val="24"/>
              </w:rPr>
            </w:pPr>
          </w:p>
        </w:tc>
        <w:tc>
          <w:tcPr>
            <w:tcW w:w="1020" w:type="dxa"/>
            <w:tcBorders>
              <w:bottom w:val="single" w:color="auto" w:sz="8" w:space="0"/>
            </w:tcBorders>
            <w:vAlign w:val="bottom"/>
          </w:tcPr>
          <w:p>
            <w:pPr>
              <w:rPr>
                <w:sz w:val="24"/>
              </w:rPr>
            </w:pPr>
          </w:p>
        </w:tc>
        <w:tc>
          <w:tcPr>
            <w:tcW w:w="1300" w:type="dxa"/>
            <w:tcBorders>
              <w:bottom w:val="single" w:color="auto" w:sz="8" w:space="0"/>
            </w:tcBorders>
            <w:vAlign w:val="bottom"/>
          </w:tcPr>
          <w:p>
            <w:pPr>
              <w:rPr>
                <w:sz w:val="24"/>
              </w:rPr>
            </w:pPr>
          </w:p>
        </w:tc>
        <w:tc>
          <w:tcPr>
            <w:tcW w:w="320" w:type="dxa"/>
            <w:tcBorders>
              <w:bottom w:val="single" w:color="auto" w:sz="8" w:space="0"/>
            </w:tcBorders>
            <w:vAlign w:val="bottom"/>
          </w:tcPr>
          <w:p>
            <w:pPr>
              <w:rPr>
                <w:sz w:val="24"/>
              </w:rPr>
            </w:pPr>
          </w:p>
        </w:tc>
        <w:tc>
          <w:tcPr>
            <w:tcW w:w="80" w:type="dxa"/>
            <w:tcBorders>
              <w:bottom w:val="single" w:color="auto" w:sz="8" w:space="0"/>
            </w:tcBorders>
            <w:vAlign w:val="bottom"/>
          </w:tcPr>
          <w:p>
            <w:pPr>
              <w:rPr>
                <w:sz w:val="24"/>
              </w:rPr>
            </w:pPr>
          </w:p>
        </w:tc>
        <w:tc>
          <w:tcPr>
            <w:tcW w:w="880" w:type="dxa"/>
            <w:tcBorders>
              <w:bottom w:val="single" w:color="auto" w:sz="8" w:space="0"/>
            </w:tcBorders>
            <w:vAlign w:val="bottom"/>
          </w:tcPr>
          <w:p>
            <w:pPr>
              <w:rPr>
                <w:sz w:val="24"/>
              </w:rPr>
            </w:pPr>
          </w:p>
        </w:tc>
        <w:tc>
          <w:tcPr>
            <w:tcW w:w="820" w:type="dxa"/>
            <w:tcBorders>
              <w:bottom w:val="single" w:color="auto" w:sz="8" w:space="0"/>
            </w:tcBorders>
            <w:vAlign w:val="bottom"/>
          </w:tcPr>
          <w:p>
            <w:pPr>
              <w:rPr>
                <w:sz w:val="24"/>
              </w:rPr>
            </w:pPr>
          </w:p>
        </w:tc>
        <w:tc>
          <w:tcPr>
            <w:tcW w:w="300" w:type="dxa"/>
            <w:tcBorders>
              <w:bottom w:val="single" w:color="auto" w:sz="8" w:space="0"/>
            </w:tcBorders>
            <w:vAlign w:val="bottom"/>
          </w:tcPr>
          <w:p>
            <w:pPr>
              <w:rPr>
                <w:sz w:val="24"/>
              </w:rPr>
            </w:pPr>
          </w:p>
        </w:tc>
        <w:tc>
          <w:tcPr>
            <w:tcW w:w="1220" w:type="dxa"/>
            <w:tcBorders>
              <w:bottom w:val="single" w:color="auto" w:sz="8" w:space="0"/>
            </w:tcBorders>
            <w:vAlign w:val="bottom"/>
          </w:tcPr>
          <w:p>
            <w:pPr>
              <w:rPr>
                <w:sz w:val="24"/>
              </w:rPr>
            </w:pPr>
          </w:p>
        </w:tc>
        <w:tc>
          <w:tcPr>
            <w:tcW w:w="0" w:type="dxa"/>
            <w:vAlign w:val="bottom"/>
          </w:tcPr>
          <w:p>
            <w:pPr>
              <w:rPr>
                <w:sz w:val="2"/>
                <w:szCs w:val="2"/>
              </w:rPr>
            </w:pPr>
          </w:p>
        </w:tc>
      </w:tr>
      <w:tr>
        <w:tblPrEx>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hint="eastAsia" w:ascii="宋体" w:hAnsi="宋体" w:cs="宋体"/>
                <w:w w:val="99"/>
                <w:szCs w:val="21"/>
              </w:rPr>
              <w:t>投标人名称</w:t>
            </w:r>
          </w:p>
        </w:tc>
        <w:tc>
          <w:tcPr>
            <w:tcW w:w="900" w:type="dxa"/>
            <w:vAlign w:val="bottom"/>
          </w:tcPr>
          <w:p>
            <w:pPr>
              <w:rPr>
                <w:sz w:val="24"/>
              </w:rPr>
            </w:pPr>
          </w:p>
        </w:tc>
        <w:tc>
          <w:tcPr>
            <w:tcW w:w="1020" w:type="dxa"/>
            <w:vAlign w:val="bottom"/>
          </w:tcPr>
          <w:p>
            <w:pPr>
              <w:rPr>
                <w:sz w:val="24"/>
              </w:rPr>
            </w:pPr>
          </w:p>
        </w:tc>
        <w:tc>
          <w:tcPr>
            <w:tcW w:w="1300" w:type="dxa"/>
            <w:vAlign w:val="bottom"/>
          </w:tcPr>
          <w:p>
            <w:pPr>
              <w:rPr>
                <w:sz w:val="24"/>
              </w:rPr>
            </w:pPr>
          </w:p>
        </w:tc>
        <w:tc>
          <w:tcPr>
            <w:tcW w:w="320" w:type="dxa"/>
            <w:vAlign w:val="bottom"/>
          </w:tcPr>
          <w:p>
            <w:pPr>
              <w:rPr>
                <w:sz w:val="24"/>
              </w:rPr>
            </w:pPr>
          </w:p>
        </w:tc>
        <w:tc>
          <w:tcPr>
            <w:tcW w:w="80" w:type="dxa"/>
            <w:vAlign w:val="bottom"/>
          </w:tcPr>
          <w:p>
            <w:pPr>
              <w:rPr>
                <w:sz w:val="24"/>
              </w:rPr>
            </w:pPr>
          </w:p>
        </w:tc>
        <w:tc>
          <w:tcPr>
            <w:tcW w:w="880" w:type="dxa"/>
            <w:vAlign w:val="bottom"/>
          </w:tcPr>
          <w:p>
            <w:pPr>
              <w:rPr>
                <w:sz w:val="24"/>
              </w:rPr>
            </w:pPr>
          </w:p>
        </w:tc>
        <w:tc>
          <w:tcPr>
            <w:tcW w:w="820" w:type="dxa"/>
            <w:vAlign w:val="bottom"/>
          </w:tcPr>
          <w:p>
            <w:pPr>
              <w:rPr>
                <w:sz w:val="24"/>
              </w:rPr>
            </w:pPr>
          </w:p>
        </w:tc>
        <w:tc>
          <w:tcPr>
            <w:tcW w:w="300" w:type="dxa"/>
            <w:vAlign w:val="bottom"/>
          </w:tcPr>
          <w:p>
            <w:pPr>
              <w:rPr>
                <w:sz w:val="24"/>
              </w:rPr>
            </w:pPr>
          </w:p>
        </w:tc>
        <w:tc>
          <w:tcPr>
            <w:tcW w:w="1220" w:type="dxa"/>
            <w:tcBorders>
              <w:right w:val="single" w:color="auto" w:sz="8" w:space="0"/>
            </w:tcBorders>
            <w:vAlign w:val="bottom"/>
          </w:tcPr>
          <w:p>
            <w:pPr>
              <w:rPr>
                <w:sz w:val="24"/>
              </w:rPr>
            </w:pPr>
          </w:p>
        </w:tc>
        <w:tc>
          <w:tcPr>
            <w:tcW w:w="0" w:type="dxa"/>
            <w:vAlign w:val="bottom"/>
          </w:tcPr>
          <w:p>
            <w:pPr>
              <w:rPr>
                <w:sz w:val="2"/>
                <w:szCs w:val="2"/>
              </w:rPr>
            </w:pPr>
          </w:p>
        </w:tc>
      </w:tr>
      <w:tr>
        <w:tblPrEx>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tcBorders>
            <w:vAlign w:val="bottom"/>
          </w:tcPr>
          <w:p>
            <w:pPr>
              <w:rPr>
                <w:sz w:val="5"/>
                <w:szCs w:val="5"/>
              </w:rPr>
            </w:pPr>
          </w:p>
        </w:tc>
        <w:tc>
          <w:tcPr>
            <w:tcW w:w="400" w:type="dxa"/>
            <w:gridSpan w:val="2"/>
            <w:tcBorders>
              <w:bottom w:val="single" w:color="auto" w:sz="8" w:space="0"/>
            </w:tcBorders>
            <w:vAlign w:val="bottom"/>
          </w:tcPr>
          <w:p>
            <w:pPr>
              <w:rPr>
                <w:sz w:val="5"/>
                <w:szCs w:val="5"/>
              </w:rPr>
            </w:pPr>
          </w:p>
        </w:tc>
        <w:tc>
          <w:tcPr>
            <w:tcW w:w="880" w:type="dxa"/>
            <w:tcBorders>
              <w:bottom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0" w:type="dxa"/>
            <w:vAlign w:val="bottom"/>
          </w:tcPr>
          <w:p>
            <w:pPr>
              <w:rPr>
                <w:sz w:val="2"/>
                <w:szCs w:val="2"/>
              </w:rPr>
            </w:pPr>
          </w:p>
        </w:tc>
      </w:tr>
      <w:tr>
        <w:tblPrEx>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hint="eastAsia" w:ascii="宋体" w:hAnsi="宋体" w:cs="宋体"/>
                <w:w w:val="99"/>
                <w:szCs w:val="21"/>
              </w:rPr>
              <w:t>注册地址</w:t>
            </w:r>
          </w:p>
        </w:tc>
        <w:tc>
          <w:tcPr>
            <w:tcW w:w="900" w:type="dxa"/>
            <w:vAlign w:val="bottom"/>
          </w:tcPr>
          <w:p>
            <w:pPr>
              <w:rPr>
                <w:sz w:val="24"/>
              </w:rPr>
            </w:pPr>
          </w:p>
        </w:tc>
        <w:tc>
          <w:tcPr>
            <w:tcW w:w="1020" w:type="dxa"/>
            <w:vAlign w:val="bottom"/>
          </w:tcPr>
          <w:p>
            <w:pPr>
              <w:rPr>
                <w:sz w:val="24"/>
              </w:rPr>
            </w:pPr>
          </w:p>
        </w:tc>
        <w:tc>
          <w:tcPr>
            <w:tcW w:w="1300" w:type="dxa"/>
            <w:tcBorders>
              <w:right w:val="single" w:color="auto" w:sz="8" w:space="0"/>
            </w:tcBorders>
            <w:vAlign w:val="bottom"/>
          </w:tcPr>
          <w:p>
            <w:pPr>
              <w:rPr>
                <w:sz w:val="24"/>
              </w:rPr>
            </w:pPr>
          </w:p>
        </w:tc>
        <w:tc>
          <w:tcPr>
            <w:tcW w:w="1280" w:type="dxa"/>
            <w:gridSpan w:val="3"/>
            <w:tcBorders>
              <w:right w:val="single" w:color="auto" w:sz="8" w:space="0"/>
            </w:tcBorders>
            <w:vAlign w:val="bottom"/>
          </w:tcPr>
          <w:p>
            <w:pPr>
              <w:spacing w:line="240" w:lineRule="exact"/>
              <w:jc w:val="center"/>
              <w:rPr>
                <w:sz w:val="20"/>
                <w:szCs w:val="20"/>
              </w:rPr>
            </w:pPr>
            <w:r>
              <w:rPr>
                <w:rFonts w:hint="eastAsia" w:ascii="宋体" w:hAnsi="宋体" w:cs="宋体"/>
                <w:w w:val="99"/>
                <w:szCs w:val="21"/>
              </w:rPr>
              <w:t>邮政编码</w:t>
            </w:r>
          </w:p>
        </w:tc>
        <w:tc>
          <w:tcPr>
            <w:tcW w:w="820" w:type="dxa"/>
            <w:vAlign w:val="bottom"/>
          </w:tcPr>
          <w:p>
            <w:pPr>
              <w:rPr>
                <w:sz w:val="24"/>
              </w:rPr>
            </w:pPr>
          </w:p>
        </w:tc>
        <w:tc>
          <w:tcPr>
            <w:tcW w:w="300" w:type="dxa"/>
            <w:vAlign w:val="bottom"/>
          </w:tcPr>
          <w:p>
            <w:pPr>
              <w:rPr>
                <w:sz w:val="24"/>
              </w:rPr>
            </w:pPr>
          </w:p>
        </w:tc>
        <w:tc>
          <w:tcPr>
            <w:tcW w:w="1220" w:type="dxa"/>
            <w:tcBorders>
              <w:right w:val="single" w:color="auto" w:sz="8" w:space="0"/>
            </w:tcBorders>
            <w:vAlign w:val="bottom"/>
          </w:tcPr>
          <w:p>
            <w:pPr>
              <w:rPr>
                <w:sz w:val="24"/>
              </w:rPr>
            </w:pPr>
          </w:p>
        </w:tc>
        <w:tc>
          <w:tcPr>
            <w:tcW w:w="0" w:type="dxa"/>
            <w:vAlign w:val="bottom"/>
          </w:tcPr>
          <w:p>
            <w:pPr>
              <w:rPr>
                <w:sz w:val="2"/>
                <w:szCs w:val="2"/>
              </w:rPr>
            </w:pPr>
          </w:p>
        </w:tc>
      </w:tr>
      <w:tr>
        <w:tblPrEx>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right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0" w:type="dxa"/>
            <w:vAlign w:val="bottom"/>
          </w:tcPr>
          <w:p>
            <w:pPr>
              <w:rPr>
                <w:sz w:val="2"/>
                <w:szCs w:val="2"/>
              </w:rPr>
            </w:pPr>
          </w:p>
        </w:tc>
      </w:tr>
      <w:tr>
        <w:tblPrEx>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rPr>
                <w:sz w:val="24"/>
              </w:rPr>
            </w:pPr>
          </w:p>
        </w:tc>
        <w:tc>
          <w:tcPr>
            <w:tcW w:w="900" w:type="dxa"/>
            <w:tcBorders>
              <w:right w:val="single" w:color="auto" w:sz="8" w:space="0"/>
            </w:tcBorders>
            <w:vAlign w:val="bottom"/>
          </w:tcPr>
          <w:p>
            <w:pPr>
              <w:spacing w:line="240" w:lineRule="exact"/>
              <w:jc w:val="center"/>
              <w:rPr>
                <w:sz w:val="20"/>
                <w:szCs w:val="20"/>
              </w:rPr>
            </w:pPr>
            <w:r>
              <w:rPr>
                <w:rFonts w:hint="eastAsia" w:ascii="宋体" w:hAnsi="宋体" w:cs="宋体"/>
                <w:w w:val="98"/>
                <w:szCs w:val="21"/>
              </w:rPr>
              <w:t>联系人</w:t>
            </w:r>
          </w:p>
        </w:tc>
        <w:tc>
          <w:tcPr>
            <w:tcW w:w="1020" w:type="dxa"/>
            <w:vAlign w:val="bottom"/>
          </w:tcPr>
          <w:p>
            <w:pPr>
              <w:rPr>
                <w:sz w:val="24"/>
              </w:rPr>
            </w:pPr>
          </w:p>
        </w:tc>
        <w:tc>
          <w:tcPr>
            <w:tcW w:w="1300" w:type="dxa"/>
            <w:tcBorders>
              <w:right w:val="single" w:color="auto" w:sz="8" w:space="0"/>
            </w:tcBorders>
            <w:vAlign w:val="bottom"/>
          </w:tcPr>
          <w:p>
            <w:pPr>
              <w:rPr>
                <w:sz w:val="24"/>
              </w:rPr>
            </w:pPr>
          </w:p>
        </w:tc>
        <w:tc>
          <w:tcPr>
            <w:tcW w:w="320" w:type="dxa"/>
            <w:vAlign w:val="bottom"/>
          </w:tcPr>
          <w:p>
            <w:pPr>
              <w:rPr>
                <w:sz w:val="24"/>
              </w:rPr>
            </w:pPr>
          </w:p>
        </w:tc>
        <w:tc>
          <w:tcPr>
            <w:tcW w:w="960" w:type="dxa"/>
            <w:gridSpan w:val="2"/>
            <w:tcBorders>
              <w:right w:val="single" w:color="auto" w:sz="8" w:space="0"/>
            </w:tcBorders>
            <w:vAlign w:val="bottom"/>
          </w:tcPr>
          <w:p>
            <w:pPr>
              <w:spacing w:line="240" w:lineRule="exact"/>
              <w:ind w:right="254"/>
              <w:jc w:val="center"/>
              <w:rPr>
                <w:sz w:val="20"/>
                <w:szCs w:val="20"/>
              </w:rPr>
            </w:pPr>
            <w:r>
              <w:rPr>
                <w:rFonts w:hint="eastAsia" w:ascii="宋体" w:hAnsi="宋体" w:cs="宋体"/>
                <w:w w:val="98"/>
                <w:szCs w:val="21"/>
              </w:rPr>
              <w:t>电</w:t>
            </w:r>
            <w:r>
              <w:rPr>
                <w:rFonts w:ascii="宋体" w:hAnsi="宋体" w:cs="宋体"/>
                <w:w w:val="98"/>
                <w:szCs w:val="21"/>
              </w:rPr>
              <w:t xml:space="preserve"> </w:t>
            </w:r>
            <w:r>
              <w:rPr>
                <w:rFonts w:hint="eastAsia" w:ascii="宋体" w:hAnsi="宋体" w:cs="宋体"/>
                <w:w w:val="98"/>
                <w:szCs w:val="21"/>
              </w:rPr>
              <w:t>话</w:t>
            </w:r>
          </w:p>
        </w:tc>
        <w:tc>
          <w:tcPr>
            <w:tcW w:w="820" w:type="dxa"/>
            <w:vAlign w:val="bottom"/>
          </w:tcPr>
          <w:p>
            <w:pPr>
              <w:rPr>
                <w:sz w:val="24"/>
              </w:rPr>
            </w:pPr>
          </w:p>
        </w:tc>
        <w:tc>
          <w:tcPr>
            <w:tcW w:w="300" w:type="dxa"/>
            <w:vAlign w:val="bottom"/>
          </w:tcPr>
          <w:p>
            <w:pPr>
              <w:rPr>
                <w:sz w:val="24"/>
              </w:rPr>
            </w:pPr>
          </w:p>
        </w:tc>
        <w:tc>
          <w:tcPr>
            <w:tcW w:w="1220" w:type="dxa"/>
            <w:tcBorders>
              <w:right w:val="single" w:color="auto" w:sz="8" w:space="0"/>
            </w:tcBorders>
            <w:vAlign w:val="bottom"/>
          </w:tcPr>
          <w:p>
            <w:pPr>
              <w:rPr>
                <w:sz w:val="24"/>
              </w:rPr>
            </w:pPr>
          </w:p>
        </w:tc>
        <w:tc>
          <w:tcPr>
            <w:tcW w:w="0" w:type="dxa"/>
            <w:vAlign w:val="bottom"/>
          </w:tcPr>
          <w:p>
            <w:pPr>
              <w:rPr>
                <w:sz w:val="2"/>
                <w:szCs w:val="2"/>
              </w:rPr>
            </w:pPr>
          </w:p>
        </w:tc>
      </w:tr>
      <w:tr>
        <w:tblPrEx>
          <w:tblCellMar>
            <w:top w:w="0" w:type="dxa"/>
            <w:left w:w="0" w:type="dxa"/>
            <w:bottom w:w="0" w:type="dxa"/>
            <w:right w:w="0" w:type="dxa"/>
          </w:tblCellMar>
        </w:tblPrEx>
        <w:trPr>
          <w:trHeight w:val="61" w:hRule="atLeast"/>
        </w:trPr>
        <w:tc>
          <w:tcPr>
            <w:tcW w:w="2060" w:type="dxa"/>
            <w:vMerge w:val="restart"/>
            <w:tcBorders>
              <w:left w:val="single" w:color="auto" w:sz="8" w:space="0"/>
              <w:right w:val="single" w:color="auto" w:sz="8" w:space="0"/>
            </w:tcBorders>
            <w:vAlign w:val="bottom"/>
          </w:tcPr>
          <w:p>
            <w:pPr>
              <w:spacing w:line="226" w:lineRule="exact"/>
              <w:jc w:val="center"/>
              <w:rPr>
                <w:sz w:val="20"/>
                <w:szCs w:val="20"/>
              </w:rPr>
            </w:pPr>
            <w:r>
              <w:rPr>
                <w:rFonts w:hint="eastAsia" w:ascii="宋体" w:hAnsi="宋体" w:cs="宋体"/>
                <w:w w:val="99"/>
                <w:szCs w:val="21"/>
              </w:rPr>
              <w:t>联系方式</w:t>
            </w:r>
          </w:p>
        </w:tc>
        <w:tc>
          <w:tcPr>
            <w:tcW w:w="900" w:type="dxa"/>
            <w:tcBorders>
              <w:bottom w:val="single" w:color="auto" w:sz="8" w:space="0"/>
              <w:right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right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0" w:type="dxa"/>
            <w:vAlign w:val="bottom"/>
          </w:tcPr>
          <w:p>
            <w:pPr>
              <w:rPr>
                <w:sz w:val="2"/>
                <w:szCs w:val="2"/>
              </w:rPr>
            </w:pPr>
          </w:p>
        </w:tc>
      </w:tr>
      <w:tr>
        <w:tblPrEx>
          <w:tblCellMar>
            <w:top w:w="0" w:type="dxa"/>
            <w:left w:w="0" w:type="dxa"/>
            <w:bottom w:w="0" w:type="dxa"/>
            <w:right w:w="0" w:type="dxa"/>
          </w:tblCellMar>
        </w:tblPrEx>
        <w:trPr>
          <w:trHeight w:val="145" w:hRule="atLeast"/>
        </w:trPr>
        <w:tc>
          <w:tcPr>
            <w:tcW w:w="2060" w:type="dxa"/>
            <w:vMerge w:val="continue"/>
            <w:tcBorders>
              <w:left w:val="single" w:color="auto" w:sz="8" w:space="0"/>
              <w:right w:val="single" w:color="auto" w:sz="8" w:space="0"/>
            </w:tcBorders>
            <w:vAlign w:val="bottom"/>
          </w:tcPr>
          <w:p>
            <w:pPr>
              <w:rPr>
                <w:sz w:val="12"/>
                <w:szCs w:val="12"/>
              </w:rPr>
            </w:pPr>
          </w:p>
        </w:tc>
        <w:tc>
          <w:tcPr>
            <w:tcW w:w="900" w:type="dxa"/>
            <w:vMerge w:val="restart"/>
            <w:tcBorders>
              <w:right w:val="single" w:color="auto" w:sz="8" w:space="0"/>
            </w:tcBorders>
            <w:vAlign w:val="bottom"/>
          </w:tcPr>
          <w:p>
            <w:pPr>
              <w:spacing w:line="240" w:lineRule="exact"/>
              <w:jc w:val="center"/>
              <w:rPr>
                <w:sz w:val="20"/>
                <w:szCs w:val="20"/>
              </w:rPr>
            </w:pPr>
            <w:r>
              <w:rPr>
                <w:rFonts w:hint="eastAsia" w:ascii="宋体" w:hAnsi="宋体" w:cs="宋体"/>
                <w:w w:val="98"/>
                <w:szCs w:val="21"/>
              </w:rPr>
              <w:t>传</w:t>
            </w:r>
            <w:r>
              <w:rPr>
                <w:rFonts w:ascii="宋体" w:hAnsi="宋体" w:cs="宋体"/>
                <w:w w:val="98"/>
                <w:szCs w:val="21"/>
              </w:rPr>
              <w:t xml:space="preserve">  </w:t>
            </w:r>
            <w:r>
              <w:rPr>
                <w:rFonts w:hint="eastAsia" w:ascii="宋体" w:hAnsi="宋体" w:cs="宋体"/>
                <w:w w:val="98"/>
                <w:szCs w:val="21"/>
              </w:rPr>
              <w:t>真</w:t>
            </w:r>
          </w:p>
        </w:tc>
        <w:tc>
          <w:tcPr>
            <w:tcW w:w="1020" w:type="dxa"/>
            <w:vAlign w:val="bottom"/>
          </w:tcPr>
          <w:p>
            <w:pPr>
              <w:rPr>
                <w:sz w:val="12"/>
                <w:szCs w:val="12"/>
              </w:rPr>
            </w:pPr>
          </w:p>
        </w:tc>
        <w:tc>
          <w:tcPr>
            <w:tcW w:w="1300" w:type="dxa"/>
            <w:tcBorders>
              <w:right w:val="single" w:color="auto" w:sz="8" w:space="0"/>
            </w:tcBorders>
            <w:vAlign w:val="bottom"/>
          </w:tcPr>
          <w:p>
            <w:pPr>
              <w:rPr>
                <w:sz w:val="12"/>
                <w:szCs w:val="12"/>
              </w:rPr>
            </w:pPr>
          </w:p>
        </w:tc>
        <w:tc>
          <w:tcPr>
            <w:tcW w:w="320" w:type="dxa"/>
            <w:vAlign w:val="bottom"/>
          </w:tcPr>
          <w:p>
            <w:pPr>
              <w:rPr>
                <w:sz w:val="12"/>
                <w:szCs w:val="12"/>
              </w:rPr>
            </w:pPr>
          </w:p>
        </w:tc>
        <w:tc>
          <w:tcPr>
            <w:tcW w:w="960" w:type="dxa"/>
            <w:gridSpan w:val="2"/>
            <w:vMerge w:val="restart"/>
            <w:tcBorders>
              <w:right w:val="single" w:color="auto" w:sz="8" w:space="0"/>
            </w:tcBorders>
            <w:vAlign w:val="bottom"/>
          </w:tcPr>
          <w:p>
            <w:pPr>
              <w:spacing w:line="240" w:lineRule="exact"/>
              <w:ind w:right="254"/>
              <w:jc w:val="center"/>
              <w:rPr>
                <w:sz w:val="20"/>
                <w:szCs w:val="20"/>
              </w:rPr>
            </w:pPr>
            <w:r>
              <w:rPr>
                <w:rFonts w:hint="eastAsia" w:ascii="宋体" w:hAnsi="宋体" w:cs="宋体"/>
                <w:w w:val="98"/>
                <w:szCs w:val="21"/>
              </w:rPr>
              <w:t>网</w:t>
            </w:r>
            <w:r>
              <w:rPr>
                <w:rFonts w:ascii="宋体" w:hAnsi="宋体" w:cs="宋体"/>
                <w:w w:val="98"/>
                <w:szCs w:val="21"/>
              </w:rPr>
              <w:t xml:space="preserve"> </w:t>
            </w:r>
            <w:r>
              <w:rPr>
                <w:rFonts w:hint="eastAsia" w:ascii="宋体" w:hAnsi="宋体" w:cs="宋体"/>
                <w:w w:val="98"/>
                <w:szCs w:val="21"/>
              </w:rPr>
              <w:t>址</w:t>
            </w:r>
          </w:p>
        </w:tc>
        <w:tc>
          <w:tcPr>
            <w:tcW w:w="820" w:type="dxa"/>
            <w:vAlign w:val="bottom"/>
          </w:tcPr>
          <w:p>
            <w:pPr>
              <w:rPr>
                <w:sz w:val="12"/>
                <w:szCs w:val="12"/>
              </w:rPr>
            </w:pPr>
          </w:p>
        </w:tc>
        <w:tc>
          <w:tcPr>
            <w:tcW w:w="300" w:type="dxa"/>
            <w:vAlign w:val="bottom"/>
          </w:tcPr>
          <w:p>
            <w:pPr>
              <w:rPr>
                <w:sz w:val="12"/>
                <w:szCs w:val="12"/>
              </w:rPr>
            </w:pPr>
          </w:p>
        </w:tc>
        <w:tc>
          <w:tcPr>
            <w:tcW w:w="1220" w:type="dxa"/>
            <w:tcBorders>
              <w:right w:val="single" w:color="auto" w:sz="8" w:space="0"/>
            </w:tcBorders>
            <w:vAlign w:val="bottom"/>
          </w:tcPr>
          <w:p>
            <w:pPr>
              <w:rPr>
                <w:sz w:val="12"/>
                <w:szCs w:val="12"/>
              </w:rPr>
            </w:pPr>
          </w:p>
        </w:tc>
        <w:tc>
          <w:tcPr>
            <w:tcW w:w="0" w:type="dxa"/>
            <w:vAlign w:val="bottom"/>
          </w:tcPr>
          <w:p>
            <w:pPr>
              <w:rPr>
                <w:sz w:val="2"/>
                <w:szCs w:val="2"/>
              </w:rPr>
            </w:pPr>
          </w:p>
        </w:tc>
      </w:tr>
      <w:tr>
        <w:tblPrEx>
          <w:tblCellMar>
            <w:top w:w="0" w:type="dxa"/>
            <w:left w:w="0" w:type="dxa"/>
            <w:bottom w:w="0" w:type="dxa"/>
            <w:right w:w="0" w:type="dxa"/>
          </w:tblCellMar>
        </w:tblPrEx>
        <w:trPr>
          <w:trHeight w:val="226" w:hRule="atLeast"/>
        </w:trPr>
        <w:tc>
          <w:tcPr>
            <w:tcW w:w="2060" w:type="dxa"/>
            <w:tcBorders>
              <w:left w:val="single" w:color="auto" w:sz="8" w:space="0"/>
              <w:right w:val="single" w:color="auto" w:sz="8" w:space="0"/>
            </w:tcBorders>
            <w:vAlign w:val="bottom"/>
          </w:tcPr>
          <w:p>
            <w:pPr>
              <w:rPr>
                <w:sz w:val="19"/>
                <w:szCs w:val="19"/>
              </w:rPr>
            </w:pPr>
          </w:p>
        </w:tc>
        <w:tc>
          <w:tcPr>
            <w:tcW w:w="900" w:type="dxa"/>
            <w:vMerge w:val="continue"/>
            <w:tcBorders>
              <w:right w:val="single" w:color="auto" w:sz="8" w:space="0"/>
            </w:tcBorders>
            <w:vAlign w:val="bottom"/>
          </w:tcPr>
          <w:p>
            <w:pPr>
              <w:rPr>
                <w:sz w:val="19"/>
                <w:szCs w:val="19"/>
              </w:rPr>
            </w:pPr>
          </w:p>
        </w:tc>
        <w:tc>
          <w:tcPr>
            <w:tcW w:w="1020" w:type="dxa"/>
            <w:vAlign w:val="bottom"/>
          </w:tcPr>
          <w:p>
            <w:pPr>
              <w:rPr>
                <w:sz w:val="19"/>
                <w:szCs w:val="19"/>
              </w:rPr>
            </w:pPr>
          </w:p>
        </w:tc>
        <w:tc>
          <w:tcPr>
            <w:tcW w:w="1300" w:type="dxa"/>
            <w:tcBorders>
              <w:right w:val="single" w:color="auto" w:sz="8" w:space="0"/>
            </w:tcBorders>
            <w:vAlign w:val="bottom"/>
          </w:tcPr>
          <w:p>
            <w:pPr>
              <w:rPr>
                <w:sz w:val="19"/>
                <w:szCs w:val="19"/>
              </w:rPr>
            </w:pPr>
          </w:p>
        </w:tc>
        <w:tc>
          <w:tcPr>
            <w:tcW w:w="320" w:type="dxa"/>
            <w:vAlign w:val="bottom"/>
          </w:tcPr>
          <w:p>
            <w:pPr>
              <w:rPr>
                <w:sz w:val="19"/>
                <w:szCs w:val="19"/>
              </w:rPr>
            </w:pPr>
          </w:p>
        </w:tc>
        <w:tc>
          <w:tcPr>
            <w:tcW w:w="960" w:type="dxa"/>
            <w:gridSpan w:val="2"/>
            <w:vMerge w:val="continue"/>
            <w:tcBorders>
              <w:right w:val="single" w:color="auto" w:sz="8" w:space="0"/>
            </w:tcBorders>
            <w:vAlign w:val="bottom"/>
          </w:tcPr>
          <w:p>
            <w:pPr>
              <w:rPr>
                <w:sz w:val="19"/>
                <w:szCs w:val="19"/>
              </w:rPr>
            </w:pPr>
          </w:p>
        </w:tc>
        <w:tc>
          <w:tcPr>
            <w:tcW w:w="820" w:type="dxa"/>
            <w:vAlign w:val="bottom"/>
          </w:tcPr>
          <w:p>
            <w:pPr>
              <w:rPr>
                <w:sz w:val="19"/>
                <w:szCs w:val="19"/>
              </w:rPr>
            </w:pPr>
          </w:p>
        </w:tc>
        <w:tc>
          <w:tcPr>
            <w:tcW w:w="300" w:type="dxa"/>
            <w:vAlign w:val="bottom"/>
          </w:tcPr>
          <w:p>
            <w:pPr>
              <w:rPr>
                <w:sz w:val="19"/>
                <w:szCs w:val="19"/>
              </w:rPr>
            </w:pPr>
          </w:p>
        </w:tc>
        <w:tc>
          <w:tcPr>
            <w:tcW w:w="1220" w:type="dxa"/>
            <w:tcBorders>
              <w:right w:val="single" w:color="auto" w:sz="8" w:space="0"/>
            </w:tcBorders>
            <w:vAlign w:val="bottom"/>
          </w:tcPr>
          <w:p>
            <w:pPr>
              <w:rPr>
                <w:sz w:val="19"/>
                <w:szCs w:val="19"/>
              </w:rPr>
            </w:pPr>
          </w:p>
        </w:tc>
        <w:tc>
          <w:tcPr>
            <w:tcW w:w="0" w:type="dxa"/>
            <w:vAlign w:val="bottom"/>
          </w:tcPr>
          <w:p>
            <w:pPr>
              <w:rPr>
                <w:sz w:val="2"/>
                <w:szCs w:val="2"/>
              </w:rPr>
            </w:pPr>
          </w:p>
        </w:tc>
      </w:tr>
      <w:tr>
        <w:tblPrEx>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right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right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0" w:type="dxa"/>
            <w:vAlign w:val="bottom"/>
          </w:tcPr>
          <w:p>
            <w:pPr>
              <w:rPr>
                <w:sz w:val="2"/>
                <w:szCs w:val="2"/>
              </w:rPr>
            </w:pPr>
          </w:p>
        </w:tc>
      </w:tr>
      <w:tr>
        <w:tblPrEx>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hint="eastAsia" w:ascii="宋体" w:hAnsi="宋体" w:cs="宋体"/>
                <w:w w:val="99"/>
                <w:szCs w:val="21"/>
              </w:rPr>
              <w:t>法定代表人</w:t>
            </w:r>
          </w:p>
        </w:tc>
        <w:tc>
          <w:tcPr>
            <w:tcW w:w="900" w:type="dxa"/>
            <w:tcBorders>
              <w:right w:val="single" w:color="auto" w:sz="8" w:space="0"/>
            </w:tcBorders>
            <w:vAlign w:val="bottom"/>
          </w:tcPr>
          <w:p>
            <w:pPr>
              <w:spacing w:line="240" w:lineRule="exact"/>
              <w:jc w:val="center"/>
              <w:rPr>
                <w:sz w:val="20"/>
                <w:szCs w:val="20"/>
              </w:rPr>
            </w:pPr>
            <w:r>
              <w:rPr>
                <w:rFonts w:hint="eastAsia" w:ascii="宋体" w:hAnsi="宋体" w:cs="宋体"/>
                <w:w w:val="99"/>
                <w:szCs w:val="21"/>
              </w:rPr>
              <w:t>姓名</w:t>
            </w:r>
          </w:p>
        </w:tc>
        <w:tc>
          <w:tcPr>
            <w:tcW w:w="1020" w:type="dxa"/>
            <w:tcBorders>
              <w:right w:val="single" w:color="auto" w:sz="8" w:space="0"/>
            </w:tcBorders>
            <w:vAlign w:val="bottom"/>
          </w:tcPr>
          <w:p>
            <w:pPr>
              <w:rPr>
                <w:sz w:val="24"/>
              </w:rPr>
            </w:pPr>
          </w:p>
        </w:tc>
        <w:tc>
          <w:tcPr>
            <w:tcW w:w="1300" w:type="dxa"/>
            <w:tcBorders>
              <w:right w:val="single" w:color="auto" w:sz="8" w:space="0"/>
            </w:tcBorders>
            <w:vAlign w:val="bottom"/>
          </w:tcPr>
          <w:p>
            <w:pPr>
              <w:spacing w:line="240" w:lineRule="exact"/>
              <w:ind w:left="220"/>
              <w:rPr>
                <w:sz w:val="20"/>
                <w:szCs w:val="20"/>
              </w:rPr>
            </w:pPr>
            <w:r>
              <w:rPr>
                <w:rFonts w:hint="eastAsia" w:ascii="宋体" w:hAnsi="宋体" w:cs="宋体"/>
                <w:szCs w:val="21"/>
              </w:rPr>
              <w:t>技术职称</w:t>
            </w:r>
          </w:p>
        </w:tc>
        <w:tc>
          <w:tcPr>
            <w:tcW w:w="320" w:type="dxa"/>
            <w:vAlign w:val="bottom"/>
          </w:tcPr>
          <w:p>
            <w:pPr>
              <w:rPr>
                <w:sz w:val="24"/>
              </w:rPr>
            </w:pPr>
          </w:p>
        </w:tc>
        <w:tc>
          <w:tcPr>
            <w:tcW w:w="80" w:type="dxa"/>
            <w:vAlign w:val="bottom"/>
          </w:tcPr>
          <w:p>
            <w:pPr>
              <w:rPr>
                <w:sz w:val="24"/>
              </w:rPr>
            </w:pPr>
          </w:p>
        </w:tc>
        <w:tc>
          <w:tcPr>
            <w:tcW w:w="880" w:type="dxa"/>
            <w:tcBorders>
              <w:right w:val="single" w:color="auto" w:sz="8" w:space="0"/>
            </w:tcBorders>
            <w:vAlign w:val="bottom"/>
          </w:tcPr>
          <w:p>
            <w:pPr>
              <w:rPr>
                <w:sz w:val="24"/>
              </w:rPr>
            </w:pPr>
          </w:p>
        </w:tc>
        <w:tc>
          <w:tcPr>
            <w:tcW w:w="1120" w:type="dxa"/>
            <w:gridSpan w:val="2"/>
            <w:tcBorders>
              <w:right w:val="single" w:color="auto" w:sz="8" w:space="0"/>
            </w:tcBorders>
            <w:vAlign w:val="bottom"/>
          </w:tcPr>
          <w:p>
            <w:pPr>
              <w:spacing w:line="240" w:lineRule="exact"/>
              <w:ind w:right="60"/>
              <w:jc w:val="center"/>
              <w:rPr>
                <w:sz w:val="20"/>
                <w:szCs w:val="20"/>
              </w:rPr>
            </w:pPr>
            <w:r>
              <w:rPr>
                <w:rFonts w:hint="eastAsia" w:ascii="宋体" w:hAnsi="宋体" w:cs="宋体"/>
                <w:w w:val="99"/>
                <w:szCs w:val="21"/>
              </w:rPr>
              <w:t>电话</w:t>
            </w:r>
          </w:p>
        </w:tc>
        <w:tc>
          <w:tcPr>
            <w:tcW w:w="1220" w:type="dxa"/>
            <w:tcBorders>
              <w:right w:val="single" w:color="auto" w:sz="8" w:space="0"/>
            </w:tcBorders>
            <w:vAlign w:val="bottom"/>
          </w:tcPr>
          <w:p>
            <w:pPr>
              <w:rPr>
                <w:sz w:val="24"/>
              </w:rPr>
            </w:pPr>
          </w:p>
        </w:tc>
        <w:tc>
          <w:tcPr>
            <w:tcW w:w="0" w:type="dxa"/>
            <w:vAlign w:val="bottom"/>
          </w:tcPr>
          <w:p>
            <w:pPr>
              <w:rPr>
                <w:sz w:val="2"/>
                <w:szCs w:val="2"/>
              </w:rPr>
            </w:pPr>
          </w:p>
        </w:tc>
      </w:tr>
      <w:tr>
        <w:tblPrEx>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right w:val="single" w:color="auto" w:sz="8" w:space="0"/>
            </w:tcBorders>
            <w:vAlign w:val="bottom"/>
          </w:tcPr>
          <w:p>
            <w:pPr>
              <w:rPr>
                <w:sz w:val="5"/>
                <w:szCs w:val="5"/>
              </w:rPr>
            </w:pPr>
          </w:p>
        </w:tc>
        <w:tc>
          <w:tcPr>
            <w:tcW w:w="1020" w:type="dxa"/>
            <w:tcBorders>
              <w:bottom w:val="single" w:color="auto" w:sz="8" w:space="0"/>
              <w:right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right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right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0" w:type="dxa"/>
            <w:vAlign w:val="bottom"/>
          </w:tcPr>
          <w:p>
            <w:pPr>
              <w:rPr>
                <w:sz w:val="2"/>
                <w:szCs w:val="2"/>
              </w:rPr>
            </w:pPr>
          </w:p>
        </w:tc>
      </w:tr>
      <w:tr>
        <w:tblPrEx>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hint="eastAsia" w:ascii="宋体" w:hAnsi="宋体" w:cs="宋体"/>
                <w:w w:val="99"/>
                <w:szCs w:val="21"/>
              </w:rPr>
              <w:t>技术负责人</w:t>
            </w:r>
          </w:p>
        </w:tc>
        <w:tc>
          <w:tcPr>
            <w:tcW w:w="900" w:type="dxa"/>
            <w:tcBorders>
              <w:right w:val="single" w:color="auto" w:sz="8" w:space="0"/>
            </w:tcBorders>
            <w:vAlign w:val="bottom"/>
          </w:tcPr>
          <w:p>
            <w:pPr>
              <w:spacing w:line="240" w:lineRule="exact"/>
              <w:jc w:val="center"/>
              <w:rPr>
                <w:sz w:val="20"/>
                <w:szCs w:val="20"/>
              </w:rPr>
            </w:pPr>
            <w:r>
              <w:rPr>
                <w:rFonts w:hint="eastAsia" w:ascii="宋体" w:hAnsi="宋体" w:cs="宋体"/>
                <w:w w:val="99"/>
                <w:szCs w:val="21"/>
              </w:rPr>
              <w:t>姓名</w:t>
            </w:r>
          </w:p>
        </w:tc>
        <w:tc>
          <w:tcPr>
            <w:tcW w:w="1020" w:type="dxa"/>
            <w:tcBorders>
              <w:right w:val="single" w:color="auto" w:sz="8" w:space="0"/>
            </w:tcBorders>
            <w:vAlign w:val="bottom"/>
          </w:tcPr>
          <w:p>
            <w:pPr>
              <w:rPr>
                <w:sz w:val="24"/>
              </w:rPr>
            </w:pPr>
          </w:p>
        </w:tc>
        <w:tc>
          <w:tcPr>
            <w:tcW w:w="1300" w:type="dxa"/>
            <w:tcBorders>
              <w:right w:val="single" w:color="auto" w:sz="8" w:space="0"/>
            </w:tcBorders>
            <w:vAlign w:val="bottom"/>
          </w:tcPr>
          <w:p>
            <w:pPr>
              <w:spacing w:line="240" w:lineRule="exact"/>
              <w:ind w:left="220"/>
              <w:rPr>
                <w:sz w:val="20"/>
                <w:szCs w:val="20"/>
              </w:rPr>
            </w:pPr>
            <w:r>
              <w:rPr>
                <w:rFonts w:hint="eastAsia" w:ascii="宋体" w:hAnsi="宋体" w:cs="宋体"/>
                <w:szCs w:val="21"/>
              </w:rPr>
              <w:t>技术职称</w:t>
            </w:r>
          </w:p>
        </w:tc>
        <w:tc>
          <w:tcPr>
            <w:tcW w:w="320" w:type="dxa"/>
            <w:vAlign w:val="bottom"/>
          </w:tcPr>
          <w:p>
            <w:pPr>
              <w:rPr>
                <w:sz w:val="24"/>
              </w:rPr>
            </w:pPr>
          </w:p>
        </w:tc>
        <w:tc>
          <w:tcPr>
            <w:tcW w:w="80" w:type="dxa"/>
            <w:vAlign w:val="bottom"/>
          </w:tcPr>
          <w:p>
            <w:pPr>
              <w:rPr>
                <w:sz w:val="24"/>
              </w:rPr>
            </w:pPr>
          </w:p>
        </w:tc>
        <w:tc>
          <w:tcPr>
            <w:tcW w:w="880" w:type="dxa"/>
            <w:tcBorders>
              <w:right w:val="single" w:color="auto" w:sz="8" w:space="0"/>
            </w:tcBorders>
            <w:vAlign w:val="bottom"/>
          </w:tcPr>
          <w:p>
            <w:pPr>
              <w:rPr>
                <w:sz w:val="24"/>
              </w:rPr>
            </w:pPr>
          </w:p>
        </w:tc>
        <w:tc>
          <w:tcPr>
            <w:tcW w:w="1120" w:type="dxa"/>
            <w:gridSpan w:val="2"/>
            <w:tcBorders>
              <w:right w:val="single" w:color="auto" w:sz="8" w:space="0"/>
            </w:tcBorders>
            <w:vAlign w:val="bottom"/>
          </w:tcPr>
          <w:p>
            <w:pPr>
              <w:spacing w:line="240" w:lineRule="exact"/>
              <w:ind w:right="60"/>
              <w:jc w:val="center"/>
              <w:rPr>
                <w:sz w:val="20"/>
                <w:szCs w:val="20"/>
              </w:rPr>
            </w:pPr>
            <w:r>
              <w:rPr>
                <w:rFonts w:hint="eastAsia" w:ascii="宋体" w:hAnsi="宋体" w:cs="宋体"/>
                <w:w w:val="99"/>
                <w:szCs w:val="21"/>
              </w:rPr>
              <w:t>电话</w:t>
            </w:r>
          </w:p>
        </w:tc>
        <w:tc>
          <w:tcPr>
            <w:tcW w:w="1220" w:type="dxa"/>
            <w:tcBorders>
              <w:right w:val="single" w:color="auto" w:sz="8" w:space="0"/>
            </w:tcBorders>
            <w:vAlign w:val="bottom"/>
          </w:tcPr>
          <w:p>
            <w:pPr>
              <w:rPr>
                <w:sz w:val="24"/>
              </w:rPr>
            </w:pPr>
          </w:p>
        </w:tc>
        <w:tc>
          <w:tcPr>
            <w:tcW w:w="0" w:type="dxa"/>
            <w:vAlign w:val="bottom"/>
          </w:tcPr>
          <w:p>
            <w:pPr>
              <w:rPr>
                <w:sz w:val="2"/>
                <w:szCs w:val="2"/>
              </w:rPr>
            </w:pPr>
          </w:p>
        </w:tc>
      </w:tr>
      <w:tr>
        <w:tblPrEx>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right w:val="single" w:color="auto" w:sz="8" w:space="0"/>
            </w:tcBorders>
            <w:vAlign w:val="bottom"/>
          </w:tcPr>
          <w:p>
            <w:pPr>
              <w:rPr>
                <w:sz w:val="5"/>
                <w:szCs w:val="5"/>
              </w:rPr>
            </w:pPr>
          </w:p>
        </w:tc>
        <w:tc>
          <w:tcPr>
            <w:tcW w:w="1020" w:type="dxa"/>
            <w:tcBorders>
              <w:bottom w:val="single" w:color="auto" w:sz="8" w:space="0"/>
              <w:right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right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right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0" w:type="dxa"/>
            <w:vAlign w:val="bottom"/>
          </w:tcPr>
          <w:p>
            <w:pPr>
              <w:rPr>
                <w:sz w:val="2"/>
                <w:szCs w:val="2"/>
              </w:rPr>
            </w:pPr>
          </w:p>
        </w:tc>
      </w:tr>
      <w:tr>
        <w:tblPrEx>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hint="eastAsia" w:ascii="宋体" w:hAnsi="宋体" w:cs="宋体"/>
                <w:w w:val="99"/>
                <w:szCs w:val="21"/>
              </w:rPr>
              <w:t>企业监理资质证书</w:t>
            </w:r>
          </w:p>
        </w:tc>
        <w:tc>
          <w:tcPr>
            <w:tcW w:w="900" w:type="dxa"/>
            <w:vAlign w:val="bottom"/>
          </w:tcPr>
          <w:p>
            <w:pPr>
              <w:rPr>
                <w:sz w:val="24"/>
              </w:rPr>
            </w:pPr>
          </w:p>
        </w:tc>
        <w:tc>
          <w:tcPr>
            <w:tcW w:w="1020" w:type="dxa"/>
            <w:vAlign w:val="bottom"/>
          </w:tcPr>
          <w:p>
            <w:pPr>
              <w:spacing w:line="240" w:lineRule="exact"/>
              <w:ind w:left="140"/>
              <w:rPr>
                <w:sz w:val="20"/>
                <w:szCs w:val="20"/>
              </w:rPr>
            </w:pPr>
            <w:r>
              <w:rPr>
                <w:rFonts w:hint="eastAsia" w:ascii="宋体" w:hAnsi="宋体" w:cs="宋体"/>
                <w:szCs w:val="21"/>
              </w:rPr>
              <w:t>类型：</w:t>
            </w:r>
          </w:p>
        </w:tc>
        <w:tc>
          <w:tcPr>
            <w:tcW w:w="1300" w:type="dxa"/>
            <w:vAlign w:val="bottom"/>
          </w:tcPr>
          <w:p>
            <w:pPr>
              <w:rPr>
                <w:sz w:val="24"/>
              </w:rPr>
            </w:pPr>
          </w:p>
        </w:tc>
        <w:tc>
          <w:tcPr>
            <w:tcW w:w="320" w:type="dxa"/>
            <w:vAlign w:val="bottom"/>
          </w:tcPr>
          <w:p>
            <w:pPr>
              <w:rPr>
                <w:sz w:val="24"/>
              </w:rPr>
            </w:pPr>
          </w:p>
        </w:tc>
        <w:tc>
          <w:tcPr>
            <w:tcW w:w="80" w:type="dxa"/>
            <w:vAlign w:val="bottom"/>
          </w:tcPr>
          <w:p>
            <w:pPr>
              <w:rPr>
                <w:sz w:val="24"/>
              </w:rPr>
            </w:pPr>
          </w:p>
        </w:tc>
        <w:tc>
          <w:tcPr>
            <w:tcW w:w="880" w:type="dxa"/>
            <w:vAlign w:val="bottom"/>
          </w:tcPr>
          <w:p>
            <w:pPr>
              <w:spacing w:line="240" w:lineRule="exact"/>
              <w:ind w:left="160"/>
              <w:rPr>
                <w:sz w:val="20"/>
                <w:szCs w:val="20"/>
              </w:rPr>
            </w:pPr>
            <w:r>
              <w:rPr>
                <w:rFonts w:hint="eastAsia" w:ascii="宋体" w:hAnsi="宋体" w:cs="宋体"/>
                <w:szCs w:val="21"/>
              </w:rPr>
              <w:t>等级：</w:t>
            </w:r>
          </w:p>
        </w:tc>
        <w:tc>
          <w:tcPr>
            <w:tcW w:w="2340" w:type="dxa"/>
            <w:gridSpan w:val="3"/>
            <w:tcBorders>
              <w:right w:val="single" w:color="auto" w:sz="8" w:space="0"/>
            </w:tcBorders>
            <w:vAlign w:val="bottom"/>
          </w:tcPr>
          <w:p>
            <w:pPr>
              <w:spacing w:line="240" w:lineRule="exact"/>
              <w:ind w:left="540"/>
              <w:rPr>
                <w:sz w:val="20"/>
                <w:szCs w:val="20"/>
              </w:rPr>
            </w:pPr>
            <w:r>
              <w:rPr>
                <w:rFonts w:hint="eastAsia" w:ascii="宋体" w:hAnsi="宋体" w:cs="宋体"/>
                <w:szCs w:val="21"/>
              </w:rPr>
              <w:t>证书号：</w:t>
            </w:r>
          </w:p>
        </w:tc>
        <w:tc>
          <w:tcPr>
            <w:tcW w:w="0" w:type="dxa"/>
            <w:vAlign w:val="bottom"/>
          </w:tcPr>
          <w:p>
            <w:pPr>
              <w:rPr>
                <w:sz w:val="2"/>
                <w:szCs w:val="2"/>
              </w:rPr>
            </w:pPr>
          </w:p>
        </w:tc>
      </w:tr>
      <w:tr>
        <w:tblPrEx>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0" w:type="dxa"/>
            <w:vAlign w:val="bottom"/>
          </w:tcPr>
          <w:p>
            <w:pPr>
              <w:rPr>
                <w:sz w:val="2"/>
                <w:szCs w:val="2"/>
              </w:rPr>
            </w:pPr>
          </w:p>
        </w:tc>
      </w:tr>
      <w:tr>
        <w:tblPrEx>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hint="eastAsia" w:ascii="宋体" w:hAnsi="宋体" w:cs="宋体"/>
                <w:w w:val="99"/>
                <w:szCs w:val="21"/>
              </w:rPr>
              <w:t>质量管理体系证书</w:t>
            </w:r>
          </w:p>
        </w:tc>
        <w:tc>
          <w:tcPr>
            <w:tcW w:w="900" w:type="dxa"/>
            <w:vAlign w:val="bottom"/>
          </w:tcPr>
          <w:p>
            <w:pPr>
              <w:rPr>
                <w:sz w:val="24"/>
              </w:rPr>
            </w:pPr>
          </w:p>
        </w:tc>
        <w:tc>
          <w:tcPr>
            <w:tcW w:w="1020" w:type="dxa"/>
            <w:vAlign w:val="bottom"/>
          </w:tcPr>
          <w:p>
            <w:pPr>
              <w:rPr>
                <w:sz w:val="24"/>
              </w:rPr>
            </w:pPr>
          </w:p>
        </w:tc>
        <w:tc>
          <w:tcPr>
            <w:tcW w:w="1300" w:type="dxa"/>
            <w:vAlign w:val="bottom"/>
          </w:tcPr>
          <w:p>
            <w:pPr>
              <w:rPr>
                <w:sz w:val="24"/>
              </w:rPr>
            </w:pPr>
          </w:p>
        </w:tc>
        <w:tc>
          <w:tcPr>
            <w:tcW w:w="320" w:type="dxa"/>
            <w:vAlign w:val="bottom"/>
          </w:tcPr>
          <w:p>
            <w:pPr>
              <w:rPr>
                <w:sz w:val="24"/>
              </w:rPr>
            </w:pPr>
          </w:p>
        </w:tc>
        <w:tc>
          <w:tcPr>
            <w:tcW w:w="80" w:type="dxa"/>
            <w:vAlign w:val="bottom"/>
          </w:tcPr>
          <w:p>
            <w:pPr>
              <w:rPr>
                <w:sz w:val="24"/>
              </w:rPr>
            </w:pPr>
          </w:p>
        </w:tc>
        <w:tc>
          <w:tcPr>
            <w:tcW w:w="880" w:type="dxa"/>
            <w:vAlign w:val="bottom"/>
          </w:tcPr>
          <w:p>
            <w:pPr>
              <w:rPr>
                <w:sz w:val="24"/>
              </w:rPr>
            </w:pPr>
          </w:p>
        </w:tc>
        <w:tc>
          <w:tcPr>
            <w:tcW w:w="820" w:type="dxa"/>
            <w:vAlign w:val="bottom"/>
          </w:tcPr>
          <w:p>
            <w:pPr>
              <w:rPr>
                <w:sz w:val="24"/>
              </w:rPr>
            </w:pPr>
          </w:p>
        </w:tc>
        <w:tc>
          <w:tcPr>
            <w:tcW w:w="300" w:type="dxa"/>
            <w:vAlign w:val="bottom"/>
          </w:tcPr>
          <w:p>
            <w:pPr>
              <w:rPr>
                <w:sz w:val="24"/>
              </w:rPr>
            </w:pPr>
          </w:p>
        </w:tc>
        <w:tc>
          <w:tcPr>
            <w:tcW w:w="1220" w:type="dxa"/>
            <w:tcBorders>
              <w:right w:val="single" w:color="auto" w:sz="8" w:space="0"/>
            </w:tcBorders>
            <w:vAlign w:val="bottom"/>
          </w:tcPr>
          <w:p>
            <w:pPr>
              <w:rPr>
                <w:sz w:val="24"/>
              </w:rPr>
            </w:pPr>
          </w:p>
        </w:tc>
        <w:tc>
          <w:tcPr>
            <w:tcW w:w="0" w:type="dxa"/>
            <w:vAlign w:val="bottom"/>
          </w:tcPr>
          <w:p>
            <w:pPr>
              <w:rPr>
                <w:sz w:val="2"/>
                <w:szCs w:val="2"/>
              </w:rPr>
            </w:pPr>
          </w:p>
        </w:tc>
      </w:tr>
      <w:tr>
        <w:tblPrEx>
          <w:tblCellMar>
            <w:top w:w="0" w:type="dxa"/>
            <w:left w:w="0" w:type="dxa"/>
            <w:bottom w:w="0" w:type="dxa"/>
            <w:right w:w="0" w:type="dxa"/>
          </w:tblCellMar>
        </w:tblPrEx>
        <w:trPr>
          <w:trHeight w:val="221" w:hRule="atLeast"/>
        </w:trPr>
        <w:tc>
          <w:tcPr>
            <w:tcW w:w="2060" w:type="dxa"/>
            <w:tcBorders>
              <w:left w:val="single" w:color="auto" w:sz="8" w:space="0"/>
              <w:right w:val="single" w:color="auto" w:sz="8" w:space="0"/>
            </w:tcBorders>
            <w:vAlign w:val="bottom"/>
          </w:tcPr>
          <w:p>
            <w:pPr>
              <w:rPr>
                <w:sz w:val="19"/>
                <w:szCs w:val="19"/>
              </w:rPr>
            </w:pPr>
          </w:p>
        </w:tc>
        <w:tc>
          <w:tcPr>
            <w:tcW w:w="900" w:type="dxa"/>
            <w:vAlign w:val="bottom"/>
          </w:tcPr>
          <w:p>
            <w:pPr>
              <w:rPr>
                <w:sz w:val="19"/>
                <w:szCs w:val="19"/>
              </w:rPr>
            </w:pPr>
          </w:p>
        </w:tc>
        <w:tc>
          <w:tcPr>
            <w:tcW w:w="1020" w:type="dxa"/>
            <w:vAlign w:val="bottom"/>
          </w:tcPr>
          <w:p>
            <w:pPr>
              <w:spacing w:line="221" w:lineRule="exact"/>
              <w:ind w:left="140"/>
              <w:rPr>
                <w:sz w:val="20"/>
                <w:szCs w:val="20"/>
              </w:rPr>
            </w:pPr>
            <w:r>
              <w:rPr>
                <w:rFonts w:hint="eastAsia" w:ascii="宋体" w:hAnsi="宋体" w:cs="宋体"/>
                <w:szCs w:val="21"/>
              </w:rPr>
              <w:t>类型：</w:t>
            </w:r>
          </w:p>
        </w:tc>
        <w:tc>
          <w:tcPr>
            <w:tcW w:w="1300" w:type="dxa"/>
            <w:vAlign w:val="bottom"/>
          </w:tcPr>
          <w:p>
            <w:pPr>
              <w:rPr>
                <w:sz w:val="19"/>
                <w:szCs w:val="19"/>
              </w:rPr>
            </w:pPr>
          </w:p>
        </w:tc>
        <w:tc>
          <w:tcPr>
            <w:tcW w:w="320" w:type="dxa"/>
            <w:vAlign w:val="bottom"/>
          </w:tcPr>
          <w:p>
            <w:pPr>
              <w:rPr>
                <w:sz w:val="19"/>
                <w:szCs w:val="19"/>
              </w:rPr>
            </w:pPr>
          </w:p>
        </w:tc>
        <w:tc>
          <w:tcPr>
            <w:tcW w:w="80" w:type="dxa"/>
            <w:vAlign w:val="bottom"/>
          </w:tcPr>
          <w:p>
            <w:pPr>
              <w:rPr>
                <w:sz w:val="19"/>
                <w:szCs w:val="19"/>
              </w:rPr>
            </w:pPr>
          </w:p>
        </w:tc>
        <w:tc>
          <w:tcPr>
            <w:tcW w:w="880" w:type="dxa"/>
            <w:vAlign w:val="bottom"/>
          </w:tcPr>
          <w:p>
            <w:pPr>
              <w:spacing w:line="221" w:lineRule="exact"/>
              <w:ind w:left="160"/>
              <w:rPr>
                <w:sz w:val="20"/>
                <w:szCs w:val="20"/>
              </w:rPr>
            </w:pPr>
            <w:r>
              <w:rPr>
                <w:rFonts w:hint="eastAsia" w:ascii="宋体" w:hAnsi="宋体" w:cs="宋体"/>
                <w:szCs w:val="21"/>
              </w:rPr>
              <w:t>等级：</w:t>
            </w:r>
          </w:p>
        </w:tc>
        <w:tc>
          <w:tcPr>
            <w:tcW w:w="2340" w:type="dxa"/>
            <w:gridSpan w:val="3"/>
            <w:tcBorders>
              <w:right w:val="single" w:color="auto" w:sz="8" w:space="0"/>
            </w:tcBorders>
            <w:vAlign w:val="bottom"/>
          </w:tcPr>
          <w:p>
            <w:pPr>
              <w:spacing w:line="221" w:lineRule="exact"/>
              <w:ind w:left="540"/>
              <w:rPr>
                <w:sz w:val="20"/>
                <w:szCs w:val="20"/>
              </w:rPr>
            </w:pPr>
            <w:r>
              <w:rPr>
                <w:rFonts w:hint="eastAsia" w:ascii="宋体" w:hAnsi="宋体" w:cs="宋体"/>
                <w:szCs w:val="21"/>
              </w:rPr>
              <w:t>证书号：</w:t>
            </w:r>
          </w:p>
        </w:tc>
        <w:tc>
          <w:tcPr>
            <w:tcW w:w="0" w:type="dxa"/>
            <w:vAlign w:val="bottom"/>
          </w:tcPr>
          <w:p>
            <w:pPr>
              <w:rPr>
                <w:sz w:val="2"/>
                <w:szCs w:val="2"/>
              </w:rPr>
            </w:pPr>
          </w:p>
        </w:tc>
      </w:tr>
      <w:tr>
        <w:tblPrEx>
          <w:tblCellMar>
            <w:top w:w="0" w:type="dxa"/>
            <w:left w:w="0" w:type="dxa"/>
            <w:bottom w:w="0" w:type="dxa"/>
            <w:right w:w="0" w:type="dxa"/>
          </w:tblCellMar>
        </w:tblPrEx>
        <w:trPr>
          <w:trHeight w:val="218" w:hRule="atLeast"/>
        </w:trPr>
        <w:tc>
          <w:tcPr>
            <w:tcW w:w="2060" w:type="dxa"/>
            <w:tcBorders>
              <w:left w:val="single" w:color="auto" w:sz="8" w:space="0"/>
              <w:right w:val="single" w:color="auto" w:sz="8" w:space="0"/>
            </w:tcBorders>
            <w:vAlign w:val="bottom"/>
          </w:tcPr>
          <w:p>
            <w:pPr>
              <w:spacing w:line="218" w:lineRule="exact"/>
              <w:ind w:left="540"/>
              <w:rPr>
                <w:sz w:val="20"/>
                <w:szCs w:val="20"/>
              </w:rPr>
            </w:pPr>
            <w:r>
              <w:rPr>
                <w:rFonts w:hint="eastAsia" w:ascii="宋体" w:hAnsi="宋体" w:cs="宋体"/>
                <w:szCs w:val="21"/>
              </w:rPr>
              <w:t>（如有）</w:t>
            </w:r>
          </w:p>
        </w:tc>
        <w:tc>
          <w:tcPr>
            <w:tcW w:w="900" w:type="dxa"/>
            <w:vAlign w:val="bottom"/>
          </w:tcPr>
          <w:p>
            <w:pPr>
              <w:rPr>
                <w:sz w:val="18"/>
                <w:szCs w:val="18"/>
              </w:rPr>
            </w:pPr>
          </w:p>
        </w:tc>
        <w:tc>
          <w:tcPr>
            <w:tcW w:w="1020" w:type="dxa"/>
            <w:vAlign w:val="bottom"/>
          </w:tcPr>
          <w:p>
            <w:pPr>
              <w:rPr>
                <w:sz w:val="18"/>
                <w:szCs w:val="18"/>
              </w:rPr>
            </w:pPr>
          </w:p>
        </w:tc>
        <w:tc>
          <w:tcPr>
            <w:tcW w:w="1300" w:type="dxa"/>
            <w:vAlign w:val="bottom"/>
          </w:tcPr>
          <w:p>
            <w:pPr>
              <w:rPr>
                <w:sz w:val="18"/>
                <w:szCs w:val="18"/>
              </w:rPr>
            </w:pPr>
          </w:p>
        </w:tc>
        <w:tc>
          <w:tcPr>
            <w:tcW w:w="320" w:type="dxa"/>
            <w:vAlign w:val="bottom"/>
          </w:tcPr>
          <w:p>
            <w:pPr>
              <w:rPr>
                <w:sz w:val="18"/>
                <w:szCs w:val="18"/>
              </w:rPr>
            </w:pPr>
          </w:p>
        </w:tc>
        <w:tc>
          <w:tcPr>
            <w:tcW w:w="80" w:type="dxa"/>
            <w:vAlign w:val="bottom"/>
          </w:tcPr>
          <w:p>
            <w:pPr>
              <w:rPr>
                <w:sz w:val="18"/>
                <w:szCs w:val="18"/>
              </w:rPr>
            </w:pPr>
          </w:p>
        </w:tc>
        <w:tc>
          <w:tcPr>
            <w:tcW w:w="880" w:type="dxa"/>
            <w:vAlign w:val="bottom"/>
          </w:tcPr>
          <w:p>
            <w:pPr>
              <w:rPr>
                <w:sz w:val="18"/>
                <w:szCs w:val="18"/>
              </w:rPr>
            </w:pPr>
          </w:p>
        </w:tc>
        <w:tc>
          <w:tcPr>
            <w:tcW w:w="820" w:type="dxa"/>
            <w:vAlign w:val="bottom"/>
          </w:tcPr>
          <w:p>
            <w:pPr>
              <w:rPr>
                <w:sz w:val="18"/>
                <w:szCs w:val="18"/>
              </w:rPr>
            </w:pPr>
          </w:p>
        </w:tc>
        <w:tc>
          <w:tcPr>
            <w:tcW w:w="300" w:type="dxa"/>
            <w:vAlign w:val="bottom"/>
          </w:tcPr>
          <w:p>
            <w:pPr>
              <w:rPr>
                <w:sz w:val="18"/>
                <w:szCs w:val="18"/>
              </w:rPr>
            </w:pPr>
          </w:p>
        </w:tc>
        <w:tc>
          <w:tcPr>
            <w:tcW w:w="1220" w:type="dxa"/>
            <w:tcBorders>
              <w:right w:val="single" w:color="auto" w:sz="8" w:space="0"/>
            </w:tcBorders>
            <w:vAlign w:val="bottom"/>
          </w:tcPr>
          <w:p>
            <w:pPr>
              <w:rPr>
                <w:sz w:val="18"/>
                <w:szCs w:val="18"/>
              </w:rPr>
            </w:pPr>
          </w:p>
        </w:tc>
        <w:tc>
          <w:tcPr>
            <w:tcW w:w="0" w:type="dxa"/>
            <w:vAlign w:val="bottom"/>
          </w:tcPr>
          <w:p>
            <w:pPr>
              <w:rPr>
                <w:sz w:val="2"/>
                <w:szCs w:val="2"/>
              </w:rPr>
            </w:pPr>
          </w:p>
        </w:tc>
      </w:tr>
      <w:tr>
        <w:tblPrEx>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1700" w:type="dxa"/>
            <w:gridSpan w:val="2"/>
            <w:tcBorders>
              <w:bottom w:val="single" w:color="auto" w:sz="8" w:space="0"/>
            </w:tcBorders>
            <w:vAlign w:val="bottom"/>
          </w:tcPr>
          <w:p>
            <w:pPr>
              <w:rPr>
                <w:sz w:val="5"/>
                <w:szCs w:val="5"/>
              </w:rPr>
            </w:pPr>
          </w:p>
        </w:tc>
        <w:tc>
          <w:tcPr>
            <w:tcW w:w="1520" w:type="dxa"/>
            <w:gridSpan w:val="2"/>
            <w:tcBorders>
              <w:bottom w:val="single" w:color="auto" w:sz="8" w:space="0"/>
              <w:right w:val="single" w:color="auto" w:sz="8" w:space="0"/>
            </w:tcBorders>
            <w:vAlign w:val="bottom"/>
          </w:tcPr>
          <w:p>
            <w:pPr>
              <w:rPr>
                <w:sz w:val="5"/>
                <w:szCs w:val="5"/>
              </w:rPr>
            </w:pPr>
          </w:p>
        </w:tc>
        <w:tc>
          <w:tcPr>
            <w:tcW w:w="0" w:type="dxa"/>
            <w:vAlign w:val="bottom"/>
          </w:tcPr>
          <w:p>
            <w:pPr>
              <w:rPr>
                <w:sz w:val="2"/>
                <w:szCs w:val="2"/>
              </w:rPr>
            </w:pPr>
          </w:p>
        </w:tc>
      </w:tr>
      <w:tr>
        <w:tblPrEx>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hint="eastAsia" w:ascii="宋体" w:hAnsi="宋体" w:cs="宋体"/>
                <w:w w:val="99"/>
                <w:szCs w:val="21"/>
              </w:rPr>
              <w:t>营业执照号</w:t>
            </w:r>
          </w:p>
        </w:tc>
        <w:tc>
          <w:tcPr>
            <w:tcW w:w="900" w:type="dxa"/>
            <w:vAlign w:val="bottom"/>
          </w:tcPr>
          <w:p>
            <w:pPr>
              <w:rPr>
                <w:sz w:val="24"/>
              </w:rPr>
            </w:pPr>
          </w:p>
        </w:tc>
        <w:tc>
          <w:tcPr>
            <w:tcW w:w="1020" w:type="dxa"/>
            <w:vAlign w:val="bottom"/>
          </w:tcPr>
          <w:p>
            <w:pPr>
              <w:rPr>
                <w:sz w:val="24"/>
              </w:rPr>
            </w:pPr>
          </w:p>
        </w:tc>
        <w:tc>
          <w:tcPr>
            <w:tcW w:w="1300" w:type="dxa"/>
            <w:tcBorders>
              <w:right w:val="single" w:color="auto" w:sz="8" w:space="0"/>
            </w:tcBorders>
            <w:vAlign w:val="bottom"/>
          </w:tcPr>
          <w:p>
            <w:pPr>
              <w:rPr>
                <w:sz w:val="24"/>
              </w:rPr>
            </w:pPr>
          </w:p>
        </w:tc>
        <w:tc>
          <w:tcPr>
            <w:tcW w:w="320" w:type="dxa"/>
            <w:vAlign w:val="bottom"/>
          </w:tcPr>
          <w:p>
            <w:pPr>
              <w:rPr>
                <w:sz w:val="24"/>
              </w:rPr>
            </w:pPr>
          </w:p>
        </w:tc>
        <w:tc>
          <w:tcPr>
            <w:tcW w:w="80" w:type="dxa"/>
            <w:vAlign w:val="bottom"/>
          </w:tcPr>
          <w:p>
            <w:pPr>
              <w:rPr>
                <w:sz w:val="24"/>
              </w:rPr>
            </w:pPr>
          </w:p>
        </w:tc>
        <w:tc>
          <w:tcPr>
            <w:tcW w:w="3220" w:type="dxa"/>
            <w:gridSpan w:val="4"/>
            <w:tcBorders>
              <w:right w:val="single" w:color="auto" w:sz="8" w:space="0"/>
            </w:tcBorders>
            <w:vAlign w:val="bottom"/>
          </w:tcPr>
          <w:p>
            <w:pPr>
              <w:spacing w:line="240" w:lineRule="exact"/>
              <w:ind w:right="440"/>
              <w:jc w:val="center"/>
              <w:rPr>
                <w:sz w:val="20"/>
                <w:szCs w:val="20"/>
              </w:rPr>
            </w:pPr>
            <w:r>
              <w:rPr>
                <w:rFonts w:hint="eastAsia" w:ascii="宋体" w:hAnsi="宋体" w:cs="宋体"/>
                <w:w w:val="99"/>
                <w:szCs w:val="21"/>
              </w:rPr>
              <w:t>员工总人数：</w:t>
            </w:r>
          </w:p>
        </w:tc>
        <w:tc>
          <w:tcPr>
            <w:tcW w:w="0" w:type="dxa"/>
            <w:vAlign w:val="bottom"/>
          </w:tcPr>
          <w:p>
            <w:pPr>
              <w:rPr>
                <w:sz w:val="2"/>
                <w:szCs w:val="2"/>
              </w:rPr>
            </w:pPr>
          </w:p>
        </w:tc>
      </w:tr>
      <w:tr>
        <w:tblPrEx>
          <w:tblCellMar>
            <w:top w:w="0" w:type="dxa"/>
            <w:left w:w="0" w:type="dxa"/>
            <w:bottom w:w="0" w:type="dxa"/>
            <w:right w:w="0" w:type="dxa"/>
          </w:tblCellMar>
        </w:tblPrEx>
        <w:trPr>
          <w:trHeight w:val="59"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1700" w:type="dxa"/>
            <w:gridSpan w:val="2"/>
            <w:tcBorders>
              <w:bottom w:val="single" w:color="auto" w:sz="8" w:space="0"/>
            </w:tcBorders>
            <w:vAlign w:val="bottom"/>
          </w:tcPr>
          <w:p>
            <w:pPr>
              <w:rPr>
                <w:sz w:val="5"/>
                <w:szCs w:val="5"/>
              </w:rPr>
            </w:pPr>
          </w:p>
        </w:tc>
        <w:tc>
          <w:tcPr>
            <w:tcW w:w="1520" w:type="dxa"/>
            <w:gridSpan w:val="2"/>
            <w:tcBorders>
              <w:bottom w:val="single" w:color="auto" w:sz="8" w:space="0"/>
              <w:right w:val="single" w:color="auto" w:sz="8" w:space="0"/>
            </w:tcBorders>
            <w:vAlign w:val="bottom"/>
          </w:tcPr>
          <w:p>
            <w:pPr>
              <w:rPr>
                <w:sz w:val="5"/>
                <w:szCs w:val="5"/>
              </w:rPr>
            </w:pPr>
          </w:p>
        </w:tc>
        <w:tc>
          <w:tcPr>
            <w:tcW w:w="0" w:type="dxa"/>
            <w:vAlign w:val="bottom"/>
          </w:tcPr>
          <w:p>
            <w:pPr>
              <w:rPr>
                <w:sz w:val="2"/>
                <w:szCs w:val="2"/>
              </w:rPr>
            </w:pPr>
          </w:p>
        </w:tc>
      </w:tr>
      <w:tr>
        <w:tblPrEx>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hint="eastAsia" w:ascii="宋体" w:hAnsi="宋体" w:cs="宋体"/>
                <w:w w:val="99"/>
                <w:szCs w:val="21"/>
              </w:rPr>
              <w:t>注册资本</w:t>
            </w:r>
          </w:p>
        </w:tc>
        <w:tc>
          <w:tcPr>
            <w:tcW w:w="900" w:type="dxa"/>
            <w:vAlign w:val="bottom"/>
          </w:tcPr>
          <w:p>
            <w:pPr>
              <w:rPr>
                <w:sz w:val="24"/>
              </w:rPr>
            </w:pPr>
          </w:p>
        </w:tc>
        <w:tc>
          <w:tcPr>
            <w:tcW w:w="1020" w:type="dxa"/>
            <w:vAlign w:val="bottom"/>
          </w:tcPr>
          <w:p>
            <w:pPr>
              <w:rPr>
                <w:sz w:val="24"/>
              </w:rPr>
            </w:pPr>
          </w:p>
        </w:tc>
        <w:tc>
          <w:tcPr>
            <w:tcW w:w="1300" w:type="dxa"/>
            <w:tcBorders>
              <w:right w:val="single" w:color="auto" w:sz="8" w:space="0"/>
            </w:tcBorders>
            <w:vAlign w:val="bottom"/>
          </w:tcPr>
          <w:p>
            <w:pPr>
              <w:rPr>
                <w:sz w:val="24"/>
              </w:rPr>
            </w:pPr>
          </w:p>
        </w:tc>
        <w:tc>
          <w:tcPr>
            <w:tcW w:w="320" w:type="dxa"/>
            <w:vAlign w:val="bottom"/>
          </w:tcPr>
          <w:p>
            <w:pPr>
              <w:rPr>
                <w:sz w:val="24"/>
              </w:rPr>
            </w:pPr>
          </w:p>
        </w:tc>
        <w:tc>
          <w:tcPr>
            <w:tcW w:w="80" w:type="dxa"/>
            <w:tcBorders>
              <w:right w:val="single" w:color="auto" w:sz="8" w:space="0"/>
            </w:tcBorders>
            <w:vAlign w:val="bottom"/>
          </w:tcPr>
          <w:p>
            <w:pPr>
              <w:rPr>
                <w:sz w:val="24"/>
              </w:rPr>
            </w:pPr>
          </w:p>
        </w:tc>
        <w:tc>
          <w:tcPr>
            <w:tcW w:w="1700" w:type="dxa"/>
            <w:gridSpan w:val="2"/>
            <w:tcBorders>
              <w:right w:val="single" w:color="auto" w:sz="8" w:space="0"/>
            </w:tcBorders>
            <w:vAlign w:val="bottom"/>
          </w:tcPr>
          <w:p>
            <w:pPr>
              <w:spacing w:line="240" w:lineRule="exact"/>
              <w:ind w:left="220"/>
              <w:rPr>
                <w:sz w:val="20"/>
                <w:szCs w:val="20"/>
              </w:rPr>
            </w:pPr>
            <w:r>
              <w:rPr>
                <w:rFonts w:hint="eastAsia" w:ascii="宋体" w:hAnsi="宋体" w:cs="宋体"/>
                <w:szCs w:val="21"/>
              </w:rPr>
              <w:t>高级职称人员</w:t>
            </w:r>
          </w:p>
        </w:tc>
        <w:tc>
          <w:tcPr>
            <w:tcW w:w="1520" w:type="dxa"/>
            <w:gridSpan w:val="2"/>
            <w:tcBorders>
              <w:right w:val="single" w:color="auto" w:sz="8" w:space="0"/>
            </w:tcBorders>
            <w:vAlign w:val="bottom"/>
          </w:tcPr>
          <w:p>
            <w:pPr>
              <w:rPr>
                <w:sz w:val="24"/>
              </w:rPr>
            </w:pPr>
          </w:p>
        </w:tc>
        <w:tc>
          <w:tcPr>
            <w:tcW w:w="0" w:type="dxa"/>
            <w:vAlign w:val="bottom"/>
          </w:tcPr>
          <w:p>
            <w:pPr>
              <w:rPr>
                <w:sz w:val="2"/>
                <w:szCs w:val="2"/>
              </w:rPr>
            </w:pPr>
          </w:p>
        </w:tc>
      </w:tr>
      <w:tr>
        <w:tblPrEx>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vAlign w:val="bottom"/>
          </w:tcPr>
          <w:p>
            <w:pPr>
              <w:rPr>
                <w:sz w:val="5"/>
                <w:szCs w:val="5"/>
              </w:rPr>
            </w:pPr>
          </w:p>
        </w:tc>
        <w:tc>
          <w:tcPr>
            <w:tcW w:w="80" w:type="dxa"/>
            <w:tcBorders>
              <w:right w:val="single" w:color="auto" w:sz="8" w:space="0"/>
            </w:tcBorders>
            <w:vAlign w:val="bottom"/>
          </w:tcPr>
          <w:p>
            <w:pPr>
              <w:rPr>
                <w:sz w:val="5"/>
                <w:szCs w:val="5"/>
              </w:rPr>
            </w:pPr>
          </w:p>
        </w:tc>
        <w:tc>
          <w:tcPr>
            <w:tcW w:w="1700" w:type="dxa"/>
            <w:gridSpan w:val="2"/>
            <w:tcBorders>
              <w:bottom w:val="single" w:color="auto" w:sz="8" w:space="0"/>
              <w:right w:val="single" w:color="auto" w:sz="8" w:space="0"/>
            </w:tcBorders>
            <w:vAlign w:val="bottom"/>
          </w:tcPr>
          <w:p>
            <w:pPr>
              <w:rPr>
                <w:sz w:val="5"/>
                <w:szCs w:val="5"/>
              </w:rPr>
            </w:pPr>
          </w:p>
        </w:tc>
        <w:tc>
          <w:tcPr>
            <w:tcW w:w="1520" w:type="dxa"/>
            <w:gridSpan w:val="2"/>
            <w:tcBorders>
              <w:bottom w:val="single" w:color="auto" w:sz="8" w:space="0"/>
              <w:right w:val="single" w:color="auto" w:sz="8" w:space="0"/>
            </w:tcBorders>
            <w:vAlign w:val="bottom"/>
          </w:tcPr>
          <w:p>
            <w:pPr>
              <w:rPr>
                <w:sz w:val="5"/>
                <w:szCs w:val="5"/>
              </w:rPr>
            </w:pPr>
          </w:p>
        </w:tc>
        <w:tc>
          <w:tcPr>
            <w:tcW w:w="0" w:type="dxa"/>
            <w:vAlign w:val="bottom"/>
          </w:tcPr>
          <w:p>
            <w:pPr>
              <w:rPr>
                <w:sz w:val="2"/>
                <w:szCs w:val="2"/>
              </w:rPr>
            </w:pPr>
          </w:p>
        </w:tc>
      </w:tr>
      <w:tr>
        <w:tblPrEx>
          <w:tblCellMar>
            <w:top w:w="0" w:type="dxa"/>
            <w:left w:w="0" w:type="dxa"/>
            <w:bottom w:w="0" w:type="dxa"/>
            <w:right w:w="0" w:type="dxa"/>
          </w:tblCellMar>
        </w:tblPrEx>
        <w:trPr>
          <w:trHeight w:val="375"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hint="eastAsia" w:ascii="宋体" w:hAnsi="宋体" w:cs="宋体"/>
                <w:w w:val="99"/>
                <w:szCs w:val="21"/>
              </w:rPr>
              <w:t>成立日期</w:t>
            </w:r>
          </w:p>
        </w:tc>
        <w:tc>
          <w:tcPr>
            <w:tcW w:w="900" w:type="dxa"/>
            <w:vAlign w:val="bottom"/>
          </w:tcPr>
          <w:p>
            <w:pPr>
              <w:rPr>
                <w:sz w:val="24"/>
              </w:rPr>
            </w:pPr>
          </w:p>
        </w:tc>
        <w:tc>
          <w:tcPr>
            <w:tcW w:w="1020" w:type="dxa"/>
            <w:vAlign w:val="bottom"/>
          </w:tcPr>
          <w:p>
            <w:pPr>
              <w:rPr>
                <w:sz w:val="24"/>
              </w:rPr>
            </w:pPr>
          </w:p>
        </w:tc>
        <w:tc>
          <w:tcPr>
            <w:tcW w:w="1300" w:type="dxa"/>
            <w:tcBorders>
              <w:right w:val="single" w:color="auto" w:sz="8" w:space="0"/>
            </w:tcBorders>
            <w:vAlign w:val="bottom"/>
          </w:tcPr>
          <w:p>
            <w:pPr>
              <w:rPr>
                <w:sz w:val="24"/>
              </w:rPr>
            </w:pPr>
          </w:p>
        </w:tc>
        <w:tc>
          <w:tcPr>
            <w:tcW w:w="320" w:type="dxa"/>
            <w:vAlign w:val="bottom"/>
          </w:tcPr>
          <w:p>
            <w:pPr>
              <w:spacing w:line="240" w:lineRule="exact"/>
              <w:ind w:left="80"/>
              <w:rPr>
                <w:sz w:val="20"/>
                <w:szCs w:val="20"/>
              </w:rPr>
            </w:pPr>
            <w:r>
              <w:rPr>
                <w:rFonts w:hint="eastAsia" w:ascii="宋体" w:hAnsi="宋体" w:cs="宋体"/>
                <w:szCs w:val="21"/>
              </w:rPr>
              <w:t>其</w:t>
            </w:r>
          </w:p>
        </w:tc>
        <w:tc>
          <w:tcPr>
            <w:tcW w:w="80" w:type="dxa"/>
            <w:tcBorders>
              <w:right w:val="single" w:color="auto" w:sz="8" w:space="0"/>
            </w:tcBorders>
            <w:vAlign w:val="bottom"/>
          </w:tcPr>
          <w:p>
            <w:pPr>
              <w:rPr>
                <w:sz w:val="24"/>
              </w:rPr>
            </w:pPr>
          </w:p>
        </w:tc>
        <w:tc>
          <w:tcPr>
            <w:tcW w:w="1700" w:type="dxa"/>
            <w:gridSpan w:val="2"/>
            <w:tcBorders>
              <w:right w:val="single" w:color="auto" w:sz="8" w:space="0"/>
            </w:tcBorders>
            <w:vAlign w:val="bottom"/>
          </w:tcPr>
          <w:p>
            <w:pPr>
              <w:spacing w:line="240" w:lineRule="exact"/>
              <w:ind w:left="220"/>
              <w:rPr>
                <w:sz w:val="20"/>
                <w:szCs w:val="20"/>
              </w:rPr>
            </w:pPr>
            <w:r>
              <w:rPr>
                <w:rFonts w:hint="eastAsia" w:ascii="宋体" w:hAnsi="宋体" w:cs="宋体"/>
                <w:szCs w:val="21"/>
              </w:rPr>
              <w:t>中级职称人员</w:t>
            </w:r>
          </w:p>
        </w:tc>
        <w:tc>
          <w:tcPr>
            <w:tcW w:w="300" w:type="dxa"/>
            <w:vAlign w:val="bottom"/>
          </w:tcPr>
          <w:p>
            <w:pPr>
              <w:rPr>
                <w:sz w:val="24"/>
              </w:rPr>
            </w:pPr>
          </w:p>
        </w:tc>
        <w:tc>
          <w:tcPr>
            <w:tcW w:w="1220" w:type="dxa"/>
            <w:tcBorders>
              <w:right w:val="single" w:color="auto" w:sz="8" w:space="0"/>
            </w:tcBorders>
            <w:vAlign w:val="bottom"/>
          </w:tcPr>
          <w:p>
            <w:pPr>
              <w:rPr>
                <w:sz w:val="24"/>
              </w:rPr>
            </w:pPr>
          </w:p>
        </w:tc>
        <w:tc>
          <w:tcPr>
            <w:tcW w:w="0" w:type="dxa"/>
            <w:vAlign w:val="bottom"/>
          </w:tcPr>
          <w:p>
            <w:pPr>
              <w:rPr>
                <w:sz w:val="2"/>
                <w:szCs w:val="2"/>
              </w:rPr>
            </w:pPr>
          </w:p>
        </w:tc>
      </w:tr>
      <w:tr>
        <w:tblPrEx>
          <w:tblCellMar>
            <w:top w:w="0" w:type="dxa"/>
            <w:left w:w="0" w:type="dxa"/>
            <w:bottom w:w="0" w:type="dxa"/>
            <w:right w:w="0" w:type="dxa"/>
          </w:tblCellMar>
        </w:tblPrEx>
        <w:trPr>
          <w:trHeight w:val="54" w:hRule="atLeast"/>
        </w:trPr>
        <w:tc>
          <w:tcPr>
            <w:tcW w:w="2060" w:type="dxa"/>
            <w:tcBorders>
              <w:left w:val="single" w:color="auto" w:sz="8" w:space="0"/>
              <w:bottom w:val="single" w:color="auto" w:sz="8" w:space="0"/>
              <w:right w:val="single" w:color="auto" w:sz="8" w:space="0"/>
            </w:tcBorders>
            <w:vAlign w:val="bottom"/>
          </w:tcPr>
          <w:p>
            <w:pPr>
              <w:rPr>
                <w:sz w:val="4"/>
                <w:szCs w:val="4"/>
              </w:rPr>
            </w:pPr>
          </w:p>
        </w:tc>
        <w:tc>
          <w:tcPr>
            <w:tcW w:w="900" w:type="dxa"/>
            <w:tcBorders>
              <w:bottom w:val="single" w:color="auto" w:sz="8" w:space="0"/>
            </w:tcBorders>
            <w:vAlign w:val="bottom"/>
          </w:tcPr>
          <w:p>
            <w:pPr>
              <w:rPr>
                <w:sz w:val="4"/>
                <w:szCs w:val="4"/>
              </w:rPr>
            </w:pPr>
          </w:p>
        </w:tc>
        <w:tc>
          <w:tcPr>
            <w:tcW w:w="1020" w:type="dxa"/>
            <w:tcBorders>
              <w:bottom w:val="single" w:color="auto" w:sz="8" w:space="0"/>
            </w:tcBorders>
            <w:vAlign w:val="bottom"/>
          </w:tcPr>
          <w:p>
            <w:pPr>
              <w:rPr>
                <w:sz w:val="4"/>
                <w:szCs w:val="4"/>
              </w:rPr>
            </w:pPr>
          </w:p>
        </w:tc>
        <w:tc>
          <w:tcPr>
            <w:tcW w:w="1300" w:type="dxa"/>
            <w:tcBorders>
              <w:bottom w:val="single" w:color="auto" w:sz="8" w:space="0"/>
              <w:right w:val="single" w:color="auto" w:sz="8" w:space="0"/>
            </w:tcBorders>
            <w:vAlign w:val="bottom"/>
          </w:tcPr>
          <w:p>
            <w:pPr>
              <w:rPr>
                <w:sz w:val="4"/>
                <w:szCs w:val="4"/>
              </w:rPr>
            </w:pPr>
          </w:p>
        </w:tc>
        <w:tc>
          <w:tcPr>
            <w:tcW w:w="320" w:type="dxa"/>
            <w:vMerge w:val="restart"/>
            <w:vAlign w:val="bottom"/>
          </w:tcPr>
          <w:p>
            <w:pPr>
              <w:spacing w:line="240" w:lineRule="exact"/>
              <w:ind w:left="80"/>
              <w:rPr>
                <w:sz w:val="20"/>
                <w:szCs w:val="20"/>
              </w:rPr>
            </w:pPr>
            <w:r>
              <w:rPr>
                <w:rFonts w:hint="eastAsia" w:ascii="宋体" w:hAnsi="宋体" w:cs="宋体"/>
                <w:szCs w:val="21"/>
              </w:rPr>
              <w:t>中</w:t>
            </w:r>
          </w:p>
        </w:tc>
        <w:tc>
          <w:tcPr>
            <w:tcW w:w="80" w:type="dxa"/>
            <w:tcBorders>
              <w:right w:val="single" w:color="auto" w:sz="8" w:space="0"/>
            </w:tcBorders>
            <w:vAlign w:val="bottom"/>
          </w:tcPr>
          <w:p>
            <w:pPr>
              <w:rPr>
                <w:sz w:val="4"/>
                <w:szCs w:val="4"/>
              </w:rPr>
            </w:pPr>
          </w:p>
        </w:tc>
        <w:tc>
          <w:tcPr>
            <w:tcW w:w="1700" w:type="dxa"/>
            <w:gridSpan w:val="2"/>
            <w:tcBorders>
              <w:bottom w:val="single" w:color="auto" w:sz="8" w:space="0"/>
              <w:right w:val="single" w:color="auto" w:sz="8" w:space="0"/>
            </w:tcBorders>
            <w:vAlign w:val="bottom"/>
          </w:tcPr>
          <w:p>
            <w:pPr>
              <w:rPr>
                <w:sz w:val="4"/>
                <w:szCs w:val="4"/>
              </w:rPr>
            </w:pPr>
          </w:p>
        </w:tc>
        <w:tc>
          <w:tcPr>
            <w:tcW w:w="1520" w:type="dxa"/>
            <w:gridSpan w:val="2"/>
            <w:tcBorders>
              <w:bottom w:val="single" w:color="auto" w:sz="8" w:space="0"/>
              <w:right w:val="single" w:color="auto" w:sz="8" w:space="0"/>
            </w:tcBorders>
            <w:vAlign w:val="bottom"/>
          </w:tcPr>
          <w:p>
            <w:pPr>
              <w:rPr>
                <w:sz w:val="4"/>
                <w:szCs w:val="4"/>
              </w:rPr>
            </w:pPr>
          </w:p>
        </w:tc>
        <w:tc>
          <w:tcPr>
            <w:tcW w:w="0" w:type="dxa"/>
            <w:vAlign w:val="bottom"/>
          </w:tcPr>
          <w:p>
            <w:pPr>
              <w:rPr>
                <w:sz w:val="2"/>
                <w:szCs w:val="2"/>
              </w:rPr>
            </w:pPr>
          </w:p>
        </w:tc>
      </w:tr>
      <w:tr>
        <w:tblPrEx>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hint="eastAsia" w:ascii="宋体" w:hAnsi="宋体" w:cs="宋体"/>
                <w:w w:val="99"/>
                <w:szCs w:val="21"/>
              </w:rPr>
              <w:t>基本账户开户银行</w:t>
            </w:r>
          </w:p>
        </w:tc>
        <w:tc>
          <w:tcPr>
            <w:tcW w:w="900" w:type="dxa"/>
            <w:vAlign w:val="bottom"/>
          </w:tcPr>
          <w:p>
            <w:pPr>
              <w:rPr>
                <w:sz w:val="24"/>
              </w:rPr>
            </w:pPr>
          </w:p>
        </w:tc>
        <w:tc>
          <w:tcPr>
            <w:tcW w:w="1020" w:type="dxa"/>
            <w:vAlign w:val="bottom"/>
          </w:tcPr>
          <w:p>
            <w:pPr>
              <w:rPr>
                <w:sz w:val="24"/>
              </w:rPr>
            </w:pPr>
          </w:p>
        </w:tc>
        <w:tc>
          <w:tcPr>
            <w:tcW w:w="1300" w:type="dxa"/>
            <w:tcBorders>
              <w:right w:val="single" w:color="auto" w:sz="8" w:space="0"/>
            </w:tcBorders>
            <w:vAlign w:val="bottom"/>
          </w:tcPr>
          <w:p>
            <w:pPr>
              <w:rPr>
                <w:sz w:val="24"/>
              </w:rPr>
            </w:pPr>
          </w:p>
        </w:tc>
        <w:tc>
          <w:tcPr>
            <w:tcW w:w="320" w:type="dxa"/>
            <w:vMerge w:val="continue"/>
            <w:vAlign w:val="bottom"/>
          </w:tcPr>
          <w:p>
            <w:pPr>
              <w:rPr>
                <w:sz w:val="24"/>
              </w:rPr>
            </w:pPr>
          </w:p>
        </w:tc>
        <w:tc>
          <w:tcPr>
            <w:tcW w:w="80" w:type="dxa"/>
            <w:tcBorders>
              <w:right w:val="single" w:color="auto" w:sz="8" w:space="0"/>
            </w:tcBorders>
            <w:vAlign w:val="bottom"/>
          </w:tcPr>
          <w:p>
            <w:pPr>
              <w:rPr>
                <w:sz w:val="24"/>
              </w:rPr>
            </w:pPr>
          </w:p>
        </w:tc>
        <w:tc>
          <w:tcPr>
            <w:tcW w:w="1700" w:type="dxa"/>
            <w:gridSpan w:val="2"/>
            <w:tcBorders>
              <w:right w:val="single" w:color="auto" w:sz="8" w:space="0"/>
            </w:tcBorders>
            <w:vAlign w:val="bottom"/>
          </w:tcPr>
          <w:p>
            <w:pPr>
              <w:spacing w:line="240" w:lineRule="exact"/>
              <w:ind w:left="220"/>
              <w:rPr>
                <w:sz w:val="20"/>
                <w:szCs w:val="20"/>
              </w:rPr>
            </w:pPr>
            <w:r>
              <w:rPr>
                <w:rFonts w:hint="eastAsia" w:ascii="宋体" w:hAnsi="宋体" w:cs="宋体"/>
                <w:szCs w:val="21"/>
              </w:rPr>
              <w:t>技术人员数量</w:t>
            </w:r>
          </w:p>
        </w:tc>
        <w:tc>
          <w:tcPr>
            <w:tcW w:w="300" w:type="dxa"/>
            <w:vAlign w:val="bottom"/>
          </w:tcPr>
          <w:p>
            <w:pPr>
              <w:rPr>
                <w:sz w:val="24"/>
              </w:rPr>
            </w:pPr>
          </w:p>
        </w:tc>
        <w:tc>
          <w:tcPr>
            <w:tcW w:w="1220" w:type="dxa"/>
            <w:tcBorders>
              <w:right w:val="single" w:color="auto" w:sz="8" w:space="0"/>
            </w:tcBorders>
            <w:vAlign w:val="bottom"/>
          </w:tcPr>
          <w:p>
            <w:pPr>
              <w:rPr>
                <w:sz w:val="24"/>
              </w:rPr>
            </w:pPr>
          </w:p>
        </w:tc>
        <w:tc>
          <w:tcPr>
            <w:tcW w:w="0" w:type="dxa"/>
            <w:vAlign w:val="bottom"/>
          </w:tcPr>
          <w:p>
            <w:pPr>
              <w:rPr>
                <w:sz w:val="2"/>
                <w:szCs w:val="2"/>
              </w:rPr>
            </w:pPr>
          </w:p>
        </w:tc>
      </w:tr>
      <w:tr>
        <w:tblPrEx>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vAlign w:val="bottom"/>
          </w:tcPr>
          <w:p>
            <w:pPr>
              <w:rPr>
                <w:sz w:val="5"/>
                <w:szCs w:val="5"/>
              </w:rPr>
            </w:pPr>
          </w:p>
        </w:tc>
        <w:tc>
          <w:tcPr>
            <w:tcW w:w="80" w:type="dxa"/>
            <w:tcBorders>
              <w:right w:val="single" w:color="auto" w:sz="8" w:space="0"/>
            </w:tcBorders>
            <w:vAlign w:val="bottom"/>
          </w:tcPr>
          <w:p>
            <w:pPr>
              <w:rPr>
                <w:sz w:val="5"/>
                <w:szCs w:val="5"/>
              </w:rPr>
            </w:pPr>
          </w:p>
        </w:tc>
        <w:tc>
          <w:tcPr>
            <w:tcW w:w="1700" w:type="dxa"/>
            <w:gridSpan w:val="2"/>
            <w:tcBorders>
              <w:bottom w:val="single" w:color="auto" w:sz="8" w:space="0"/>
              <w:right w:val="single" w:color="auto" w:sz="8" w:space="0"/>
            </w:tcBorders>
            <w:vAlign w:val="bottom"/>
          </w:tcPr>
          <w:p>
            <w:pPr>
              <w:rPr>
                <w:sz w:val="5"/>
                <w:szCs w:val="5"/>
              </w:rPr>
            </w:pPr>
          </w:p>
        </w:tc>
        <w:tc>
          <w:tcPr>
            <w:tcW w:w="1520" w:type="dxa"/>
            <w:gridSpan w:val="2"/>
            <w:tcBorders>
              <w:bottom w:val="single" w:color="auto" w:sz="8" w:space="0"/>
              <w:right w:val="single" w:color="auto" w:sz="8" w:space="0"/>
            </w:tcBorders>
            <w:vAlign w:val="bottom"/>
          </w:tcPr>
          <w:p>
            <w:pPr>
              <w:rPr>
                <w:sz w:val="5"/>
                <w:szCs w:val="5"/>
              </w:rPr>
            </w:pPr>
          </w:p>
        </w:tc>
        <w:tc>
          <w:tcPr>
            <w:tcW w:w="0" w:type="dxa"/>
            <w:vAlign w:val="bottom"/>
          </w:tcPr>
          <w:p>
            <w:pPr>
              <w:rPr>
                <w:sz w:val="2"/>
                <w:szCs w:val="2"/>
              </w:rPr>
            </w:pPr>
          </w:p>
        </w:tc>
      </w:tr>
      <w:tr>
        <w:tblPrEx>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hint="eastAsia" w:ascii="宋体" w:hAnsi="宋体" w:cs="宋体"/>
                <w:w w:val="99"/>
                <w:szCs w:val="21"/>
              </w:rPr>
              <w:t>基本账户银行账号</w:t>
            </w:r>
          </w:p>
        </w:tc>
        <w:tc>
          <w:tcPr>
            <w:tcW w:w="900" w:type="dxa"/>
            <w:vAlign w:val="bottom"/>
          </w:tcPr>
          <w:p>
            <w:pPr>
              <w:rPr>
                <w:sz w:val="24"/>
              </w:rPr>
            </w:pPr>
          </w:p>
        </w:tc>
        <w:tc>
          <w:tcPr>
            <w:tcW w:w="1020" w:type="dxa"/>
            <w:vAlign w:val="bottom"/>
          </w:tcPr>
          <w:p>
            <w:pPr>
              <w:rPr>
                <w:sz w:val="24"/>
              </w:rPr>
            </w:pPr>
          </w:p>
        </w:tc>
        <w:tc>
          <w:tcPr>
            <w:tcW w:w="1300" w:type="dxa"/>
            <w:tcBorders>
              <w:right w:val="single" w:color="auto" w:sz="8" w:space="0"/>
            </w:tcBorders>
            <w:vAlign w:val="bottom"/>
          </w:tcPr>
          <w:p>
            <w:pPr>
              <w:rPr>
                <w:sz w:val="24"/>
              </w:rPr>
            </w:pPr>
          </w:p>
        </w:tc>
        <w:tc>
          <w:tcPr>
            <w:tcW w:w="320" w:type="dxa"/>
            <w:vAlign w:val="bottom"/>
          </w:tcPr>
          <w:p>
            <w:pPr>
              <w:rPr>
                <w:sz w:val="24"/>
              </w:rPr>
            </w:pPr>
          </w:p>
        </w:tc>
        <w:tc>
          <w:tcPr>
            <w:tcW w:w="80" w:type="dxa"/>
            <w:tcBorders>
              <w:right w:val="single" w:color="auto" w:sz="8" w:space="0"/>
            </w:tcBorders>
            <w:vAlign w:val="bottom"/>
          </w:tcPr>
          <w:p>
            <w:pPr>
              <w:rPr>
                <w:sz w:val="24"/>
              </w:rPr>
            </w:pPr>
          </w:p>
        </w:tc>
        <w:tc>
          <w:tcPr>
            <w:tcW w:w="1700" w:type="dxa"/>
            <w:gridSpan w:val="2"/>
            <w:tcBorders>
              <w:right w:val="single" w:color="auto" w:sz="8" w:space="0"/>
            </w:tcBorders>
            <w:vAlign w:val="bottom"/>
          </w:tcPr>
          <w:p>
            <w:pPr>
              <w:spacing w:line="240" w:lineRule="exact"/>
              <w:ind w:left="220"/>
              <w:rPr>
                <w:sz w:val="20"/>
                <w:szCs w:val="20"/>
              </w:rPr>
            </w:pPr>
            <w:r>
              <w:rPr>
                <w:rFonts w:hint="eastAsia" w:ascii="宋体" w:hAnsi="宋体" w:cs="宋体"/>
                <w:szCs w:val="21"/>
              </w:rPr>
              <w:t>各类注册人员</w:t>
            </w:r>
          </w:p>
        </w:tc>
        <w:tc>
          <w:tcPr>
            <w:tcW w:w="300" w:type="dxa"/>
            <w:vAlign w:val="bottom"/>
          </w:tcPr>
          <w:p>
            <w:pPr>
              <w:rPr>
                <w:sz w:val="24"/>
              </w:rPr>
            </w:pPr>
          </w:p>
        </w:tc>
        <w:tc>
          <w:tcPr>
            <w:tcW w:w="1220" w:type="dxa"/>
            <w:tcBorders>
              <w:right w:val="single" w:color="auto" w:sz="8" w:space="0"/>
            </w:tcBorders>
            <w:vAlign w:val="bottom"/>
          </w:tcPr>
          <w:p>
            <w:pPr>
              <w:rPr>
                <w:sz w:val="24"/>
              </w:rPr>
            </w:pPr>
          </w:p>
        </w:tc>
        <w:tc>
          <w:tcPr>
            <w:tcW w:w="0" w:type="dxa"/>
            <w:vAlign w:val="bottom"/>
          </w:tcPr>
          <w:p>
            <w:pPr>
              <w:rPr>
                <w:sz w:val="2"/>
                <w:szCs w:val="2"/>
              </w:rPr>
            </w:pPr>
          </w:p>
        </w:tc>
      </w:tr>
      <w:tr>
        <w:tblPrEx>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right w:val="single" w:color="auto" w:sz="8" w:space="0"/>
            </w:tcBorders>
            <w:vAlign w:val="bottom"/>
          </w:tcPr>
          <w:p>
            <w:pPr>
              <w:rPr>
                <w:sz w:val="5"/>
                <w:szCs w:val="5"/>
              </w:rPr>
            </w:pPr>
          </w:p>
        </w:tc>
        <w:tc>
          <w:tcPr>
            <w:tcW w:w="880" w:type="dxa"/>
            <w:tcBorders>
              <w:bottom w:val="single" w:color="auto" w:sz="8" w:space="0"/>
            </w:tcBorders>
            <w:vAlign w:val="bottom"/>
          </w:tcPr>
          <w:p>
            <w:pPr>
              <w:rPr>
                <w:sz w:val="5"/>
                <w:szCs w:val="5"/>
              </w:rPr>
            </w:pPr>
          </w:p>
        </w:tc>
        <w:tc>
          <w:tcPr>
            <w:tcW w:w="820" w:type="dxa"/>
            <w:tcBorders>
              <w:bottom w:val="single" w:color="auto" w:sz="8" w:space="0"/>
              <w:right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0" w:type="dxa"/>
            <w:vAlign w:val="bottom"/>
          </w:tcPr>
          <w:p>
            <w:pPr>
              <w:rPr>
                <w:sz w:val="2"/>
                <w:szCs w:val="2"/>
              </w:rPr>
            </w:pPr>
          </w:p>
        </w:tc>
      </w:tr>
      <w:tr>
        <w:tblPrEx>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ind w:left="700"/>
              <w:rPr>
                <w:sz w:val="20"/>
                <w:szCs w:val="20"/>
              </w:rPr>
            </w:pPr>
            <w:r>
              <w:rPr>
                <w:rFonts w:hint="eastAsia" w:ascii="宋体" w:hAnsi="宋体" w:cs="宋体"/>
                <w:szCs w:val="21"/>
              </w:rPr>
              <w:t>经营范围</w:t>
            </w:r>
          </w:p>
        </w:tc>
        <w:tc>
          <w:tcPr>
            <w:tcW w:w="900" w:type="dxa"/>
            <w:vAlign w:val="bottom"/>
          </w:tcPr>
          <w:p>
            <w:pPr>
              <w:rPr>
                <w:sz w:val="24"/>
              </w:rPr>
            </w:pPr>
          </w:p>
        </w:tc>
        <w:tc>
          <w:tcPr>
            <w:tcW w:w="1020" w:type="dxa"/>
            <w:vAlign w:val="bottom"/>
          </w:tcPr>
          <w:p>
            <w:pPr>
              <w:rPr>
                <w:sz w:val="24"/>
              </w:rPr>
            </w:pPr>
          </w:p>
        </w:tc>
        <w:tc>
          <w:tcPr>
            <w:tcW w:w="1300" w:type="dxa"/>
            <w:vAlign w:val="bottom"/>
          </w:tcPr>
          <w:p>
            <w:pPr>
              <w:rPr>
                <w:sz w:val="24"/>
              </w:rPr>
            </w:pPr>
          </w:p>
        </w:tc>
        <w:tc>
          <w:tcPr>
            <w:tcW w:w="320" w:type="dxa"/>
            <w:vAlign w:val="bottom"/>
          </w:tcPr>
          <w:p>
            <w:pPr>
              <w:rPr>
                <w:sz w:val="24"/>
              </w:rPr>
            </w:pPr>
          </w:p>
        </w:tc>
        <w:tc>
          <w:tcPr>
            <w:tcW w:w="80" w:type="dxa"/>
            <w:vAlign w:val="bottom"/>
          </w:tcPr>
          <w:p>
            <w:pPr>
              <w:rPr>
                <w:sz w:val="24"/>
              </w:rPr>
            </w:pPr>
          </w:p>
        </w:tc>
        <w:tc>
          <w:tcPr>
            <w:tcW w:w="880" w:type="dxa"/>
            <w:vAlign w:val="bottom"/>
          </w:tcPr>
          <w:p>
            <w:pPr>
              <w:rPr>
                <w:sz w:val="24"/>
              </w:rPr>
            </w:pPr>
          </w:p>
        </w:tc>
        <w:tc>
          <w:tcPr>
            <w:tcW w:w="820" w:type="dxa"/>
            <w:vAlign w:val="bottom"/>
          </w:tcPr>
          <w:p>
            <w:pPr>
              <w:rPr>
                <w:sz w:val="24"/>
              </w:rPr>
            </w:pPr>
          </w:p>
        </w:tc>
        <w:tc>
          <w:tcPr>
            <w:tcW w:w="300" w:type="dxa"/>
            <w:vAlign w:val="bottom"/>
          </w:tcPr>
          <w:p>
            <w:pPr>
              <w:rPr>
                <w:sz w:val="24"/>
              </w:rPr>
            </w:pPr>
          </w:p>
        </w:tc>
        <w:tc>
          <w:tcPr>
            <w:tcW w:w="1220" w:type="dxa"/>
            <w:tcBorders>
              <w:right w:val="single" w:color="auto" w:sz="8" w:space="0"/>
            </w:tcBorders>
            <w:vAlign w:val="bottom"/>
          </w:tcPr>
          <w:p>
            <w:pPr>
              <w:rPr>
                <w:sz w:val="24"/>
              </w:rPr>
            </w:pPr>
          </w:p>
        </w:tc>
        <w:tc>
          <w:tcPr>
            <w:tcW w:w="0" w:type="dxa"/>
            <w:vAlign w:val="bottom"/>
          </w:tcPr>
          <w:p>
            <w:pPr>
              <w:rPr>
                <w:sz w:val="2"/>
                <w:szCs w:val="2"/>
              </w:rPr>
            </w:pPr>
          </w:p>
        </w:tc>
      </w:tr>
      <w:tr>
        <w:tblPrEx>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0" w:type="dxa"/>
            <w:vAlign w:val="bottom"/>
          </w:tcPr>
          <w:p>
            <w:pPr>
              <w:rPr>
                <w:sz w:val="2"/>
                <w:szCs w:val="2"/>
              </w:rPr>
            </w:pPr>
          </w:p>
        </w:tc>
      </w:tr>
      <w:tr>
        <w:tblPrEx>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hint="eastAsia" w:ascii="宋体" w:hAnsi="宋体" w:cs="宋体"/>
                <w:w w:val="99"/>
                <w:szCs w:val="21"/>
              </w:rPr>
              <w:t>投标人关联企业情</w:t>
            </w:r>
          </w:p>
        </w:tc>
        <w:tc>
          <w:tcPr>
            <w:tcW w:w="900" w:type="dxa"/>
            <w:vAlign w:val="bottom"/>
          </w:tcPr>
          <w:p>
            <w:pPr>
              <w:rPr>
                <w:sz w:val="24"/>
              </w:rPr>
            </w:pPr>
          </w:p>
        </w:tc>
        <w:tc>
          <w:tcPr>
            <w:tcW w:w="1020" w:type="dxa"/>
            <w:vAlign w:val="bottom"/>
          </w:tcPr>
          <w:p>
            <w:pPr>
              <w:rPr>
                <w:sz w:val="24"/>
              </w:rPr>
            </w:pPr>
          </w:p>
        </w:tc>
        <w:tc>
          <w:tcPr>
            <w:tcW w:w="1300" w:type="dxa"/>
            <w:vAlign w:val="bottom"/>
          </w:tcPr>
          <w:p>
            <w:pPr>
              <w:rPr>
                <w:sz w:val="24"/>
              </w:rPr>
            </w:pPr>
          </w:p>
        </w:tc>
        <w:tc>
          <w:tcPr>
            <w:tcW w:w="320" w:type="dxa"/>
            <w:vAlign w:val="bottom"/>
          </w:tcPr>
          <w:p>
            <w:pPr>
              <w:rPr>
                <w:sz w:val="24"/>
              </w:rPr>
            </w:pPr>
          </w:p>
        </w:tc>
        <w:tc>
          <w:tcPr>
            <w:tcW w:w="80" w:type="dxa"/>
            <w:vAlign w:val="bottom"/>
          </w:tcPr>
          <w:p>
            <w:pPr>
              <w:rPr>
                <w:sz w:val="24"/>
              </w:rPr>
            </w:pPr>
          </w:p>
        </w:tc>
        <w:tc>
          <w:tcPr>
            <w:tcW w:w="880" w:type="dxa"/>
            <w:vAlign w:val="bottom"/>
          </w:tcPr>
          <w:p>
            <w:pPr>
              <w:rPr>
                <w:sz w:val="24"/>
              </w:rPr>
            </w:pPr>
          </w:p>
        </w:tc>
        <w:tc>
          <w:tcPr>
            <w:tcW w:w="820" w:type="dxa"/>
            <w:vAlign w:val="bottom"/>
          </w:tcPr>
          <w:p>
            <w:pPr>
              <w:rPr>
                <w:sz w:val="24"/>
              </w:rPr>
            </w:pPr>
          </w:p>
        </w:tc>
        <w:tc>
          <w:tcPr>
            <w:tcW w:w="300" w:type="dxa"/>
            <w:vAlign w:val="bottom"/>
          </w:tcPr>
          <w:p>
            <w:pPr>
              <w:rPr>
                <w:sz w:val="24"/>
              </w:rPr>
            </w:pPr>
          </w:p>
        </w:tc>
        <w:tc>
          <w:tcPr>
            <w:tcW w:w="1220" w:type="dxa"/>
            <w:tcBorders>
              <w:right w:val="single" w:color="auto" w:sz="8" w:space="0"/>
            </w:tcBorders>
            <w:vAlign w:val="bottom"/>
          </w:tcPr>
          <w:p>
            <w:pPr>
              <w:rPr>
                <w:sz w:val="24"/>
              </w:rPr>
            </w:pPr>
          </w:p>
        </w:tc>
        <w:tc>
          <w:tcPr>
            <w:tcW w:w="0" w:type="dxa"/>
            <w:vAlign w:val="bottom"/>
          </w:tcPr>
          <w:p>
            <w:pPr>
              <w:rPr>
                <w:sz w:val="2"/>
                <w:szCs w:val="2"/>
              </w:rPr>
            </w:pPr>
          </w:p>
        </w:tc>
      </w:tr>
      <w:tr>
        <w:tblPrEx>
          <w:tblCellMar>
            <w:top w:w="0" w:type="dxa"/>
            <w:left w:w="0" w:type="dxa"/>
            <w:bottom w:w="0" w:type="dxa"/>
            <w:right w:w="0" w:type="dxa"/>
          </w:tblCellMar>
        </w:tblPrEx>
        <w:trPr>
          <w:trHeight w:val="440"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hint="eastAsia" w:ascii="宋体" w:hAnsi="宋体" w:cs="宋体"/>
                <w:w w:val="97"/>
                <w:szCs w:val="21"/>
              </w:rPr>
              <w:t>况（包括但不限于与</w:t>
            </w:r>
          </w:p>
        </w:tc>
        <w:tc>
          <w:tcPr>
            <w:tcW w:w="900" w:type="dxa"/>
            <w:vAlign w:val="bottom"/>
          </w:tcPr>
          <w:p>
            <w:pPr>
              <w:rPr>
                <w:sz w:val="24"/>
              </w:rPr>
            </w:pPr>
          </w:p>
        </w:tc>
        <w:tc>
          <w:tcPr>
            <w:tcW w:w="1020" w:type="dxa"/>
            <w:vAlign w:val="bottom"/>
          </w:tcPr>
          <w:p>
            <w:pPr>
              <w:rPr>
                <w:sz w:val="24"/>
              </w:rPr>
            </w:pPr>
          </w:p>
        </w:tc>
        <w:tc>
          <w:tcPr>
            <w:tcW w:w="1300" w:type="dxa"/>
            <w:vAlign w:val="bottom"/>
          </w:tcPr>
          <w:p>
            <w:pPr>
              <w:rPr>
                <w:sz w:val="24"/>
              </w:rPr>
            </w:pPr>
          </w:p>
        </w:tc>
        <w:tc>
          <w:tcPr>
            <w:tcW w:w="320" w:type="dxa"/>
            <w:vAlign w:val="bottom"/>
          </w:tcPr>
          <w:p>
            <w:pPr>
              <w:rPr>
                <w:sz w:val="24"/>
              </w:rPr>
            </w:pPr>
          </w:p>
        </w:tc>
        <w:tc>
          <w:tcPr>
            <w:tcW w:w="80" w:type="dxa"/>
            <w:vAlign w:val="bottom"/>
          </w:tcPr>
          <w:p>
            <w:pPr>
              <w:rPr>
                <w:sz w:val="24"/>
              </w:rPr>
            </w:pPr>
          </w:p>
        </w:tc>
        <w:tc>
          <w:tcPr>
            <w:tcW w:w="880" w:type="dxa"/>
            <w:vAlign w:val="bottom"/>
          </w:tcPr>
          <w:p>
            <w:pPr>
              <w:rPr>
                <w:sz w:val="24"/>
              </w:rPr>
            </w:pPr>
          </w:p>
        </w:tc>
        <w:tc>
          <w:tcPr>
            <w:tcW w:w="820" w:type="dxa"/>
            <w:vAlign w:val="bottom"/>
          </w:tcPr>
          <w:p>
            <w:pPr>
              <w:rPr>
                <w:sz w:val="24"/>
              </w:rPr>
            </w:pPr>
          </w:p>
        </w:tc>
        <w:tc>
          <w:tcPr>
            <w:tcW w:w="300" w:type="dxa"/>
            <w:vAlign w:val="bottom"/>
          </w:tcPr>
          <w:p>
            <w:pPr>
              <w:rPr>
                <w:sz w:val="24"/>
              </w:rPr>
            </w:pPr>
          </w:p>
        </w:tc>
        <w:tc>
          <w:tcPr>
            <w:tcW w:w="1220" w:type="dxa"/>
            <w:tcBorders>
              <w:right w:val="single" w:color="auto" w:sz="8" w:space="0"/>
            </w:tcBorders>
            <w:vAlign w:val="bottom"/>
          </w:tcPr>
          <w:p>
            <w:pPr>
              <w:rPr>
                <w:sz w:val="24"/>
              </w:rPr>
            </w:pPr>
          </w:p>
        </w:tc>
        <w:tc>
          <w:tcPr>
            <w:tcW w:w="0" w:type="dxa"/>
            <w:vAlign w:val="bottom"/>
          </w:tcPr>
          <w:p>
            <w:pPr>
              <w:rPr>
                <w:sz w:val="2"/>
                <w:szCs w:val="2"/>
              </w:rPr>
            </w:pPr>
          </w:p>
        </w:tc>
      </w:tr>
      <w:tr>
        <w:tblPrEx>
          <w:tblCellMar>
            <w:top w:w="0" w:type="dxa"/>
            <w:left w:w="0" w:type="dxa"/>
            <w:bottom w:w="0" w:type="dxa"/>
            <w:right w:w="0" w:type="dxa"/>
          </w:tblCellMar>
        </w:tblPrEx>
        <w:trPr>
          <w:trHeight w:val="439"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hint="eastAsia" w:ascii="宋体" w:hAnsi="宋体" w:cs="宋体"/>
                <w:w w:val="99"/>
                <w:szCs w:val="21"/>
              </w:rPr>
              <w:t>投标人法定代表人</w:t>
            </w:r>
          </w:p>
        </w:tc>
        <w:tc>
          <w:tcPr>
            <w:tcW w:w="900" w:type="dxa"/>
            <w:vAlign w:val="bottom"/>
          </w:tcPr>
          <w:p>
            <w:pPr>
              <w:rPr>
                <w:sz w:val="24"/>
              </w:rPr>
            </w:pPr>
          </w:p>
        </w:tc>
        <w:tc>
          <w:tcPr>
            <w:tcW w:w="1020" w:type="dxa"/>
            <w:vAlign w:val="bottom"/>
          </w:tcPr>
          <w:p>
            <w:pPr>
              <w:rPr>
                <w:sz w:val="24"/>
              </w:rPr>
            </w:pPr>
          </w:p>
        </w:tc>
        <w:tc>
          <w:tcPr>
            <w:tcW w:w="1300" w:type="dxa"/>
            <w:vAlign w:val="bottom"/>
          </w:tcPr>
          <w:p>
            <w:pPr>
              <w:rPr>
                <w:sz w:val="24"/>
              </w:rPr>
            </w:pPr>
          </w:p>
        </w:tc>
        <w:tc>
          <w:tcPr>
            <w:tcW w:w="320" w:type="dxa"/>
            <w:vAlign w:val="bottom"/>
          </w:tcPr>
          <w:p>
            <w:pPr>
              <w:rPr>
                <w:sz w:val="24"/>
              </w:rPr>
            </w:pPr>
          </w:p>
        </w:tc>
        <w:tc>
          <w:tcPr>
            <w:tcW w:w="80" w:type="dxa"/>
            <w:vAlign w:val="bottom"/>
          </w:tcPr>
          <w:p>
            <w:pPr>
              <w:rPr>
                <w:sz w:val="24"/>
              </w:rPr>
            </w:pPr>
          </w:p>
        </w:tc>
        <w:tc>
          <w:tcPr>
            <w:tcW w:w="880" w:type="dxa"/>
            <w:vAlign w:val="bottom"/>
          </w:tcPr>
          <w:p>
            <w:pPr>
              <w:rPr>
                <w:sz w:val="24"/>
              </w:rPr>
            </w:pPr>
          </w:p>
        </w:tc>
        <w:tc>
          <w:tcPr>
            <w:tcW w:w="820" w:type="dxa"/>
            <w:vAlign w:val="bottom"/>
          </w:tcPr>
          <w:p>
            <w:pPr>
              <w:rPr>
                <w:sz w:val="24"/>
              </w:rPr>
            </w:pPr>
          </w:p>
        </w:tc>
        <w:tc>
          <w:tcPr>
            <w:tcW w:w="300" w:type="dxa"/>
            <w:vAlign w:val="bottom"/>
          </w:tcPr>
          <w:p>
            <w:pPr>
              <w:rPr>
                <w:sz w:val="24"/>
              </w:rPr>
            </w:pPr>
          </w:p>
        </w:tc>
        <w:tc>
          <w:tcPr>
            <w:tcW w:w="1220" w:type="dxa"/>
            <w:tcBorders>
              <w:right w:val="single" w:color="auto" w:sz="8" w:space="0"/>
            </w:tcBorders>
            <w:vAlign w:val="bottom"/>
          </w:tcPr>
          <w:p>
            <w:pPr>
              <w:rPr>
                <w:sz w:val="24"/>
              </w:rPr>
            </w:pPr>
          </w:p>
        </w:tc>
        <w:tc>
          <w:tcPr>
            <w:tcW w:w="0" w:type="dxa"/>
            <w:vAlign w:val="bottom"/>
          </w:tcPr>
          <w:p>
            <w:pPr>
              <w:rPr>
                <w:sz w:val="2"/>
                <w:szCs w:val="2"/>
              </w:rPr>
            </w:pPr>
          </w:p>
        </w:tc>
      </w:tr>
      <w:tr>
        <w:tblPrEx>
          <w:tblCellMar>
            <w:top w:w="0" w:type="dxa"/>
            <w:left w:w="0" w:type="dxa"/>
            <w:bottom w:w="0" w:type="dxa"/>
            <w:right w:w="0" w:type="dxa"/>
          </w:tblCellMar>
        </w:tblPrEx>
        <w:trPr>
          <w:trHeight w:val="442"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hint="eastAsia" w:ascii="宋体" w:hAnsi="宋体" w:cs="宋体"/>
                <w:w w:val="99"/>
                <w:szCs w:val="21"/>
              </w:rPr>
              <w:t>为同一人或者存在</w:t>
            </w:r>
          </w:p>
        </w:tc>
        <w:tc>
          <w:tcPr>
            <w:tcW w:w="900" w:type="dxa"/>
            <w:vAlign w:val="bottom"/>
          </w:tcPr>
          <w:p>
            <w:pPr>
              <w:rPr>
                <w:sz w:val="24"/>
              </w:rPr>
            </w:pPr>
          </w:p>
        </w:tc>
        <w:tc>
          <w:tcPr>
            <w:tcW w:w="1020" w:type="dxa"/>
            <w:vAlign w:val="bottom"/>
          </w:tcPr>
          <w:p>
            <w:pPr>
              <w:rPr>
                <w:sz w:val="24"/>
              </w:rPr>
            </w:pPr>
          </w:p>
        </w:tc>
        <w:tc>
          <w:tcPr>
            <w:tcW w:w="1300" w:type="dxa"/>
            <w:vAlign w:val="bottom"/>
          </w:tcPr>
          <w:p>
            <w:pPr>
              <w:rPr>
                <w:sz w:val="24"/>
              </w:rPr>
            </w:pPr>
          </w:p>
        </w:tc>
        <w:tc>
          <w:tcPr>
            <w:tcW w:w="320" w:type="dxa"/>
            <w:vAlign w:val="bottom"/>
          </w:tcPr>
          <w:p>
            <w:pPr>
              <w:rPr>
                <w:sz w:val="24"/>
              </w:rPr>
            </w:pPr>
          </w:p>
        </w:tc>
        <w:tc>
          <w:tcPr>
            <w:tcW w:w="80" w:type="dxa"/>
            <w:vAlign w:val="bottom"/>
          </w:tcPr>
          <w:p>
            <w:pPr>
              <w:rPr>
                <w:sz w:val="24"/>
              </w:rPr>
            </w:pPr>
          </w:p>
        </w:tc>
        <w:tc>
          <w:tcPr>
            <w:tcW w:w="880" w:type="dxa"/>
            <w:vAlign w:val="bottom"/>
          </w:tcPr>
          <w:p>
            <w:pPr>
              <w:rPr>
                <w:sz w:val="24"/>
              </w:rPr>
            </w:pPr>
          </w:p>
        </w:tc>
        <w:tc>
          <w:tcPr>
            <w:tcW w:w="820" w:type="dxa"/>
            <w:vAlign w:val="bottom"/>
          </w:tcPr>
          <w:p>
            <w:pPr>
              <w:rPr>
                <w:sz w:val="24"/>
              </w:rPr>
            </w:pPr>
          </w:p>
        </w:tc>
        <w:tc>
          <w:tcPr>
            <w:tcW w:w="300" w:type="dxa"/>
            <w:vAlign w:val="bottom"/>
          </w:tcPr>
          <w:p>
            <w:pPr>
              <w:rPr>
                <w:sz w:val="24"/>
              </w:rPr>
            </w:pPr>
          </w:p>
        </w:tc>
        <w:tc>
          <w:tcPr>
            <w:tcW w:w="1220" w:type="dxa"/>
            <w:tcBorders>
              <w:right w:val="single" w:color="auto" w:sz="8" w:space="0"/>
            </w:tcBorders>
            <w:vAlign w:val="bottom"/>
          </w:tcPr>
          <w:p>
            <w:pPr>
              <w:rPr>
                <w:sz w:val="24"/>
              </w:rPr>
            </w:pPr>
          </w:p>
        </w:tc>
        <w:tc>
          <w:tcPr>
            <w:tcW w:w="0" w:type="dxa"/>
            <w:vAlign w:val="bottom"/>
          </w:tcPr>
          <w:p>
            <w:pPr>
              <w:rPr>
                <w:sz w:val="2"/>
                <w:szCs w:val="2"/>
              </w:rPr>
            </w:pPr>
          </w:p>
        </w:tc>
      </w:tr>
      <w:tr>
        <w:tblPrEx>
          <w:tblCellMar>
            <w:top w:w="0" w:type="dxa"/>
            <w:left w:w="0" w:type="dxa"/>
            <w:bottom w:w="0" w:type="dxa"/>
            <w:right w:w="0" w:type="dxa"/>
          </w:tblCellMar>
        </w:tblPrEx>
        <w:trPr>
          <w:trHeight w:val="439"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hint="eastAsia" w:ascii="宋体" w:hAnsi="宋体" w:cs="宋体"/>
                <w:w w:val="97"/>
                <w:szCs w:val="21"/>
              </w:rPr>
              <w:t>控股、管理关系的不</w:t>
            </w:r>
          </w:p>
        </w:tc>
        <w:tc>
          <w:tcPr>
            <w:tcW w:w="900" w:type="dxa"/>
            <w:vAlign w:val="bottom"/>
          </w:tcPr>
          <w:p>
            <w:pPr>
              <w:rPr>
                <w:sz w:val="24"/>
              </w:rPr>
            </w:pPr>
          </w:p>
        </w:tc>
        <w:tc>
          <w:tcPr>
            <w:tcW w:w="1020" w:type="dxa"/>
            <w:vAlign w:val="bottom"/>
          </w:tcPr>
          <w:p>
            <w:pPr>
              <w:rPr>
                <w:sz w:val="24"/>
              </w:rPr>
            </w:pPr>
          </w:p>
        </w:tc>
        <w:tc>
          <w:tcPr>
            <w:tcW w:w="1300" w:type="dxa"/>
            <w:vAlign w:val="bottom"/>
          </w:tcPr>
          <w:p>
            <w:pPr>
              <w:rPr>
                <w:sz w:val="24"/>
              </w:rPr>
            </w:pPr>
          </w:p>
        </w:tc>
        <w:tc>
          <w:tcPr>
            <w:tcW w:w="320" w:type="dxa"/>
            <w:vAlign w:val="bottom"/>
          </w:tcPr>
          <w:p>
            <w:pPr>
              <w:rPr>
                <w:sz w:val="24"/>
              </w:rPr>
            </w:pPr>
          </w:p>
        </w:tc>
        <w:tc>
          <w:tcPr>
            <w:tcW w:w="80" w:type="dxa"/>
            <w:vAlign w:val="bottom"/>
          </w:tcPr>
          <w:p>
            <w:pPr>
              <w:rPr>
                <w:sz w:val="24"/>
              </w:rPr>
            </w:pPr>
          </w:p>
        </w:tc>
        <w:tc>
          <w:tcPr>
            <w:tcW w:w="880" w:type="dxa"/>
            <w:vAlign w:val="bottom"/>
          </w:tcPr>
          <w:p>
            <w:pPr>
              <w:rPr>
                <w:sz w:val="24"/>
              </w:rPr>
            </w:pPr>
          </w:p>
        </w:tc>
        <w:tc>
          <w:tcPr>
            <w:tcW w:w="820" w:type="dxa"/>
            <w:vAlign w:val="bottom"/>
          </w:tcPr>
          <w:p>
            <w:pPr>
              <w:rPr>
                <w:sz w:val="24"/>
              </w:rPr>
            </w:pPr>
          </w:p>
        </w:tc>
        <w:tc>
          <w:tcPr>
            <w:tcW w:w="300" w:type="dxa"/>
            <w:vAlign w:val="bottom"/>
          </w:tcPr>
          <w:p>
            <w:pPr>
              <w:rPr>
                <w:sz w:val="24"/>
              </w:rPr>
            </w:pPr>
          </w:p>
        </w:tc>
        <w:tc>
          <w:tcPr>
            <w:tcW w:w="1220" w:type="dxa"/>
            <w:tcBorders>
              <w:right w:val="single" w:color="auto" w:sz="8" w:space="0"/>
            </w:tcBorders>
            <w:vAlign w:val="bottom"/>
          </w:tcPr>
          <w:p>
            <w:pPr>
              <w:rPr>
                <w:sz w:val="24"/>
              </w:rPr>
            </w:pPr>
          </w:p>
        </w:tc>
        <w:tc>
          <w:tcPr>
            <w:tcW w:w="0" w:type="dxa"/>
            <w:vAlign w:val="bottom"/>
          </w:tcPr>
          <w:p>
            <w:pPr>
              <w:rPr>
                <w:sz w:val="2"/>
                <w:szCs w:val="2"/>
              </w:rPr>
            </w:pPr>
          </w:p>
        </w:tc>
      </w:tr>
      <w:tr>
        <w:tblPrEx>
          <w:tblCellMar>
            <w:top w:w="0" w:type="dxa"/>
            <w:left w:w="0" w:type="dxa"/>
            <w:bottom w:w="0" w:type="dxa"/>
            <w:right w:w="0" w:type="dxa"/>
          </w:tblCellMar>
        </w:tblPrEx>
        <w:trPr>
          <w:trHeight w:val="439"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hint="eastAsia" w:ascii="宋体" w:hAnsi="宋体" w:cs="宋体"/>
                <w:w w:val="99"/>
                <w:szCs w:val="21"/>
              </w:rPr>
              <w:t>同单位）</w:t>
            </w:r>
          </w:p>
        </w:tc>
        <w:tc>
          <w:tcPr>
            <w:tcW w:w="900" w:type="dxa"/>
            <w:vAlign w:val="bottom"/>
          </w:tcPr>
          <w:p>
            <w:pPr>
              <w:rPr>
                <w:sz w:val="24"/>
              </w:rPr>
            </w:pPr>
          </w:p>
        </w:tc>
        <w:tc>
          <w:tcPr>
            <w:tcW w:w="1020" w:type="dxa"/>
            <w:vAlign w:val="bottom"/>
          </w:tcPr>
          <w:p>
            <w:pPr>
              <w:rPr>
                <w:sz w:val="24"/>
              </w:rPr>
            </w:pPr>
          </w:p>
        </w:tc>
        <w:tc>
          <w:tcPr>
            <w:tcW w:w="1300" w:type="dxa"/>
            <w:vAlign w:val="bottom"/>
          </w:tcPr>
          <w:p>
            <w:pPr>
              <w:rPr>
                <w:sz w:val="24"/>
              </w:rPr>
            </w:pPr>
          </w:p>
        </w:tc>
        <w:tc>
          <w:tcPr>
            <w:tcW w:w="320" w:type="dxa"/>
            <w:vAlign w:val="bottom"/>
          </w:tcPr>
          <w:p>
            <w:pPr>
              <w:rPr>
                <w:sz w:val="24"/>
              </w:rPr>
            </w:pPr>
          </w:p>
        </w:tc>
        <w:tc>
          <w:tcPr>
            <w:tcW w:w="80" w:type="dxa"/>
            <w:vAlign w:val="bottom"/>
          </w:tcPr>
          <w:p>
            <w:pPr>
              <w:rPr>
                <w:sz w:val="24"/>
              </w:rPr>
            </w:pPr>
          </w:p>
        </w:tc>
        <w:tc>
          <w:tcPr>
            <w:tcW w:w="880" w:type="dxa"/>
            <w:vAlign w:val="bottom"/>
          </w:tcPr>
          <w:p>
            <w:pPr>
              <w:rPr>
                <w:sz w:val="24"/>
              </w:rPr>
            </w:pPr>
          </w:p>
        </w:tc>
        <w:tc>
          <w:tcPr>
            <w:tcW w:w="820" w:type="dxa"/>
            <w:vAlign w:val="bottom"/>
          </w:tcPr>
          <w:p>
            <w:pPr>
              <w:rPr>
                <w:sz w:val="24"/>
              </w:rPr>
            </w:pPr>
          </w:p>
        </w:tc>
        <w:tc>
          <w:tcPr>
            <w:tcW w:w="300" w:type="dxa"/>
            <w:vAlign w:val="bottom"/>
          </w:tcPr>
          <w:p>
            <w:pPr>
              <w:rPr>
                <w:sz w:val="24"/>
              </w:rPr>
            </w:pPr>
          </w:p>
        </w:tc>
        <w:tc>
          <w:tcPr>
            <w:tcW w:w="1220" w:type="dxa"/>
            <w:tcBorders>
              <w:right w:val="single" w:color="auto" w:sz="8" w:space="0"/>
            </w:tcBorders>
            <w:vAlign w:val="bottom"/>
          </w:tcPr>
          <w:p>
            <w:pPr>
              <w:rPr>
                <w:sz w:val="24"/>
              </w:rPr>
            </w:pPr>
          </w:p>
        </w:tc>
        <w:tc>
          <w:tcPr>
            <w:tcW w:w="0" w:type="dxa"/>
            <w:vAlign w:val="bottom"/>
          </w:tcPr>
          <w:p>
            <w:pPr>
              <w:rPr>
                <w:sz w:val="2"/>
                <w:szCs w:val="2"/>
              </w:rPr>
            </w:pPr>
          </w:p>
        </w:tc>
      </w:tr>
      <w:tr>
        <w:tblPrEx>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0" w:type="dxa"/>
            <w:vAlign w:val="bottom"/>
          </w:tcPr>
          <w:p>
            <w:pPr>
              <w:rPr>
                <w:sz w:val="2"/>
                <w:szCs w:val="2"/>
              </w:rPr>
            </w:pPr>
          </w:p>
        </w:tc>
      </w:tr>
      <w:tr>
        <w:tblPrEx>
          <w:tblCellMar>
            <w:top w:w="0" w:type="dxa"/>
            <w:left w:w="0" w:type="dxa"/>
            <w:bottom w:w="0" w:type="dxa"/>
            <w:right w:w="0" w:type="dxa"/>
          </w:tblCellMar>
        </w:tblPrEx>
        <w:trPr>
          <w:trHeight w:val="429" w:hRule="atLeast"/>
        </w:trPr>
        <w:tc>
          <w:tcPr>
            <w:tcW w:w="2060" w:type="dxa"/>
            <w:tcBorders>
              <w:left w:val="single" w:color="auto" w:sz="8" w:space="0"/>
              <w:bottom w:val="single" w:color="auto" w:sz="8" w:space="0"/>
              <w:right w:val="single" w:color="auto" w:sz="8" w:space="0"/>
            </w:tcBorders>
            <w:vAlign w:val="bottom"/>
          </w:tcPr>
          <w:p>
            <w:pPr>
              <w:spacing w:line="240" w:lineRule="exact"/>
              <w:jc w:val="center"/>
              <w:rPr>
                <w:sz w:val="20"/>
                <w:szCs w:val="20"/>
              </w:rPr>
            </w:pPr>
            <w:r>
              <w:rPr>
                <w:rFonts w:hint="eastAsia" w:ascii="宋体" w:hAnsi="宋体" w:cs="宋体"/>
                <w:w w:val="99"/>
                <w:szCs w:val="21"/>
              </w:rPr>
              <w:t>备注</w:t>
            </w:r>
          </w:p>
        </w:tc>
        <w:tc>
          <w:tcPr>
            <w:tcW w:w="900" w:type="dxa"/>
            <w:tcBorders>
              <w:bottom w:val="single" w:color="auto" w:sz="8" w:space="0"/>
            </w:tcBorders>
            <w:vAlign w:val="bottom"/>
          </w:tcPr>
          <w:p>
            <w:pPr>
              <w:rPr>
                <w:sz w:val="24"/>
              </w:rPr>
            </w:pPr>
          </w:p>
        </w:tc>
        <w:tc>
          <w:tcPr>
            <w:tcW w:w="1020" w:type="dxa"/>
            <w:tcBorders>
              <w:bottom w:val="single" w:color="auto" w:sz="8" w:space="0"/>
            </w:tcBorders>
            <w:vAlign w:val="bottom"/>
          </w:tcPr>
          <w:p>
            <w:pPr>
              <w:rPr>
                <w:sz w:val="24"/>
              </w:rPr>
            </w:pPr>
          </w:p>
        </w:tc>
        <w:tc>
          <w:tcPr>
            <w:tcW w:w="1300" w:type="dxa"/>
            <w:tcBorders>
              <w:bottom w:val="single" w:color="auto" w:sz="8" w:space="0"/>
            </w:tcBorders>
            <w:vAlign w:val="bottom"/>
          </w:tcPr>
          <w:p>
            <w:pPr>
              <w:rPr>
                <w:sz w:val="24"/>
              </w:rPr>
            </w:pPr>
          </w:p>
        </w:tc>
        <w:tc>
          <w:tcPr>
            <w:tcW w:w="320" w:type="dxa"/>
            <w:tcBorders>
              <w:bottom w:val="single" w:color="auto" w:sz="8" w:space="0"/>
            </w:tcBorders>
            <w:vAlign w:val="bottom"/>
          </w:tcPr>
          <w:p>
            <w:pPr>
              <w:rPr>
                <w:sz w:val="24"/>
              </w:rPr>
            </w:pPr>
          </w:p>
        </w:tc>
        <w:tc>
          <w:tcPr>
            <w:tcW w:w="80" w:type="dxa"/>
            <w:tcBorders>
              <w:bottom w:val="single" w:color="auto" w:sz="8" w:space="0"/>
            </w:tcBorders>
            <w:vAlign w:val="bottom"/>
          </w:tcPr>
          <w:p>
            <w:pPr>
              <w:rPr>
                <w:sz w:val="24"/>
              </w:rPr>
            </w:pPr>
          </w:p>
        </w:tc>
        <w:tc>
          <w:tcPr>
            <w:tcW w:w="880" w:type="dxa"/>
            <w:tcBorders>
              <w:bottom w:val="single" w:color="auto" w:sz="8" w:space="0"/>
            </w:tcBorders>
            <w:vAlign w:val="bottom"/>
          </w:tcPr>
          <w:p>
            <w:pPr>
              <w:rPr>
                <w:sz w:val="24"/>
              </w:rPr>
            </w:pPr>
          </w:p>
        </w:tc>
        <w:tc>
          <w:tcPr>
            <w:tcW w:w="820" w:type="dxa"/>
            <w:tcBorders>
              <w:bottom w:val="single" w:color="auto" w:sz="8" w:space="0"/>
            </w:tcBorders>
            <w:vAlign w:val="bottom"/>
          </w:tcPr>
          <w:p>
            <w:pPr>
              <w:rPr>
                <w:sz w:val="24"/>
              </w:rPr>
            </w:pPr>
          </w:p>
        </w:tc>
        <w:tc>
          <w:tcPr>
            <w:tcW w:w="300" w:type="dxa"/>
            <w:tcBorders>
              <w:bottom w:val="single" w:color="auto" w:sz="8" w:space="0"/>
            </w:tcBorders>
            <w:vAlign w:val="bottom"/>
          </w:tcPr>
          <w:p>
            <w:pPr>
              <w:rPr>
                <w:sz w:val="24"/>
              </w:rPr>
            </w:pPr>
          </w:p>
        </w:tc>
        <w:tc>
          <w:tcPr>
            <w:tcW w:w="1220" w:type="dxa"/>
            <w:tcBorders>
              <w:bottom w:val="single" w:color="auto" w:sz="8" w:space="0"/>
              <w:right w:val="single" w:color="auto" w:sz="8" w:space="0"/>
            </w:tcBorders>
            <w:vAlign w:val="bottom"/>
          </w:tcPr>
          <w:p>
            <w:pPr>
              <w:rPr>
                <w:sz w:val="24"/>
              </w:rPr>
            </w:pPr>
          </w:p>
        </w:tc>
        <w:tc>
          <w:tcPr>
            <w:tcW w:w="0" w:type="dxa"/>
            <w:vAlign w:val="bottom"/>
          </w:tcPr>
          <w:p>
            <w:pPr>
              <w:rPr>
                <w:sz w:val="2"/>
                <w:szCs w:val="2"/>
              </w:rPr>
            </w:pPr>
          </w:p>
        </w:tc>
      </w:tr>
    </w:tbl>
    <w:p>
      <w:pPr>
        <w:spacing w:line="20" w:lineRule="exact"/>
        <w:rPr>
          <w:sz w:val="20"/>
          <w:szCs w:val="20"/>
        </w:rPr>
      </w:pPr>
      <w:r>
        <w:pict>
          <v:rect id="矩形 66" o:spid="_x0000_s1162" o:spt="1" style="position:absolute;left:0pt;margin-left:455.7pt;margin-top:-155.65pt;height:1pt;width:1pt;z-index:-251518976;mso-width-relative:page;mso-height-relative:page;" fillcolor="#000000" filled="t" stroked="f" coordsize="21600,21600" o:allowincell="f">
            <v:path arrowok="t"/>
            <v:fill on="t" focussize="0,0"/>
            <v:stroke on="f"/>
            <v:imagedata o:title=""/>
            <o:lock v:ext="edit"/>
          </v:rect>
        </w:pict>
      </w:r>
      <w:r>
        <w:pict>
          <v:rect id="矩形 65" o:spid="_x0000_s1163" o:spt="1" style="position:absolute;left:0pt;margin-left:455.7pt;margin-top:-0.7pt;height:0.95pt;width:1pt;z-index:-251517952;mso-width-relative:page;mso-height-relative:page;" fillcolor="#000000" filled="t" stroked="f" coordsize="21600,21600" o:allowincell="f">
            <v:path arrowok="t"/>
            <v:fill on="t" focussize="0,0"/>
            <v:stroke on="f"/>
            <v:imagedata o:title=""/>
            <o:lock v:ext="edit"/>
          </v:rect>
        </w:pict>
      </w:r>
    </w:p>
    <w:p>
      <w:pPr>
        <w:spacing w:line="88" w:lineRule="exact"/>
        <w:rPr>
          <w:sz w:val="20"/>
          <w:szCs w:val="20"/>
        </w:rPr>
      </w:pPr>
    </w:p>
    <w:p>
      <w:pPr>
        <w:spacing w:line="360" w:lineRule="auto"/>
        <w:ind w:left="360"/>
        <w:rPr>
          <w:sz w:val="20"/>
          <w:szCs w:val="20"/>
        </w:rPr>
      </w:pPr>
      <w:r>
        <w:rPr>
          <w:rFonts w:hint="eastAsia" w:ascii="宋体" w:hAnsi="宋体" w:cs="宋体"/>
          <w:szCs w:val="21"/>
        </w:rPr>
        <w:t>注：投标人应根据投标人须知第</w:t>
      </w:r>
      <w:r>
        <w:rPr>
          <w:rFonts w:eastAsia="Times New Roman"/>
          <w:szCs w:val="21"/>
        </w:rPr>
        <w:t xml:space="preserve"> 3.5.1 </w:t>
      </w:r>
      <w:r>
        <w:rPr>
          <w:rFonts w:hint="eastAsia" w:ascii="宋体" w:hAnsi="宋体" w:cs="宋体"/>
          <w:szCs w:val="21"/>
        </w:rPr>
        <w:t>项的要求在本表后附相关证明材料</w:t>
      </w:r>
      <w:r>
        <w:rPr>
          <w:rFonts w:hint="eastAsia" w:ascii="宋体" w:hAnsi="宋体" w:cs="宋体"/>
          <w:sz w:val="20"/>
          <w:szCs w:val="20"/>
        </w:rPr>
        <w:t>【附：投标人营业执照和组织机构代码证的原件扫描件（按照</w:t>
      </w:r>
      <w:r>
        <w:rPr>
          <w:rFonts w:eastAsia="Times New Roman"/>
          <w:sz w:val="20"/>
          <w:szCs w:val="20"/>
        </w:rPr>
        <w:t>“</w:t>
      </w:r>
      <w:r>
        <w:rPr>
          <w:rFonts w:hint="eastAsia" w:ascii="宋体" w:hAnsi="宋体" w:cs="宋体"/>
          <w:sz w:val="20"/>
          <w:szCs w:val="20"/>
        </w:rPr>
        <w:t>三证合一</w:t>
      </w:r>
      <w:r>
        <w:rPr>
          <w:rFonts w:eastAsia="Times New Roman"/>
          <w:sz w:val="20"/>
          <w:szCs w:val="20"/>
        </w:rPr>
        <w:t>”</w:t>
      </w:r>
      <w:r>
        <w:rPr>
          <w:rFonts w:hint="eastAsia" w:ascii="宋体" w:hAnsi="宋体" w:cs="宋体"/>
          <w:sz w:val="20"/>
          <w:szCs w:val="20"/>
        </w:rPr>
        <w:t>或</w:t>
      </w:r>
      <w:r>
        <w:rPr>
          <w:rFonts w:eastAsia="Times New Roman"/>
          <w:sz w:val="20"/>
          <w:szCs w:val="20"/>
        </w:rPr>
        <w:t>“</w:t>
      </w:r>
      <w:r>
        <w:rPr>
          <w:rFonts w:hint="eastAsia" w:ascii="宋体" w:hAnsi="宋体" w:cs="宋体"/>
          <w:sz w:val="20"/>
          <w:szCs w:val="20"/>
        </w:rPr>
        <w:t>五证合一</w:t>
      </w:r>
      <w:r>
        <w:rPr>
          <w:rFonts w:eastAsia="Times New Roman"/>
          <w:sz w:val="20"/>
          <w:szCs w:val="20"/>
        </w:rPr>
        <w:t>”</w:t>
      </w:r>
      <w:r>
        <w:rPr>
          <w:rFonts w:hint="eastAsia" w:ascii="宋体" w:hAnsi="宋体" w:cs="宋体"/>
          <w:sz w:val="20"/>
          <w:szCs w:val="20"/>
        </w:rPr>
        <w:t>登记制度进行登记的，可仅提供营业执照原件扫描件）、投标人监理资质原件扫描件</w:t>
      </w:r>
      <w:r>
        <w:rPr>
          <w:rFonts w:hint="eastAsia" w:ascii="宋体" w:hAnsi="宋体" w:cs="宋体"/>
          <w:szCs w:val="21"/>
        </w:rPr>
        <w:t>】。</w:t>
      </w:r>
    </w:p>
    <w:p>
      <w:pPr>
        <w:spacing w:line="276" w:lineRule="auto"/>
        <w:rPr>
          <w:sz w:val="20"/>
          <w:szCs w:val="20"/>
        </w:rPr>
      </w:pPr>
    </w:p>
    <w:p>
      <w:pPr>
        <w:spacing w:line="200" w:lineRule="exact"/>
        <w:rPr>
          <w:sz w:val="20"/>
          <w:szCs w:val="20"/>
        </w:rPr>
      </w:pPr>
    </w:p>
    <w:p>
      <w:pPr>
        <w:spacing w:line="223" w:lineRule="exact"/>
        <w:rPr>
          <w:sz w:val="20"/>
          <w:szCs w:val="20"/>
        </w:rPr>
      </w:pPr>
    </w:p>
    <w:p>
      <w:pPr>
        <w:sectPr>
          <w:pgSz w:w="12240" w:h="15840"/>
          <w:pgMar w:top="1440" w:right="1440" w:bottom="378" w:left="1440" w:header="0" w:footer="0" w:gutter="0"/>
          <w:pgNumType w:fmt="decimal"/>
          <w:cols w:equalWidth="0" w:num="1">
            <w:col w:w="9360"/>
          </w:cols>
        </w:sectPr>
      </w:pPr>
    </w:p>
    <w:p>
      <w:pPr>
        <w:spacing w:line="2" w:lineRule="exact"/>
        <w:rPr>
          <w:sz w:val="20"/>
          <w:szCs w:val="20"/>
        </w:rPr>
      </w:pPr>
      <w:bookmarkStart w:id="101" w:name="page87"/>
      <w:bookmarkEnd w:id="101"/>
    </w:p>
    <w:p>
      <w:pPr>
        <w:spacing w:line="320" w:lineRule="exact"/>
        <w:ind w:left="500"/>
        <w:rPr>
          <w:sz w:val="20"/>
          <w:szCs w:val="20"/>
        </w:rPr>
      </w:pPr>
      <w:r>
        <w:rPr>
          <w:rFonts w:hint="eastAsia" w:ascii="黑体" w:hAnsi="黑体" w:eastAsia="黑体" w:cs="黑体"/>
          <w:sz w:val="28"/>
          <w:szCs w:val="28"/>
        </w:rPr>
        <w:t>（二）近年财务状况表</w:t>
      </w:r>
    </w:p>
    <w:p>
      <w:pPr>
        <w:spacing w:line="200" w:lineRule="exact"/>
        <w:rPr>
          <w:sz w:val="20"/>
          <w:szCs w:val="20"/>
        </w:rPr>
      </w:pPr>
    </w:p>
    <w:p>
      <w:pPr>
        <w:spacing w:line="200" w:lineRule="exact"/>
        <w:rPr>
          <w:sz w:val="20"/>
          <w:szCs w:val="20"/>
        </w:rPr>
      </w:pPr>
    </w:p>
    <w:p>
      <w:pPr>
        <w:spacing w:line="316" w:lineRule="exact"/>
        <w:rPr>
          <w:sz w:val="20"/>
          <w:szCs w:val="20"/>
        </w:rPr>
      </w:pPr>
    </w:p>
    <w:p>
      <w:pPr>
        <w:spacing w:line="440" w:lineRule="exact"/>
        <w:ind w:left="782" w:firstLine="400" w:firstLineChars="200"/>
        <w:jc w:val="left"/>
        <w:rPr>
          <w:rFonts w:ascii="宋体" w:cs="宋体"/>
          <w:sz w:val="20"/>
          <w:szCs w:val="20"/>
        </w:rPr>
      </w:pPr>
      <w:r>
        <w:rPr>
          <w:rFonts w:hint="eastAsia" w:ascii="宋体" w:hAnsi="宋体" w:cs="宋体"/>
          <w:sz w:val="20"/>
          <w:szCs w:val="20"/>
        </w:rPr>
        <w:t>投标人应根据投标人须知第</w:t>
      </w:r>
      <w:r>
        <w:rPr>
          <w:rFonts w:eastAsia="Times New Roman"/>
          <w:sz w:val="20"/>
          <w:szCs w:val="20"/>
        </w:rPr>
        <w:t xml:space="preserve"> 3.5.2 </w:t>
      </w:r>
      <w:r>
        <w:rPr>
          <w:rFonts w:hint="eastAsia" w:ascii="宋体" w:hAnsi="宋体" w:cs="宋体"/>
          <w:sz w:val="20"/>
          <w:szCs w:val="20"/>
        </w:rPr>
        <w:t>项的要求在本表后附相关证明材料。</w:t>
      </w:r>
    </w:p>
    <w:p>
      <w:pPr>
        <w:spacing w:line="440" w:lineRule="exact"/>
        <w:ind w:left="782" w:firstLine="400" w:firstLineChars="200"/>
        <w:jc w:val="left"/>
        <w:rPr>
          <w:rFonts w:ascii="宋体" w:cs="宋体"/>
          <w:sz w:val="20"/>
          <w:szCs w:val="20"/>
        </w:rPr>
      </w:pPr>
      <w:r>
        <w:rPr>
          <w:rFonts w:hint="eastAsia" w:ascii="宋体" w:hAnsi="宋体" w:cs="宋体"/>
          <w:sz w:val="20"/>
          <w:szCs w:val="20"/>
        </w:rPr>
        <w:t>【</w:t>
      </w:r>
      <w:r>
        <w:rPr>
          <w:rFonts w:hint="eastAsia" w:ascii="宋体" w:hAnsi="宋体" w:cs="宋体"/>
          <w:szCs w:val="21"/>
        </w:rPr>
        <w:t>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r>
        <w:rPr>
          <w:rFonts w:hint="eastAsia" w:ascii="宋体" w:hAnsi="宋体" w:cs="宋体"/>
          <w:sz w:val="20"/>
          <w:szCs w:val="20"/>
        </w:rPr>
        <w:t>】</w:t>
      </w:r>
    </w:p>
    <w:p>
      <w:pPr>
        <w:spacing w:line="44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ectPr>
          <w:pgSz w:w="12240" w:h="15840"/>
          <w:pgMar w:top="1440" w:right="1440" w:bottom="378" w:left="1440" w:header="0" w:footer="0" w:gutter="0"/>
          <w:pgNumType w:fmt="decimal"/>
          <w:cols w:equalWidth="0" w:num="1">
            <w:col w:w="9360"/>
          </w:cols>
        </w:sectPr>
      </w:pPr>
    </w:p>
    <w:p>
      <w:pPr>
        <w:spacing w:line="2" w:lineRule="exact"/>
        <w:rPr>
          <w:sz w:val="20"/>
          <w:szCs w:val="20"/>
        </w:rPr>
      </w:pPr>
      <w:bookmarkStart w:id="102" w:name="page88"/>
      <w:bookmarkEnd w:id="102"/>
    </w:p>
    <w:p>
      <w:pPr>
        <w:spacing w:line="320" w:lineRule="exact"/>
        <w:ind w:left="500"/>
        <w:rPr>
          <w:sz w:val="20"/>
          <w:szCs w:val="20"/>
        </w:rPr>
      </w:pPr>
      <w:r>
        <w:rPr>
          <w:rFonts w:hint="eastAsia" w:ascii="黑体" w:hAnsi="黑体" w:eastAsia="黑体" w:cs="黑体"/>
          <w:sz w:val="28"/>
          <w:szCs w:val="28"/>
        </w:rPr>
        <w:t>（三）近年完成的类似项目情况表</w:t>
      </w:r>
    </w:p>
    <w:p>
      <w:pPr>
        <w:spacing w:line="20" w:lineRule="exact"/>
        <w:rPr>
          <w:sz w:val="20"/>
          <w:szCs w:val="20"/>
        </w:rPr>
      </w:pPr>
      <w:r>
        <w:pict>
          <v:line id="直接连接符 64" o:spid="_x0000_s1164" o:spt="20" style="position:absolute;left:0pt;margin-left:20.75pt;margin-top:28.3pt;height:0pt;width:426.55pt;z-index:-251516928;mso-width-relative:page;mso-height-relative:page;" coordsize="21600,21600" o:allowincell="f">
            <v:path arrowok="t"/>
            <v:fill focussize="0,0"/>
            <v:stroke weight="0.47992125984252pt" joinstyle="miter"/>
            <v:imagedata o:title=""/>
            <o:lock v:ext="edit"/>
          </v:line>
        </w:pict>
      </w:r>
      <w:r>
        <w:pict>
          <v:line id="直接连接符 63" o:spid="_x0000_s1165" o:spt="20" style="position:absolute;left:0pt;margin-left:20.75pt;margin-top:62.25pt;height:0pt;width:426.55pt;z-index:-251515904;mso-width-relative:page;mso-height-relative:page;" coordsize="21600,21600" o:allowincell="f">
            <v:path arrowok="t"/>
            <v:fill focussize="0,0"/>
            <v:stroke weight="0.47992125984252pt" joinstyle="miter"/>
            <v:imagedata o:title=""/>
            <o:lock v:ext="edit"/>
          </v:line>
        </w:pict>
      </w:r>
      <w:r>
        <w:pict>
          <v:line id="直接连接符 62" o:spid="_x0000_s1166" o:spt="20" style="position:absolute;left:0pt;margin-left:20.75pt;margin-top:96.35pt;height:0pt;width:426.55pt;z-index:-251514880;mso-width-relative:page;mso-height-relative:page;" coordsize="21600,21600" o:allowincell="f">
            <v:path arrowok="t"/>
            <v:fill focussize="0,0"/>
            <v:stroke weight="0.48pt" joinstyle="miter"/>
            <v:imagedata o:title=""/>
            <o:lock v:ext="edit"/>
          </v:line>
        </w:pict>
      </w:r>
      <w:r>
        <w:pict>
          <v:line id="直接连接符 61" o:spid="_x0000_s1167" o:spt="20" style="position:absolute;left:0pt;margin-left:21pt;margin-top:28.05pt;height:495.1pt;width:0pt;z-index:-251513856;mso-width-relative:page;mso-height-relative:page;" coordsize="21600,21600" o:allowincell="f">
            <v:path arrowok="t"/>
            <v:fill focussize="0,0"/>
            <v:stroke weight="0.48pt" joinstyle="miter"/>
            <v:imagedata o:title=""/>
            <o:lock v:ext="edit"/>
          </v:line>
        </w:pict>
      </w:r>
      <w:r>
        <w:pict>
          <v:line id="直接连接符 60" o:spid="_x0000_s1168" o:spt="20" style="position:absolute;left:0pt;margin-left:20.75pt;margin-top:130.3pt;height:0pt;width:426.55pt;z-index:-251512832;mso-width-relative:page;mso-height-relative:page;" coordsize="21600,21600" o:allowincell="f">
            <v:path arrowok="t"/>
            <v:fill focussize="0,0"/>
            <v:stroke weight="0.47992125984252pt" joinstyle="miter"/>
            <v:imagedata o:title=""/>
            <o:lock v:ext="edit"/>
          </v:line>
        </w:pict>
      </w:r>
      <w:r>
        <w:pict>
          <v:line id="直接连接符 59" o:spid="_x0000_s1169" o:spt="20" style="position:absolute;left:0pt;margin-left:134.45pt;margin-top:28.05pt;height:495.1pt;width:0pt;z-index:-251511808;mso-width-relative:page;mso-height-relative:page;" coordsize="21600,21600" o:allowincell="f">
            <v:path arrowok="t"/>
            <v:fill focussize="0,0"/>
            <v:stroke weight="0.47992125984252pt" joinstyle="miter"/>
            <v:imagedata o:title=""/>
            <o:lock v:ext="edit"/>
          </v:line>
        </w:pict>
      </w:r>
      <w:r>
        <w:pict>
          <v:line id="直接连接符 58" o:spid="_x0000_s1170" o:spt="20" style="position:absolute;left:0pt;margin-left:447.1pt;margin-top:28.05pt;height:495.1pt;width:0pt;z-index:-251510784;mso-width-relative:page;mso-height-relative:page;" coordsize="21600,21600" o:allowincell="f">
            <v:path arrowok="t"/>
            <v:fill focussize="0,0"/>
            <v:stroke weight="0.47992125984252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8" w:lineRule="exact"/>
        <w:rPr>
          <w:sz w:val="20"/>
          <w:szCs w:val="20"/>
        </w:rPr>
      </w:pPr>
    </w:p>
    <w:p>
      <w:pPr>
        <w:spacing w:line="240" w:lineRule="exact"/>
        <w:ind w:left="1140"/>
        <w:rPr>
          <w:sz w:val="20"/>
          <w:szCs w:val="20"/>
        </w:rPr>
      </w:pPr>
      <w:r>
        <w:rPr>
          <w:rFonts w:hint="eastAsia" w:ascii="宋体" w:hAnsi="宋体" w:cs="宋体"/>
          <w:szCs w:val="21"/>
        </w:rPr>
        <w:t>项目名称</w:t>
      </w:r>
    </w:p>
    <w:p>
      <w:pPr>
        <w:spacing w:line="200" w:lineRule="exact"/>
        <w:rPr>
          <w:sz w:val="20"/>
          <w:szCs w:val="20"/>
        </w:rPr>
      </w:pPr>
    </w:p>
    <w:p>
      <w:pPr>
        <w:spacing w:line="240" w:lineRule="exact"/>
        <w:rPr>
          <w:sz w:val="20"/>
          <w:szCs w:val="20"/>
        </w:rPr>
      </w:pPr>
    </w:p>
    <w:p>
      <w:pPr>
        <w:spacing w:line="240" w:lineRule="exact"/>
        <w:ind w:left="1020"/>
        <w:rPr>
          <w:sz w:val="20"/>
          <w:szCs w:val="20"/>
        </w:rPr>
      </w:pPr>
      <w:r>
        <w:rPr>
          <w:rFonts w:hint="eastAsia" w:ascii="宋体" w:hAnsi="宋体" w:cs="宋体"/>
          <w:szCs w:val="21"/>
        </w:rPr>
        <w:t>项目所在地</w:t>
      </w:r>
    </w:p>
    <w:p>
      <w:pPr>
        <w:spacing w:line="200" w:lineRule="exact"/>
        <w:rPr>
          <w:sz w:val="20"/>
          <w:szCs w:val="20"/>
        </w:rPr>
      </w:pPr>
    </w:p>
    <w:p>
      <w:pPr>
        <w:spacing w:line="242" w:lineRule="exact"/>
        <w:rPr>
          <w:sz w:val="20"/>
          <w:szCs w:val="20"/>
        </w:rPr>
      </w:pPr>
    </w:p>
    <w:p>
      <w:pPr>
        <w:spacing w:line="240" w:lineRule="exact"/>
        <w:ind w:left="1020"/>
        <w:rPr>
          <w:sz w:val="20"/>
          <w:szCs w:val="20"/>
        </w:rPr>
      </w:pPr>
      <w:r>
        <w:rPr>
          <w:rFonts w:hint="eastAsia" w:ascii="宋体" w:hAnsi="宋体" w:cs="宋体"/>
          <w:szCs w:val="21"/>
        </w:rPr>
        <w:t>委托人名称</w:t>
      </w:r>
    </w:p>
    <w:p>
      <w:pPr>
        <w:spacing w:line="200" w:lineRule="exact"/>
        <w:rPr>
          <w:sz w:val="20"/>
          <w:szCs w:val="20"/>
        </w:rPr>
      </w:pPr>
    </w:p>
    <w:p>
      <w:pPr>
        <w:spacing w:line="240" w:lineRule="exact"/>
        <w:rPr>
          <w:sz w:val="20"/>
          <w:szCs w:val="20"/>
        </w:rPr>
      </w:pPr>
    </w:p>
    <w:p>
      <w:pPr>
        <w:spacing w:line="240" w:lineRule="exact"/>
        <w:ind w:left="1020"/>
        <w:rPr>
          <w:sz w:val="20"/>
          <w:szCs w:val="20"/>
        </w:rPr>
      </w:pPr>
      <w:r>
        <w:rPr>
          <w:rFonts w:hint="eastAsia" w:ascii="宋体" w:hAnsi="宋体" w:cs="宋体"/>
          <w:szCs w:val="21"/>
        </w:rPr>
        <w:t>委托人地址</w:t>
      </w:r>
    </w:p>
    <w:p>
      <w:pPr>
        <w:spacing w:line="20" w:lineRule="exact"/>
        <w:rPr>
          <w:sz w:val="20"/>
          <w:szCs w:val="20"/>
        </w:rPr>
      </w:pPr>
      <w:r>
        <w:pict>
          <v:line id="直接连接符 57" o:spid="_x0000_s1171" o:spt="20" style="position:absolute;left:0pt;margin-left:20.75pt;margin-top:8.9pt;height:0pt;width:426.55pt;z-index:-251509760;mso-width-relative:page;mso-height-relative:page;" coordsize="21600,21600" o:allowincell="f">
            <v:path arrowok="t"/>
            <v:fill focussize="0,0"/>
            <v:stroke weight="0.48pt" joinstyle="miter"/>
            <v:imagedata o:title=""/>
            <o:lock v:ext="edit"/>
          </v:line>
        </w:pict>
      </w:r>
    </w:p>
    <w:p>
      <w:pPr>
        <w:spacing w:line="200" w:lineRule="exact"/>
        <w:rPr>
          <w:sz w:val="20"/>
          <w:szCs w:val="20"/>
        </w:rPr>
      </w:pPr>
    </w:p>
    <w:p>
      <w:pPr>
        <w:spacing w:line="220" w:lineRule="exact"/>
        <w:rPr>
          <w:sz w:val="20"/>
          <w:szCs w:val="20"/>
        </w:rPr>
      </w:pPr>
    </w:p>
    <w:p>
      <w:pPr>
        <w:spacing w:line="240" w:lineRule="exact"/>
        <w:ind w:left="1020"/>
        <w:rPr>
          <w:sz w:val="20"/>
          <w:szCs w:val="20"/>
        </w:rPr>
      </w:pPr>
      <w:r>
        <w:rPr>
          <w:rFonts w:hint="eastAsia" w:ascii="宋体" w:hAnsi="宋体" w:cs="宋体"/>
          <w:szCs w:val="21"/>
        </w:rPr>
        <w:t>委托人电话</w:t>
      </w:r>
    </w:p>
    <w:p>
      <w:pPr>
        <w:spacing w:line="20" w:lineRule="exact"/>
        <w:rPr>
          <w:sz w:val="20"/>
          <w:szCs w:val="20"/>
        </w:rPr>
      </w:pPr>
      <w:r>
        <w:pict>
          <v:line id="直接连接符 56" o:spid="_x0000_s1172" o:spt="20" style="position:absolute;left:0pt;margin-left:20.75pt;margin-top:9pt;height:0pt;width:426.55pt;z-index:-251508736;mso-width-relative:page;mso-height-relative:page;" coordsize="21600,21600" o:allowincell="f">
            <v:path arrowok="t"/>
            <v:fill focussize="0,0"/>
            <v:stroke weight="0.47992125984252pt" joinstyle="miter"/>
            <v:imagedata o:title=""/>
            <o:lock v:ext="edit"/>
          </v:line>
        </w:pict>
      </w:r>
    </w:p>
    <w:p>
      <w:pPr>
        <w:spacing w:line="200" w:lineRule="exact"/>
        <w:rPr>
          <w:sz w:val="20"/>
          <w:szCs w:val="20"/>
        </w:rPr>
      </w:pPr>
    </w:p>
    <w:p>
      <w:pPr>
        <w:spacing w:line="222" w:lineRule="exact"/>
        <w:rPr>
          <w:sz w:val="20"/>
          <w:szCs w:val="20"/>
        </w:rPr>
      </w:pPr>
    </w:p>
    <w:p>
      <w:pPr>
        <w:spacing w:line="240" w:lineRule="exact"/>
        <w:ind w:left="1140"/>
        <w:rPr>
          <w:sz w:val="20"/>
          <w:szCs w:val="20"/>
        </w:rPr>
      </w:pPr>
      <w:r>
        <w:rPr>
          <w:rFonts w:hint="eastAsia" w:ascii="宋体" w:hAnsi="宋体" w:cs="宋体"/>
          <w:szCs w:val="21"/>
        </w:rPr>
        <w:t>合同价格</w:t>
      </w:r>
    </w:p>
    <w:p>
      <w:pPr>
        <w:spacing w:line="20" w:lineRule="exact"/>
        <w:rPr>
          <w:sz w:val="20"/>
          <w:szCs w:val="20"/>
        </w:rPr>
      </w:pPr>
      <w:r>
        <w:pict>
          <v:line id="直接连接符 55" o:spid="_x0000_s1173" o:spt="20" style="position:absolute;left:0pt;margin-left:20.75pt;margin-top:8.9pt;height:0pt;width:426.55pt;z-index:-251507712;mso-width-relative:page;mso-height-relative:page;" coordsize="21600,21600" o:allowincell="f">
            <v:path arrowok="t"/>
            <v:fill focussize="0,0"/>
            <v:stroke weight="0.47992125984252pt" joinstyle="miter"/>
            <v:imagedata o:title=""/>
            <o:lock v:ext="edit"/>
          </v:line>
        </w:pict>
      </w:r>
    </w:p>
    <w:p>
      <w:pPr>
        <w:spacing w:line="200" w:lineRule="exact"/>
        <w:rPr>
          <w:sz w:val="20"/>
          <w:szCs w:val="20"/>
        </w:rPr>
      </w:pPr>
    </w:p>
    <w:p>
      <w:pPr>
        <w:spacing w:line="220" w:lineRule="exact"/>
        <w:rPr>
          <w:sz w:val="20"/>
          <w:szCs w:val="20"/>
        </w:rPr>
      </w:pPr>
    </w:p>
    <w:p>
      <w:pPr>
        <w:spacing w:line="240" w:lineRule="exact"/>
        <w:ind w:left="920"/>
        <w:rPr>
          <w:sz w:val="20"/>
          <w:szCs w:val="20"/>
        </w:rPr>
      </w:pPr>
      <w:r>
        <w:rPr>
          <w:rFonts w:hint="eastAsia" w:ascii="宋体" w:hAnsi="宋体" w:cs="宋体"/>
          <w:szCs w:val="21"/>
        </w:rPr>
        <w:t>监理服务期限</w:t>
      </w:r>
    </w:p>
    <w:p>
      <w:pPr>
        <w:spacing w:line="20" w:lineRule="exact"/>
        <w:rPr>
          <w:sz w:val="20"/>
          <w:szCs w:val="20"/>
        </w:rPr>
      </w:pPr>
      <w:r>
        <w:pict>
          <v:line id="直接连接符 54" o:spid="_x0000_s1174" o:spt="20" style="position:absolute;left:0pt;margin-left:20.75pt;margin-top:8.9pt;height:0pt;width:426.55pt;z-index:-251506688;mso-width-relative:page;mso-height-relative:page;" coordsize="21600,21600" o:allowincell="f">
            <v:path arrowok="t"/>
            <v:fill focussize="0,0"/>
            <v:stroke weight="0.48pt" joinstyle="miter"/>
            <v:imagedata o:title=""/>
            <o:lock v:ext="edit"/>
          </v:line>
        </w:pict>
      </w:r>
    </w:p>
    <w:p>
      <w:pPr>
        <w:spacing w:line="200" w:lineRule="exact"/>
        <w:rPr>
          <w:sz w:val="20"/>
          <w:szCs w:val="20"/>
        </w:rPr>
      </w:pPr>
    </w:p>
    <w:p>
      <w:pPr>
        <w:spacing w:line="220" w:lineRule="exact"/>
        <w:rPr>
          <w:sz w:val="20"/>
          <w:szCs w:val="20"/>
        </w:rPr>
      </w:pPr>
    </w:p>
    <w:p>
      <w:pPr>
        <w:spacing w:line="240" w:lineRule="exact"/>
        <w:ind w:left="1140"/>
        <w:rPr>
          <w:sz w:val="20"/>
          <w:szCs w:val="20"/>
        </w:rPr>
      </w:pPr>
      <w:r>
        <w:rPr>
          <w:rFonts w:hint="eastAsia" w:ascii="宋体" w:hAnsi="宋体" w:cs="宋体"/>
          <w:szCs w:val="21"/>
        </w:rPr>
        <w:t>监理内容</w:t>
      </w:r>
    </w:p>
    <w:p>
      <w:pPr>
        <w:spacing w:line="20" w:lineRule="exact"/>
        <w:rPr>
          <w:sz w:val="20"/>
          <w:szCs w:val="20"/>
        </w:rPr>
      </w:pPr>
      <w:r>
        <w:pict>
          <v:line id="直接连接符 53" o:spid="_x0000_s1175" o:spt="20" style="position:absolute;left:0pt;margin-left:20.75pt;margin-top:9pt;height:0pt;width:426.55pt;z-index:-251505664;mso-width-relative:page;mso-height-relative:page;" coordsize="21600,21600" o:allowincell="f">
            <v:path arrowok="t"/>
            <v:fill focussize="0,0"/>
            <v:stroke weight="0.48pt" joinstyle="miter"/>
            <v:imagedata o:title=""/>
            <o:lock v:ext="edit"/>
          </v:line>
        </w:pict>
      </w:r>
    </w:p>
    <w:p>
      <w:pPr>
        <w:spacing w:line="200" w:lineRule="exact"/>
        <w:rPr>
          <w:sz w:val="20"/>
          <w:szCs w:val="20"/>
        </w:rPr>
      </w:pPr>
    </w:p>
    <w:p>
      <w:pPr>
        <w:spacing w:line="222" w:lineRule="exact"/>
        <w:rPr>
          <w:sz w:val="20"/>
          <w:szCs w:val="20"/>
        </w:rPr>
      </w:pPr>
    </w:p>
    <w:p>
      <w:pPr>
        <w:spacing w:line="240" w:lineRule="exact"/>
        <w:ind w:left="920"/>
        <w:rPr>
          <w:sz w:val="20"/>
          <w:szCs w:val="20"/>
        </w:rPr>
      </w:pPr>
      <w:r>
        <w:rPr>
          <w:rFonts w:hint="eastAsia" w:ascii="宋体" w:hAnsi="宋体" w:cs="宋体"/>
          <w:szCs w:val="21"/>
        </w:rPr>
        <w:t>总监理工程师</w:t>
      </w:r>
    </w:p>
    <w:p>
      <w:pPr>
        <w:spacing w:line="20" w:lineRule="exact"/>
        <w:rPr>
          <w:sz w:val="20"/>
          <w:szCs w:val="20"/>
        </w:rPr>
      </w:pPr>
      <w:r>
        <w:pict>
          <v:line id="直接连接符 52" o:spid="_x0000_s1176" o:spt="20" style="position:absolute;left:0pt;margin-left:20.75pt;margin-top:8.9pt;height:0pt;width:426.55pt;z-index:-251504640;mso-width-relative:page;mso-height-relative:page;" coordsize="21600,21600" o:allowincell="f">
            <v:path arrowok="t"/>
            <v:fill focussize="0,0"/>
            <v:stroke weight="0.48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24" w:lineRule="exact"/>
        <w:rPr>
          <w:sz w:val="20"/>
          <w:szCs w:val="20"/>
        </w:rPr>
      </w:pPr>
    </w:p>
    <w:p>
      <w:pPr>
        <w:spacing w:line="240" w:lineRule="exact"/>
        <w:ind w:left="1140"/>
        <w:rPr>
          <w:sz w:val="20"/>
          <w:szCs w:val="20"/>
        </w:rPr>
      </w:pPr>
      <w:r>
        <w:rPr>
          <w:rFonts w:hint="eastAsia" w:ascii="宋体" w:hAnsi="宋体" w:cs="宋体"/>
          <w:szCs w:val="21"/>
        </w:rPr>
        <w:t>项目描述</w:t>
      </w:r>
    </w:p>
    <w:p>
      <w:pPr>
        <w:spacing w:line="20" w:lineRule="exact"/>
        <w:rPr>
          <w:sz w:val="20"/>
          <w:szCs w:val="20"/>
        </w:rPr>
      </w:pPr>
      <w:r>
        <w:pict>
          <v:line id="直接连接符 51" o:spid="_x0000_s1177" o:spt="20" style="position:absolute;left:0pt;margin-left:20.75pt;margin-top:69.3pt;height:0pt;width:426.55pt;z-index:-251503616;mso-width-relative:page;mso-height-relative:page;" coordsize="21600,21600" o:allowincell="f">
            <v:path arrowok="t"/>
            <v:fill focussize="0,0"/>
            <v:stroke weight="0.48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27" w:lineRule="exact"/>
        <w:rPr>
          <w:sz w:val="20"/>
          <w:szCs w:val="20"/>
        </w:rPr>
      </w:pPr>
    </w:p>
    <w:p>
      <w:pPr>
        <w:spacing w:line="240" w:lineRule="exact"/>
        <w:ind w:left="1340"/>
        <w:rPr>
          <w:sz w:val="20"/>
          <w:szCs w:val="20"/>
        </w:rPr>
      </w:pPr>
      <w:r>
        <w:rPr>
          <w:rFonts w:hint="eastAsia" w:ascii="宋体" w:hAnsi="宋体" w:cs="宋体"/>
          <w:szCs w:val="21"/>
        </w:rPr>
        <w:t>备注</w:t>
      </w:r>
    </w:p>
    <w:p>
      <w:pPr>
        <w:spacing w:line="20" w:lineRule="exact"/>
        <w:rPr>
          <w:sz w:val="20"/>
          <w:szCs w:val="20"/>
        </w:rPr>
      </w:pPr>
      <w:r>
        <w:pict>
          <v:line id="直接连接符 50" o:spid="_x0000_s1178" o:spt="20" style="position:absolute;left:0pt;margin-left:20.75pt;margin-top:8.9pt;height:0pt;width:426.55pt;z-index:-251502592;mso-width-relative:page;mso-height-relative:page;" coordsize="21600,21600" o:allowincell="f">
            <v:path arrowok="t"/>
            <v:fill focussize="0,0"/>
            <v:stroke weight="0.47992125984252pt" joinstyle="miter"/>
            <v:imagedata o:title=""/>
            <o:lock v:ext="edit"/>
          </v:line>
        </w:pict>
      </w:r>
    </w:p>
    <w:p>
      <w:pPr>
        <w:spacing w:line="317" w:lineRule="exact"/>
        <w:rPr>
          <w:sz w:val="20"/>
          <w:szCs w:val="20"/>
        </w:rPr>
      </w:pPr>
    </w:p>
    <w:p>
      <w:pPr>
        <w:spacing w:line="400" w:lineRule="exact"/>
        <w:ind w:left="360"/>
        <w:rPr>
          <w:sz w:val="20"/>
          <w:szCs w:val="20"/>
        </w:rPr>
      </w:pPr>
      <w:r>
        <w:rPr>
          <w:rFonts w:hint="eastAsia" w:ascii="宋体" w:hAnsi="宋体" w:cs="宋体"/>
          <w:sz w:val="20"/>
          <w:szCs w:val="20"/>
        </w:rPr>
        <w:t>注：投标人应根据投标人须知第</w:t>
      </w:r>
      <w:r>
        <w:rPr>
          <w:rFonts w:eastAsia="Times New Roman"/>
          <w:sz w:val="20"/>
          <w:szCs w:val="20"/>
        </w:rPr>
        <w:t xml:space="preserve"> 3.5.3 </w:t>
      </w:r>
      <w:r>
        <w:rPr>
          <w:rFonts w:hint="eastAsia" w:ascii="宋体" w:hAnsi="宋体" w:cs="宋体"/>
          <w:sz w:val="20"/>
          <w:szCs w:val="20"/>
        </w:rPr>
        <w:t>项的要求在本表后附相关证明材料。</w:t>
      </w:r>
    </w:p>
    <w:p>
      <w:pPr>
        <w:spacing w:line="400" w:lineRule="exact"/>
        <w:ind w:left="780"/>
        <w:rPr>
          <w:sz w:val="20"/>
          <w:szCs w:val="20"/>
        </w:rPr>
      </w:pPr>
      <w:r>
        <w:rPr>
          <w:rFonts w:hint="eastAsia" w:ascii="宋体" w:hAnsi="宋体" w:cs="宋体"/>
          <w:sz w:val="20"/>
          <w:szCs w:val="20"/>
        </w:rPr>
        <w:t>【</w:t>
      </w:r>
      <w:r>
        <w:rPr>
          <w:rFonts w:hint="eastAsia" w:ascii="宋体" w:hAnsi="宋体" w:cs="宋体"/>
          <w:szCs w:val="21"/>
        </w:rPr>
        <w:t>附：中标通知书或者非国有资金投资建设工程备案表、合同协议书、竣工验收证明原件扫描</w:t>
      </w:r>
      <w:r>
        <w:rPr>
          <w:rFonts w:hint="eastAsia" w:ascii="宋体" w:hAnsi="宋体" w:cs="宋体"/>
          <w:sz w:val="20"/>
          <w:szCs w:val="20"/>
        </w:rPr>
        <w:t>件</w:t>
      </w:r>
      <w:r>
        <w:rPr>
          <w:rFonts w:hint="eastAsia" w:ascii="宋体" w:hAnsi="宋体" w:cs="宋体"/>
          <w:szCs w:val="21"/>
        </w:rPr>
        <w:t>；具体时间要求见投标人须知前附表，每张表格只填写一个项目，并标明序号</w:t>
      </w:r>
      <w:r>
        <w:rPr>
          <w:rFonts w:hint="eastAsia" w:ascii="宋体" w:hAnsi="宋体" w:cs="宋体"/>
          <w:sz w:val="20"/>
          <w:szCs w:val="20"/>
        </w:rPr>
        <w:t>】</w:t>
      </w:r>
    </w:p>
    <w:p>
      <w:pPr>
        <w:spacing w:line="400" w:lineRule="exact"/>
        <w:rPr>
          <w:sz w:val="20"/>
          <w:szCs w:val="20"/>
        </w:rPr>
      </w:pPr>
    </w:p>
    <w:p>
      <w:pPr>
        <w:spacing w:line="200" w:lineRule="exact"/>
        <w:rPr>
          <w:sz w:val="20"/>
          <w:szCs w:val="20"/>
        </w:rPr>
      </w:pPr>
    </w:p>
    <w:p>
      <w:pPr>
        <w:spacing w:line="200" w:lineRule="exact"/>
        <w:rPr>
          <w:sz w:val="20"/>
          <w:szCs w:val="20"/>
        </w:rPr>
      </w:pPr>
    </w:p>
    <w:p>
      <w:pPr>
        <w:spacing w:line="256" w:lineRule="exact"/>
        <w:rPr>
          <w:sz w:val="20"/>
          <w:szCs w:val="20"/>
        </w:rPr>
      </w:pPr>
    </w:p>
    <w:p>
      <w:pPr>
        <w:sectPr>
          <w:pgSz w:w="12240" w:h="15840"/>
          <w:pgMar w:top="1440" w:right="1440" w:bottom="378" w:left="1440" w:header="0" w:footer="0" w:gutter="0"/>
          <w:pgNumType w:fmt="decimal"/>
          <w:cols w:equalWidth="0" w:num="1">
            <w:col w:w="9360"/>
          </w:cols>
        </w:sectPr>
      </w:pPr>
    </w:p>
    <w:p>
      <w:pPr>
        <w:spacing w:line="2" w:lineRule="exact"/>
        <w:rPr>
          <w:sz w:val="20"/>
          <w:szCs w:val="20"/>
        </w:rPr>
      </w:pPr>
      <w:bookmarkStart w:id="103" w:name="page89"/>
      <w:bookmarkEnd w:id="103"/>
    </w:p>
    <w:p>
      <w:pPr>
        <w:spacing w:line="320" w:lineRule="exact"/>
        <w:ind w:left="500"/>
        <w:rPr>
          <w:sz w:val="20"/>
          <w:szCs w:val="20"/>
        </w:rPr>
      </w:pPr>
      <w:r>
        <w:rPr>
          <w:rFonts w:hint="eastAsia" w:ascii="黑体" w:hAnsi="黑体" w:eastAsia="黑体" w:cs="黑体"/>
          <w:sz w:val="28"/>
          <w:szCs w:val="28"/>
        </w:rPr>
        <w:t>（四）正在监理和新承接的项目情况表</w:t>
      </w:r>
    </w:p>
    <w:p>
      <w:pPr>
        <w:spacing w:line="20" w:lineRule="exact"/>
        <w:rPr>
          <w:sz w:val="20"/>
          <w:szCs w:val="20"/>
        </w:rPr>
      </w:pPr>
      <w:r>
        <w:pict>
          <v:line id="直接连接符 49" o:spid="_x0000_s1179" o:spt="20" style="position:absolute;left:0pt;margin-left:20.75pt;margin-top:28.3pt;height:0pt;width:426.55pt;z-index:-251501568;mso-width-relative:page;mso-height-relative:page;" coordsize="21600,21600" o:allowincell="f">
            <v:path arrowok="t"/>
            <v:fill focussize="0,0"/>
            <v:stroke weight="0.47992125984252pt" joinstyle="miter"/>
            <v:imagedata o:title=""/>
            <o:lock v:ext="edit"/>
          </v:line>
        </w:pict>
      </w:r>
      <w:r>
        <w:pict>
          <v:line id="直接连接符 48" o:spid="_x0000_s1180" o:spt="20" style="position:absolute;left:0pt;margin-left:20.75pt;margin-top:62.25pt;height:0pt;width:426.55pt;z-index:-251500544;mso-width-relative:page;mso-height-relative:page;" coordsize="21600,21600" o:allowincell="f">
            <v:path arrowok="t"/>
            <v:fill focussize="0,0"/>
            <v:stroke weight="0.47992125984252pt" joinstyle="miter"/>
            <v:imagedata o:title=""/>
            <o:lock v:ext="edit"/>
          </v:line>
        </w:pict>
      </w:r>
      <w:r>
        <w:pict>
          <v:line id="直接连接符 47" o:spid="_x0000_s1181" o:spt="20" style="position:absolute;left:0pt;margin-left:20.75pt;margin-top:96.35pt;height:0pt;width:426.55pt;z-index:-251499520;mso-width-relative:page;mso-height-relative:page;" coordsize="21600,21600" o:allowincell="f">
            <v:path arrowok="t"/>
            <v:fill focussize="0,0"/>
            <v:stroke weight="0.48pt" joinstyle="miter"/>
            <v:imagedata o:title=""/>
            <o:lock v:ext="edit"/>
          </v:line>
        </w:pict>
      </w:r>
      <w:r>
        <w:pict>
          <v:line id="直接连接符 46" o:spid="_x0000_s1182" o:spt="20" style="position:absolute;left:0pt;margin-left:21pt;margin-top:28.05pt;height:495.1pt;width:0pt;z-index:-251498496;mso-width-relative:page;mso-height-relative:page;" coordsize="21600,21600" o:allowincell="f">
            <v:path arrowok="t"/>
            <v:fill focussize="0,0"/>
            <v:stroke weight="0.48pt" joinstyle="miter"/>
            <v:imagedata o:title=""/>
            <o:lock v:ext="edit"/>
          </v:line>
        </w:pict>
      </w:r>
      <w:r>
        <w:pict>
          <v:line id="直接连接符 45" o:spid="_x0000_s1183" o:spt="20" style="position:absolute;left:0pt;margin-left:20.75pt;margin-top:130.3pt;height:0pt;width:426.55pt;z-index:-251497472;mso-width-relative:page;mso-height-relative:page;" coordsize="21600,21600" o:allowincell="f">
            <v:path arrowok="t"/>
            <v:fill focussize="0,0"/>
            <v:stroke weight="0.47992125984252pt" joinstyle="miter"/>
            <v:imagedata o:title=""/>
            <o:lock v:ext="edit"/>
          </v:line>
        </w:pict>
      </w:r>
      <w:r>
        <w:pict>
          <v:line id="直接连接符 44" o:spid="_x0000_s1184" o:spt="20" style="position:absolute;left:0pt;margin-left:134.45pt;margin-top:28.05pt;height:495.1pt;width:0pt;z-index:-251496448;mso-width-relative:page;mso-height-relative:page;" coordsize="21600,21600" o:allowincell="f">
            <v:path arrowok="t"/>
            <v:fill focussize="0,0"/>
            <v:stroke weight="0.47992125984252pt" joinstyle="miter"/>
            <v:imagedata o:title=""/>
            <o:lock v:ext="edit"/>
          </v:line>
        </w:pict>
      </w:r>
      <w:r>
        <w:pict>
          <v:line id="直接连接符 43" o:spid="_x0000_s1185" o:spt="20" style="position:absolute;left:0pt;margin-left:447.1pt;margin-top:28.05pt;height:495.1pt;width:0pt;z-index:-251495424;mso-width-relative:page;mso-height-relative:page;" coordsize="21600,21600" o:allowincell="f">
            <v:path arrowok="t"/>
            <v:fill focussize="0,0"/>
            <v:stroke weight="0.47992125984252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8" w:lineRule="exact"/>
        <w:rPr>
          <w:sz w:val="20"/>
          <w:szCs w:val="20"/>
        </w:rPr>
      </w:pPr>
    </w:p>
    <w:p>
      <w:pPr>
        <w:spacing w:line="240" w:lineRule="exact"/>
        <w:ind w:left="1140"/>
        <w:rPr>
          <w:sz w:val="20"/>
          <w:szCs w:val="20"/>
        </w:rPr>
      </w:pPr>
      <w:r>
        <w:rPr>
          <w:rFonts w:hint="eastAsia" w:ascii="宋体" w:hAnsi="宋体" w:cs="宋体"/>
          <w:szCs w:val="21"/>
        </w:rPr>
        <w:t>项目名称</w:t>
      </w:r>
    </w:p>
    <w:p>
      <w:pPr>
        <w:spacing w:line="200" w:lineRule="exact"/>
        <w:rPr>
          <w:sz w:val="20"/>
          <w:szCs w:val="20"/>
        </w:rPr>
      </w:pPr>
    </w:p>
    <w:p>
      <w:pPr>
        <w:spacing w:line="240" w:lineRule="exact"/>
        <w:rPr>
          <w:sz w:val="20"/>
          <w:szCs w:val="20"/>
        </w:rPr>
      </w:pPr>
    </w:p>
    <w:p>
      <w:pPr>
        <w:spacing w:line="240" w:lineRule="exact"/>
        <w:ind w:left="1020"/>
        <w:rPr>
          <w:sz w:val="20"/>
          <w:szCs w:val="20"/>
        </w:rPr>
      </w:pPr>
      <w:r>
        <w:rPr>
          <w:rFonts w:hint="eastAsia" w:ascii="宋体" w:hAnsi="宋体" w:cs="宋体"/>
          <w:szCs w:val="21"/>
        </w:rPr>
        <w:t>项目所在地</w:t>
      </w:r>
    </w:p>
    <w:p>
      <w:pPr>
        <w:spacing w:line="200" w:lineRule="exact"/>
        <w:rPr>
          <w:sz w:val="20"/>
          <w:szCs w:val="20"/>
        </w:rPr>
      </w:pPr>
    </w:p>
    <w:p>
      <w:pPr>
        <w:spacing w:line="242" w:lineRule="exact"/>
        <w:rPr>
          <w:sz w:val="20"/>
          <w:szCs w:val="20"/>
        </w:rPr>
      </w:pPr>
    </w:p>
    <w:p>
      <w:pPr>
        <w:spacing w:line="240" w:lineRule="exact"/>
        <w:ind w:left="1020"/>
        <w:rPr>
          <w:sz w:val="20"/>
          <w:szCs w:val="20"/>
        </w:rPr>
      </w:pPr>
      <w:r>
        <w:rPr>
          <w:rFonts w:hint="eastAsia" w:ascii="宋体" w:hAnsi="宋体" w:cs="宋体"/>
          <w:szCs w:val="21"/>
        </w:rPr>
        <w:t>委托人名称</w:t>
      </w:r>
    </w:p>
    <w:p>
      <w:pPr>
        <w:spacing w:line="200" w:lineRule="exact"/>
        <w:rPr>
          <w:sz w:val="20"/>
          <w:szCs w:val="20"/>
        </w:rPr>
      </w:pPr>
    </w:p>
    <w:p>
      <w:pPr>
        <w:spacing w:line="240" w:lineRule="exact"/>
        <w:rPr>
          <w:sz w:val="20"/>
          <w:szCs w:val="20"/>
        </w:rPr>
      </w:pPr>
    </w:p>
    <w:p>
      <w:pPr>
        <w:spacing w:line="240" w:lineRule="exact"/>
        <w:ind w:left="1020"/>
        <w:rPr>
          <w:sz w:val="20"/>
          <w:szCs w:val="20"/>
        </w:rPr>
      </w:pPr>
      <w:r>
        <w:rPr>
          <w:rFonts w:hint="eastAsia" w:ascii="宋体" w:hAnsi="宋体" w:cs="宋体"/>
          <w:szCs w:val="21"/>
        </w:rPr>
        <w:t>委托人地址</w:t>
      </w:r>
    </w:p>
    <w:p>
      <w:pPr>
        <w:spacing w:line="20" w:lineRule="exact"/>
        <w:rPr>
          <w:sz w:val="20"/>
          <w:szCs w:val="20"/>
        </w:rPr>
      </w:pPr>
      <w:r>
        <w:pict>
          <v:line id="直接连接符 42" o:spid="_x0000_s1186" o:spt="20" style="position:absolute;left:0pt;margin-left:20.75pt;margin-top:8.9pt;height:0pt;width:426.55pt;z-index:-251494400;mso-width-relative:page;mso-height-relative:page;" coordsize="21600,21600" o:allowincell="f">
            <v:path arrowok="t"/>
            <v:fill focussize="0,0"/>
            <v:stroke weight="0.48pt" joinstyle="miter"/>
            <v:imagedata o:title=""/>
            <o:lock v:ext="edit"/>
          </v:line>
        </w:pict>
      </w:r>
    </w:p>
    <w:p>
      <w:pPr>
        <w:spacing w:line="200" w:lineRule="exact"/>
        <w:rPr>
          <w:sz w:val="20"/>
          <w:szCs w:val="20"/>
        </w:rPr>
      </w:pPr>
    </w:p>
    <w:p>
      <w:pPr>
        <w:spacing w:line="220" w:lineRule="exact"/>
        <w:rPr>
          <w:sz w:val="20"/>
          <w:szCs w:val="20"/>
        </w:rPr>
      </w:pPr>
    </w:p>
    <w:p>
      <w:pPr>
        <w:spacing w:line="240" w:lineRule="exact"/>
        <w:ind w:left="1020"/>
        <w:rPr>
          <w:sz w:val="20"/>
          <w:szCs w:val="20"/>
        </w:rPr>
      </w:pPr>
      <w:r>
        <w:rPr>
          <w:rFonts w:hint="eastAsia" w:ascii="宋体" w:hAnsi="宋体" w:cs="宋体"/>
          <w:szCs w:val="21"/>
        </w:rPr>
        <w:t>委托人电话</w:t>
      </w:r>
    </w:p>
    <w:p>
      <w:pPr>
        <w:spacing w:line="20" w:lineRule="exact"/>
        <w:rPr>
          <w:sz w:val="20"/>
          <w:szCs w:val="20"/>
        </w:rPr>
      </w:pPr>
      <w:r>
        <w:pict>
          <v:line id="直接连接符 41" o:spid="_x0000_s1187" o:spt="20" style="position:absolute;left:0pt;margin-left:20.75pt;margin-top:9pt;height:0pt;width:426.55pt;z-index:-251493376;mso-width-relative:page;mso-height-relative:page;" coordsize="21600,21600" o:allowincell="f">
            <v:path arrowok="t"/>
            <v:fill focussize="0,0"/>
            <v:stroke weight="0.47992125984252pt" joinstyle="miter"/>
            <v:imagedata o:title=""/>
            <o:lock v:ext="edit"/>
          </v:line>
        </w:pict>
      </w:r>
    </w:p>
    <w:p>
      <w:pPr>
        <w:spacing w:line="200" w:lineRule="exact"/>
        <w:rPr>
          <w:sz w:val="20"/>
          <w:szCs w:val="20"/>
        </w:rPr>
      </w:pPr>
    </w:p>
    <w:p>
      <w:pPr>
        <w:spacing w:line="222" w:lineRule="exact"/>
        <w:rPr>
          <w:sz w:val="20"/>
          <w:szCs w:val="20"/>
        </w:rPr>
      </w:pPr>
    </w:p>
    <w:p>
      <w:pPr>
        <w:spacing w:line="240" w:lineRule="exact"/>
        <w:ind w:left="1020"/>
        <w:rPr>
          <w:sz w:val="20"/>
          <w:szCs w:val="20"/>
        </w:rPr>
      </w:pPr>
      <w:r>
        <w:rPr>
          <w:rFonts w:hint="eastAsia" w:ascii="宋体" w:hAnsi="宋体" w:cs="宋体"/>
          <w:szCs w:val="21"/>
        </w:rPr>
        <w:t>签约合同价</w:t>
      </w:r>
    </w:p>
    <w:p>
      <w:pPr>
        <w:spacing w:line="20" w:lineRule="exact"/>
        <w:rPr>
          <w:sz w:val="20"/>
          <w:szCs w:val="20"/>
        </w:rPr>
      </w:pPr>
      <w:r>
        <w:pict>
          <v:line id="直接连接符 40" o:spid="_x0000_s1188" o:spt="20" style="position:absolute;left:0pt;margin-left:20.75pt;margin-top:8.9pt;height:0pt;width:426.55pt;z-index:-251492352;mso-width-relative:page;mso-height-relative:page;" coordsize="21600,21600" o:allowincell="f">
            <v:path arrowok="t"/>
            <v:fill focussize="0,0"/>
            <v:stroke weight="0.47992125984252pt" joinstyle="miter"/>
            <v:imagedata o:title=""/>
            <o:lock v:ext="edit"/>
          </v:line>
        </w:pict>
      </w:r>
    </w:p>
    <w:p>
      <w:pPr>
        <w:spacing w:line="200" w:lineRule="exact"/>
        <w:rPr>
          <w:sz w:val="20"/>
          <w:szCs w:val="20"/>
        </w:rPr>
      </w:pPr>
    </w:p>
    <w:p>
      <w:pPr>
        <w:spacing w:line="220" w:lineRule="exact"/>
        <w:rPr>
          <w:sz w:val="20"/>
          <w:szCs w:val="20"/>
        </w:rPr>
      </w:pPr>
    </w:p>
    <w:p>
      <w:pPr>
        <w:spacing w:line="240" w:lineRule="exact"/>
        <w:ind w:left="920"/>
        <w:rPr>
          <w:sz w:val="20"/>
          <w:szCs w:val="20"/>
        </w:rPr>
      </w:pPr>
      <w:r>
        <w:rPr>
          <w:rFonts w:hint="eastAsia" w:ascii="宋体" w:hAnsi="宋体" w:cs="宋体"/>
          <w:szCs w:val="21"/>
        </w:rPr>
        <w:t>监理服务期限</w:t>
      </w:r>
    </w:p>
    <w:p>
      <w:pPr>
        <w:spacing w:line="20" w:lineRule="exact"/>
        <w:rPr>
          <w:sz w:val="20"/>
          <w:szCs w:val="20"/>
        </w:rPr>
      </w:pPr>
      <w:r>
        <w:pict>
          <v:line id="直接连接符 39" o:spid="_x0000_s1189" o:spt="20" style="position:absolute;left:0pt;margin-left:20.75pt;margin-top:8.9pt;height:0pt;width:426.55pt;z-index:-251491328;mso-width-relative:page;mso-height-relative:page;" coordsize="21600,21600" o:allowincell="f">
            <v:path arrowok="t"/>
            <v:fill focussize="0,0"/>
            <v:stroke weight="0.48pt" joinstyle="miter"/>
            <v:imagedata o:title=""/>
            <o:lock v:ext="edit"/>
          </v:line>
        </w:pict>
      </w:r>
    </w:p>
    <w:p>
      <w:pPr>
        <w:spacing w:line="200" w:lineRule="exact"/>
        <w:rPr>
          <w:sz w:val="20"/>
          <w:szCs w:val="20"/>
        </w:rPr>
      </w:pPr>
    </w:p>
    <w:p>
      <w:pPr>
        <w:spacing w:line="220" w:lineRule="exact"/>
        <w:rPr>
          <w:sz w:val="20"/>
          <w:szCs w:val="20"/>
        </w:rPr>
      </w:pPr>
    </w:p>
    <w:p>
      <w:pPr>
        <w:spacing w:line="240" w:lineRule="exact"/>
        <w:ind w:left="1140"/>
        <w:rPr>
          <w:sz w:val="20"/>
          <w:szCs w:val="20"/>
        </w:rPr>
      </w:pPr>
      <w:r>
        <w:rPr>
          <w:rFonts w:hint="eastAsia" w:ascii="宋体" w:hAnsi="宋体" w:cs="宋体"/>
          <w:szCs w:val="21"/>
        </w:rPr>
        <w:t>监理内容</w:t>
      </w:r>
    </w:p>
    <w:p>
      <w:pPr>
        <w:spacing w:line="20" w:lineRule="exact"/>
        <w:rPr>
          <w:sz w:val="20"/>
          <w:szCs w:val="20"/>
        </w:rPr>
      </w:pPr>
      <w:r>
        <w:pict>
          <v:line id="直接连接符 38" o:spid="_x0000_s1190" o:spt="20" style="position:absolute;left:0pt;margin-left:20.75pt;margin-top:9pt;height:0pt;width:426.55pt;z-index:-251490304;mso-width-relative:page;mso-height-relative:page;" coordsize="21600,21600" o:allowincell="f">
            <v:path arrowok="t"/>
            <v:fill focussize="0,0"/>
            <v:stroke weight="0.48pt" joinstyle="miter"/>
            <v:imagedata o:title=""/>
            <o:lock v:ext="edit"/>
          </v:line>
        </w:pict>
      </w:r>
    </w:p>
    <w:p>
      <w:pPr>
        <w:spacing w:line="200" w:lineRule="exact"/>
        <w:rPr>
          <w:sz w:val="20"/>
          <w:szCs w:val="20"/>
        </w:rPr>
      </w:pPr>
    </w:p>
    <w:p>
      <w:pPr>
        <w:spacing w:line="222" w:lineRule="exact"/>
        <w:rPr>
          <w:sz w:val="20"/>
          <w:szCs w:val="20"/>
        </w:rPr>
      </w:pPr>
    </w:p>
    <w:p>
      <w:pPr>
        <w:spacing w:line="240" w:lineRule="exact"/>
        <w:ind w:left="920"/>
        <w:rPr>
          <w:sz w:val="20"/>
          <w:szCs w:val="20"/>
        </w:rPr>
      </w:pPr>
      <w:r>
        <w:rPr>
          <w:rFonts w:hint="eastAsia" w:ascii="宋体" w:hAnsi="宋体" w:cs="宋体"/>
          <w:szCs w:val="21"/>
        </w:rPr>
        <w:t>总监理工程师</w:t>
      </w:r>
    </w:p>
    <w:p>
      <w:pPr>
        <w:spacing w:line="20" w:lineRule="exact"/>
        <w:rPr>
          <w:sz w:val="20"/>
          <w:szCs w:val="20"/>
        </w:rPr>
      </w:pPr>
      <w:r>
        <w:pict>
          <v:line id="直接连接符 37" o:spid="_x0000_s1191" o:spt="20" style="position:absolute;left:0pt;margin-left:20.75pt;margin-top:8.9pt;height:0pt;width:426.55pt;z-index:-251489280;mso-width-relative:page;mso-height-relative:page;" coordsize="21600,21600" o:allowincell="f">
            <v:path arrowok="t"/>
            <v:fill focussize="0,0"/>
            <v:stroke weight="0.48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24" w:lineRule="exact"/>
        <w:rPr>
          <w:sz w:val="20"/>
          <w:szCs w:val="20"/>
        </w:rPr>
      </w:pPr>
    </w:p>
    <w:p>
      <w:pPr>
        <w:spacing w:line="240" w:lineRule="exact"/>
        <w:ind w:left="1140"/>
        <w:rPr>
          <w:sz w:val="20"/>
          <w:szCs w:val="20"/>
        </w:rPr>
      </w:pPr>
      <w:r>
        <w:rPr>
          <w:rFonts w:hint="eastAsia" w:ascii="宋体" w:hAnsi="宋体" w:cs="宋体"/>
          <w:szCs w:val="21"/>
        </w:rPr>
        <w:t>项目描述</w:t>
      </w:r>
    </w:p>
    <w:p>
      <w:pPr>
        <w:spacing w:line="20" w:lineRule="exact"/>
        <w:rPr>
          <w:sz w:val="20"/>
          <w:szCs w:val="20"/>
        </w:rPr>
      </w:pPr>
      <w:r>
        <w:pict>
          <v:line id="直接连接符 36" o:spid="_x0000_s1192" o:spt="20" style="position:absolute;left:0pt;margin-left:20.75pt;margin-top:69.3pt;height:0pt;width:426.55pt;z-index:-251488256;mso-width-relative:page;mso-height-relative:page;" coordsize="21600,21600" o:allowincell="f">
            <v:path arrowok="t"/>
            <v:fill focussize="0,0"/>
            <v:stroke weight="0.48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27" w:lineRule="exact"/>
        <w:rPr>
          <w:sz w:val="20"/>
          <w:szCs w:val="20"/>
        </w:rPr>
      </w:pPr>
    </w:p>
    <w:p>
      <w:pPr>
        <w:spacing w:line="240" w:lineRule="exact"/>
        <w:ind w:left="1340"/>
        <w:rPr>
          <w:sz w:val="20"/>
          <w:szCs w:val="20"/>
        </w:rPr>
      </w:pPr>
      <w:r>
        <w:rPr>
          <w:rFonts w:hint="eastAsia" w:ascii="宋体" w:hAnsi="宋体" w:cs="宋体"/>
          <w:szCs w:val="21"/>
        </w:rPr>
        <w:t>备注</w:t>
      </w:r>
    </w:p>
    <w:p>
      <w:pPr>
        <w:spacing w:line="20" w:lineRule="exact"/>
        <w:rPr>
          <w:sz w:val="20"/>
          <w:szCs w:val="20"/>
        </w:rPr>
      </w:pPr>
      <w:r>
        <w:pict>
          <v:line id="直接连接符 35" o:spid="_x0000_s1193" o:spt="20" style="position:absolute;left:0pt;margin-left:20.75pt;margin-top:8.9pt;height:0pt;width:426.55pt;z-index:-251487232;mso-width-relative:page;mso-height-relative:page;" coordsize="21600,21600" o:allowincell="f">
            <v:path arrowok="t"/>
            <v:fill focussize="0,0"/>
            <v:stroke weight="0.47992125984252pt" joinstyle="miter"/>
            <v:imagedata o:title=""/>
            <o:lock v:ext="edit"/>
          </v:line>
        </w:pict>
      </w:r>
    </w:p>
    <w:p>
      <w:pPr>
        <w:spacing w:line="317" w:lineRule="exact"/>
        <w:rPr>
          <w:sz w:val="20"/>
          <w:szCs w:val="20"/>
        </w:rPr>
      </w:pPr>
    </w:p>
    <w:p>
      <w:pPr>
        <w:spacing w:line="400" w:lineRule="exact"/>
        <w:ind w:left="360"/>
        <w:rPr>
          <w:rFonts w:ascii="宋体" w:cs="宋体"/>
          <w:sz w:val="20"/>
          <w:szCs w:val="20"/>
        </w:rPr>
      </w:pPr>
      <w:r>
        <w:rPr>
          <w:rFonts w:hint="eastAsia" w:ascii="宋体" w:hAnsi="宋体" w:cs="宋体"/>
          <w:sz w:val="20"/>
          <w:szCs w:val="20"/>
        </w:rPr>
        <w:t>注：投标人应根据投标人须知第</w:t>
      </w:r>
      <w:r>
        <w:rPr>
          <w:rFonts w:eastAsia="Times New Roman"/>
          <w:sz w:val="20"/>
          <w:szCs w:val="20"/>
        </w:rPr>
        <w:t xml:space="preserve"> 3.5.4 </w:t>
      </w:r>
      <w:r>
        <w:rPr>
          <w:rFonts w:hint="eastAsia" w:ascii="宋体" w:hAnsi="宋体" w:cs="宋体"/>
          <w:sz w:val="20"/>
          <w:szCs w:val="20"/>
        </w:rPr>
        <w:t>项的要求在本表后附相关证明材料。</w:t>
      </w:r>
    </w:p>
    <w:p>
      <w:pPr>
        <w:spacing w:line="400" w:lineRule="exact"/>
        <w:ind w:left="780"/>
        <w:rPr>
          <w:sz w:val="20"/>
          <w:szCs w:val="20"/>
        </w:rPr>
      </w:pPr>
      <w:r>
        <w:rPr>
          <w:rFonts w:hint="eastAsia" w:ascii="宋体" w:hAnsi="宋体" w:cs="宋体"/>
          <w:sz w:val="20"/>
          <w:szCs w:val="20"/>
        </w:rPr>
        <w:t>【</w:t>
      </w:r>
      <w:r>
        <w:rPr>
          <w:rFonts w:hint="eastAsia" w:ascii="宋体" w:hAnsi="宋体" w:cs="宋体"/>
          <w:szCs w:val="21"/>
        </w:rPr>
        <w:t>附：中标通知书或者非国有资金投资建设工程备案表、合同协议书原件扫描。每张表格只填写一个项目，并标明序号</w:t>
      </w:r>
      <w:r>
        <w:rPr>
          <w:rFonts w:hint="eastAsia" w:ascii="宋体" w:hAnsi="宋体" w:cs="宋体"/>
          <w:sz w:val="20"/>
          <w:szCs w:val="20"/>
        </w:rPr>
        <w:t>】</w:t>
      </w:r>
    </w:p>
    <w:p>
      <w:pPr>
        <w:spacing w:line="400" w:lineRule="exact"/>
        <w:rPr>
          <w:sz w:val="20"/>
          <w:szCs w:val="20"/>
        </w:rPr>
      </w:pPr>
    </w:p>
    <w:p>
      <w:pPr>
        <w:spacing w:line="400" w:lineRule="exact"/>
        <w:rPr>
          <w:sz w:val="20"/>
          <w:szCs w:val="20"/>
        </w:rPr>
      </w:pPr>
    </w:p>
    <w:p>
      <w:pPr>
        <w:spacing w:line="200" w:lineRule="exact"/>
        <w:rPr>
          <w:sz w:val="20"/>
          <w:szCs w:val="20"/>
        </w:rPr>
      </w:pPr>
    </w:p>
    <w:p>
      <w:pPr>
        <w:spacing w:line="256" w:lineRule="exact"/>
        <w:rPr>
          <w:sz w:val="20"/>
          <w:szCs w:val="20"/>
        </w:rPr>
      </w:pPr>
    </w:p>
    <w:p>
      <w:pPr>
        <w:sectPr>
          <w:pgSz w:w="12240" w:h="15840"/>
          <w:pgMar w:top="1440" w:right="1440" w:bottom="378" w:left="1440" w:header="0" w:footer="0" w:gutter="0"/>
          <w:pgNumType w:fmt="decimal"/>
          <w:cols w:equalWidth="0" w:num="1">
            <w:col w:w="9360"/>
          </w:cols>
        </w:sectPr>
      </w:pPr>
    </w:p>
    <w:p>
      <w:pPr>
        <w:spacing w:line="74" w:lineRule="exact"/>
        <w:rPr>
          <w:sz w:val="20"/>
          <w:szCs w:val="20"/>
        </w:rPr>
      </w:pPr>
      <w:bookmarkStart w:id="104" w:name="page90"/>
      <w:bookmarkEnd w:id="104"/>
    </w:p>
    <w:p>
      <w:pPr>
        <w:spacing w:line="320" w:lineRule="exact"/>
        <w:ind w:left="500"/>
        <w:rPr>
          <w:sz w:val="20"/>
          <w:szCs w:val="20"/>
        </w:rPr>
      </w:pPr>
      <w:r>
        <w:rPr>
          <w:rFonts w:hint="eastAsia" w:ascii="黑体" w:hAnsi="黑体" w:eastAsia="黑体" w:cs="黑体"/>
          <w:sz w:val="28"/>
          <w:szCs w:val="28"/>
        </w:rPr>
        <w:t>（五）近年发生的诉讼及仲裁情况</w:t>
      </w:r>
    </w:p>
    <w:p>
      <w:pPr>
        <w:spacing w:line="200" w:lineRule="exact"/>
        <w:rPr>
          <w:sz w:val="20"/>
          <w:szCs w:val="20"/>
        </w:rPr>
      </w:pPr>
    </w:p>
    <w:p>
      <w:pPr>
        <w:spacing w:line="400" w:lineRule="exact"/>
        <w:ind w:left="360"/>
        <w:rPr>
          <w:rFonts w:ascii="宋体" w:cs="宋体"/>
          <w:sz w:val="20"/>
          <w:szCs w:val="20"/>
        </w:rPr>
      </w:pPr>
      <w:r>
        <w:rPr>
          <w:rFonts w:ascii="宋体" w:hAnsi="宋体" w:cs="宋体"/>
          <w:b/>
          <w:sz w:val="20"/>
          <w:szCs w:val="20"/>
        </w:rPr>
        <w:t>1</w:t>
      </w:r>
      <w:r>
        <w:rPr>
          <w:rFonts w:hint="eastAsia" w:ascii="宋体" w:hAnsi="宋体" w:cs="宋体"/>
          <w:b/>
          <w:sz w:val="20"/>
          <w:szCs w:val="20"/>
        </w:rPr>
        <w:t>、注：</w:t>
      </w:r>
      <w:r>
        <w:rPr>
          <w:rFonts w:hint="eastAsia" w:ascii="宋体" w:hAnsi="宋体" w:cs="宋体"/>
          <w:sz w:val="20"/>
          <w:szCs w:val="20"/>
        </w:rPr>
        <w:t>投标人应根据投标人须知第</w:t>
      </w:r>
      <w:r>
        <w:rPr>
          <w:rFonts w:eastAsia="Times New Roman"/>
          <w:sz w:val="20"/>
          <w:szCs w:val="20"/>
        </w:rPr>
        <w:t xml:space="preserve"> 3.5.5 </w:t>
      </w:r>
      <w:r>
        <w:rPr>
          <w:rFonts w:hint="eastAsia" w:ascii="宋体" w:hAnsi="宋体" w:cs="宋体"/>
          <w:sz w:val="20"/>
          <w:szCs w:val="20"/>
        </w:rPr>
        <w:t>项的要求附相关证明材料。</w:t>
      </w:r>
    </w:p>
    <w:p>
      <w:pPr>
        <w:spacing w:line="400" w:lineRule="exact"/>
        <w:ind w:firstLine="400" w:firstLineChars="200"/>
        <w:rPr>
          <w:sz w:val="20"/>
          <w:szCs w:val="20"/>
        </w:rPr>
      </w:pPr>
      <w:r>
        <w:rPr>
          <w:rFonts w:hint="eastAsia"/>
          <w:sz w:val="20"/>
          <w:szCs w:val="20"/>
        </w:rPr>
        <w:t>【</w:t>
      </w:r>
      <w:r>
        <w:rPr>
          <w:rFonts w:hint="eastAsia" w:ascii="宋体" w:hAnsi="宋体" w:cs="宋体"/>
          <w:szCs w:val="21"/>
        </w:rPr>
        <w:t>说明投标人败诉的监理合同的相关情况，并附法院或仲裁机构作出的判决、裁决等有关法律文书原件扫描，具体时间要求见投标人须知前附表。如无，也在此说明。</w:t>
      </w:r>
      <w:r>
        <w:rPr>
          <w:rFonts w:hint="eastAsia"/>
          <w:sz w:val="20"/>
          <w:szCs w:val="20"/>
        </w:rPr>
        <w:t>】</w:t>
      </w:r>
    </w:p>
    <w:p>
      <w:pPr>
        <w:spacing w:line="400" w:lineRule="exact"/>
        <w:ind w:firstLine="400" w:firstLineChars="200"/>
        <w:rPr>
          <w:sz w:val="20"/>
          <w:szCs w:val="20"/>
        </w:rPr>
      </w:pPr>
    </w:p>
    <w:p>
      <w:pPr>
        <w:spacing w:line="400" w:lineRule="exact"/>
        <w:ind w:left="360"/>
        <w:rPr>
          <w:rFonts w:ascii="宋体" w:cs="宋体"/>
          <w:sz w:val="20"/>
          <w:szCs w:val="20"/>
        </w:rPr>
      </w:pPr>
      <w:r>
        <w:rPr>
          <w:b/>
          <w:sz w:val="20"/>
          <w:szCs w:val="20"/>
        </w:rPr>
        <w:t>2</w:t>
      </w:r>
      <w:r>
        <w:rPr>
          <w:rFonts w:hint="eastAsia"/>
          <w:b/>
          <w:sz w:val="20"/>
          <w:szCs w:val="20"/>
        </w:rPr>
        <w:t>、</w:t>
      </w:r>
      <w:r>
        <w:rPr>
          <w:rFonts w:hint="eastAsia" w:ascii="宋体" w:hAnsi="宋体" w:cs="宋体"/>
          <w:b/>
          <w:sz w:val="20"/>
          <w:szCs w:val="20"/>
        </w:rPr>
        <w:t>注：</w:t>
      </w:r>
      <w:r>
        <w:rPr>
          <w:rFonts w:hint="eastAsia" w:ascii="宋体" w:hAnsi="宋体" w:cs="宋体"/>
          <w:sz w:val="20"/>
          <w:szCs w:val="20"/>
        </w:rPr>
        <w:t>投标人应根据投标人须知第</w:t>
      </w:r>
      <w:r>
        <w:rPr>
          <w:rFonts w:eastAsia="Times New Roman"/>
          <w:sz w:val="20"/>
          <w:szCs w:val="20"/>
        </w:rPr>
        <w:t xml:space="preserve"> </w:t>
      </w:r>
      <w:r>
        <w:rPr>
          <w:sz w:val="20"/>
          <w:szCs w:val="20"/>
        </w:rPr>
        <w:t>1.4.3</w:t>
      </w:r>
      <w:r>
        <w:rPr>
          <w:rFonts w:hint="eastAsia"/>
          <w:sz w:val="20"/>
          <w:szCs w:val="20"/>
        </w:rPr>
        <w:t>（</w:t>
      </w:r>
      <w:r>
        <w:rPr>
          <w:sz w:val="20"/>
          <w:szCs w:val="20"/>
        </w:rPr>
        <w:t>13</w:t>
      </w:r>
      <w:r>
        <w:rPr>
          <w:rFonts w:hint="eastAsia"/>
          <w:sz w:val="20"/>
          <w:szCs w:val="20"/>
        </w:rPr>
        <w:t>）</w:t>
      </w:r>
      <w:r>
        <w:rPr>
          <w:rFonts w:eastAsia="Times New Roman"/>
          <w:sz w:val="20"/>
          <w:szCs w:val="20"/>
        </w:rPr>
        <w:t xml:space="preserve"> </w:t>
      </w:r>
      <w:r>
        <w:rPr>
          <w:rFonts w:hint="eastAsia" w:ascii="宋体" w:hAnsi="宋体" w:cs="宋体"/>
          <w:sz w:val="20"/>
          <w:szCs w:val="20"/>
        </w:rPr>
        <w:t>项的要求附相关证明材料。</w:t>
      </w:r>
    </w:p>
    <w:p>
      <w:pPr>
        <w:spacing w:line="400" w:lineRule="exact"/>
        <w:ind w:firstLine="420" w:firstLineChars="200"/>
        <w:rPr>
          <w:sz w:val="20"/>
          <w:szCs w:val="20"/>
        </w:rPr>
      </w:pPr>
      <w:r>
        <w:rPr>
          <w:rFonts w:hint="eastAsia" w:ascii="宋体" w:hAnsi="宋体" w:cs="Arial"/>
          <w:bCs/>
          <w:szCs w:val="21"/>
        </w:rPr>
        <w:t>【说明：在最近三年内是否发生重大监理质量问题，以相关行业主管部门的行政处罚决定或司法机关出具的有关法律文书</w:t>
      </w:r>
      <w:r>
        <w:rPr>
          <w:rFonts w:hint="eastAsia" w:ascii="宋体" w:hAnsi="宋体" w:cs="宋体"/>
          <w:szCs w:val="21"/>
        </w:rPr>
        <w:t>原件扫描</w:t>
      </w:r>
      <w:r>
        <w:rPr>
          <w:rFonts w:hint="eastAsia" w:ascii="宋体" w:hAnsi="宋体" w:cs="Arial"/>
          <w:bCs/>
          <w:szCs w:val="21"/>
        </w:rPr>
        <w:t>为准。</w:t>
      </w:r>
      <w:r>
        <w:rPr>
          <w:rFonts w:hint="eastAsia" w:ascii="宋体" w:hAnsi="宋体" w:cs="宋体"/>
          <w:szCs w:val="21"/>
        </w:rPr>
        <w:t>如无，也在此说明。</w:t>
      </w:r>
      <w:r>
        <w:rPr>
          <w:rFonts w:hint="eastAsia" w:ascii="宋体" w:hAnsi="宋体" w:cs="Arial"/>
          <w:bCs/>
          <w:szCs w:val="21"/>
        </w:rPr>
        <w:t>】</w:t>
      </w:r>
    </w:p>
    <w:p/>
    <w:p>
      <w:pPr>
        <w:spacing w:line="400" w:lineRule="exact"/>
        <w:ind w:firstLine="400" w:firstLineChars="200"/>
        <w:rPr>
          <w:sz w:val="20"/>
          <w:szCs w:val="20"/>
        </w:rPr>
      </w:pPr>
    </w:p>
    <w:p>
      <w:pPr>
        <w:spacing w:line="4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ectPr>
          <w:pgSz w:w="12240" w:h="15840"/>
          <w:pgMar w:top="1440" w:right="1440" w:bottom="378" w:left="1440" w:header="0" w:footer="0" w:gutter="0"/>
          <w:pgNumType w:fmt="decimal"/>
          <w:cols w:equalWidth="0" w:num="1">
            <w:col w:w="9360"/>
          </w:cols>
        </w:sectPr>
      </w:pPr>
    </w:p>
    <w:p>
      <w:pPr>
        <w:spacing w:line="2" w:lineRule="exact"/>
        <w:rPr>
          <w:sz w:val="20"/>
          <w:szCs w:val="20"/>
        </w:rPr>
      </w:pPr>
      <w:bookmarkStart w:id="105" w:name="page91"/>
      <w:bookmarkEnd w:id="105"/>
    </w:p>
    <w:p>
      <w:pPr>
        <w:spacing w:line="320" w:lineRule="exact"/>
        <w:ind w:left="360"/>
        <w:rPr>
          <w:sz w:val="20"/>
          <w:szCs w:val="20"/>
        </w:rPr>
      </w:pPr>
      <w:r>
        <w:rPr>
          <w:rFonts w:hint="eastAsia" w:ascii="黑体" w:hAnsi="黑体" w:eastAsia="黑体" w:cs="黑体"/>
          <w:sz w:val="28"/>
          <w:szCs w:val="28"/>
        </w:rPr>
        <w:t>（六）拟委任的主要人员汇总表</w:t>
      </w:r>
    </w:p>
    <w:p>
      <w:pPr>
        <w:spacing w:line="20" w:lineRule="exact"/>
        <w:rPr>
          <w:sz w:val="20"/>
          <w:szCs w:val="20"/>
        </w:rPr>
      </w:pPr>
      <w:r>
        <w:pict>
          <v:line id="直接连接符 34" o:spid="_x0000_s1194" o:spt="20" style="position:absolute;left:0pt;margin-left:33.25pt;margin-top:28.3pt;height:0pt;width:401.6pt;z-index:-251486208;mso-width-relative:page;mso-height-relative:page;" coordsize="21600,21600" o:allowincell="f">
            <v:path arrowok="t"/>
            <v:fill focussize="0,0"/>
            <v:stroke weight="0.47992125984252pt" joinstyle="miter"/>
            <v:imagedata o:title=""/>
            <o:lock v:ext="edit"/>
          </v:line>
        </w:pict>
      </w:r>
      <w:r>
        <w:pict>
          <v:line id="直接连接符 33" o:spid="_x0000_s1195" o:spt="20" style="position:absolute;left:0pt;margin-left:241.95pt;margin-top:50.85pt;height:0pt;width:192.9pt;z-index:-251485184;mso-width-relative:page;mso-height-relative:page;" coordsize="21600,21600" o:allowincell="f">
            <v:path arrowok="t"/>
            <v:fill focussize="0,0"/>
            <v:stroke weight="0.47992125984252pt" joinstyle="miter"/>
            <v:imagedata o:title=""/>
            <o:lock v:ext="edit"/>
          </v:line>
        </w:pict>
      </w:r>
      <w:r>
        <w:pict>
          <v:line id="直接连接符 32" o:spid="_x0000_s1196" o:spt="20" style="position:absolute;left:0pt;margin-left:33.25pt;margin-top:73.3pt;height:0pt;width:401.6pt;z-index:-251484160;mso-width-relative:page;mso-height-relative:page;" coordsize="21600,21600" o:allowincell="f">
            <v:path arrowok="t"/>
            <v:fill focussize="0,0"/>
            <v:stroke weight="0.47992125984252pt" joinstyle="miter"/>
            <v:imagedata o:title=""/>
            <o:lock v:ext="edit"/>
          </v:line>
        </w:pict>
      </w:r>
      <w:r>
        <w:pict>
          <v:line id="直接连接符 31" o:spid="_x0000_s1197" o:spt="20" style="position:absolute;left:0pt;margin-left:74.3pt;margin-top:28.05pt;height:518.15pt;width:0pt;z-index:-251483136;mso-width-relative:page;mso-height-relative:page;" coordsize="21600,21600" o:allowincell="f">
            <v:path arrowok="t"/>
            <v:fill focussize="0,0"/>
            <v:stroke weight="0.48pt" joinstyle="miter"/>
            <v:imagedata o:title=""/>
            <o:lock v:ext="edit"/>
          </v:line>
        </w:pict>
      </w:r>
      <w:r>
        <w:pict>
          <v:line id="直接连接符 30" o:spid="_x0000_s1198" o:spt="20" style="position:absolute;left:0pt;margin-left:298.85pt;margin-top:50.65pt;height:495.55pt;width:0pt;z-index:-251482112;mso-width-relative:page;mso-height-relative:page;" coordsize="21600,21600" o:allowincell="f">
            <v:path arrowok="t"/>
            <v:fill focussize="0,0"/>
            <v:stroke weight="0.48pt" joinstyle="miter"/>
            <v:imagedata o:title=""/>
            <o:lock v:ext="edit"/>
          </v:line>
        </w:pict>
      </w:r>
      <w:r>
        <w:pict>
          <v:line id="直接连接符 29" o:spid="_x0000_s1199" o:spt="20" style="position:absolute;left:0pt;margin-left:33.25pt;margin-top:95.85pt;height:0pt;width:401.6pt;z-index:-251481088;mso-width-relative:page;mso-height-relative:page;" coordsize="21600,21600" o:allowincell="f">
            <v:path arrowok="t"/>
            <v:fill focussize="0,0"/>
            <v:stroke weight="0.47992125984252pt" joinstyle="miter"/>
            <v:imagedata o:title=""/>
            <o:lock v:ext="edit"/>
          </v:line>
        </w:pict>
      </w:r>
      <w:r>
        <w:pict>
          <v:line id="直接连接符 28" o:spid="_x0000_s1200" o:spt="20" style="position:absolute;left:0pt;margin-left:33.5pt;margin-top:28.05pt;height:518.15pt;width:0pt;z-index:-251480064;mso-width-relative:page;mso-height-relative:page;" coordsize="21600,21600" o:allowincell="f">
            <v:path arrowok="t"/>
            <v:fill focussize="0,0"/>
            <v:stroke weight="0.47992125984252pt" joinstyle="miter"/>
            <v:imagedata o:title=""/>
            <o:lock v:ext="edit"/>
          </v:line>
        </w:pict>
      </w:r>
      <w:r>
        <w:pict>
          <v:line id="直接连接符 27" o:spid="_x0000_s1201" o:spt="20" style="position:absolute;left:0pt;margin-left:33.25pt;margin-top:118.3pt;height:0pt;width:401.6pt;z-index:-251479040;mso-width-relative:page;mso-height-relative:page;" coordsize="21600,21600" o:allowincell="f">
            <v:path arrowok="t"/>
            <v:fill focussize="0,0"/>
            <v:stroke weight="0.47992125984252pt" joinstyle="miter"/>
            <v:imagedata o:title=""/>
            <o:lock v:ext="edit"/>
          </v:line>
        </w:pict>
      </w:r>
      <w:r>
        <w:pict>
          <v:line id="直接连接符 26" o:spid="_x0000_s1202" o:spt="20" style="position:absolute;left:0pt;margin-left:138pt;margin-top:28.05pt;height:518.15pt;width:0pt;z-index:-251478016;mso-width-relative:page;mso-height-relative:page;" coordsize="21600,21600" o:allowincell="f">
            <v:path arrowok="t"/>
            <v:fill focussize="0,0"/>
            <v:stroke weight="0.47992125984252pt" joinstyle="miter"/>
            <v:imagedata o:title=""/>
            <o:lock v:ext="edit"/>
          </v:line>
        </w:pict>
      </w:r>
      <w:r>
        <w:pict>
          <v:line id="直接连接符 25" o:spid="_x0000_s1203" o:spt="20" style="position:absolute;left:0pt;margin-left:187.6pt;margin-top:28.05pt;height:518.15pt;width:0pt;z-index:-251476992;mso-width-relative:page;mso-height-relative:page;" coordsize="21600,21600" o:allowincell="f">
            <v:path arrowok="t"/>
            <v:fill focussize="0,0"/>
            <v:stroke weight="0.47992125984252pt" joinstyle="miter"/>
            <v:imagedata o:title=""/>
            <o:lock v:ext="edit"/>
          </v:line>
        </w:pict>
      </w:r>
      <w:r>
        <w:pict>
          <v:line id="直接连接符 24" o:spid="_x0000_s1204" o:spt="20" style="position:absolute;left:0pt;margin-left:217.8pt;margin-top:28.05pt;height:518.15pt;width:0pt;z-index:-251475968;mso-width-relative:page;mso-height-relative:page;" coordsize="21600,21600" o:allowincell="f">
            <v:path arrowok="t"/>
            <v:fill focussize="0,0"/>
            <v:stroke weight="0.48pt" joinstyle="miter"/>
            <v:imagedata o:title=""/>
            <o:lock v:ext="edit"/>
          </v:line>
        </w:pict>
      </w:r>
      <w:r>
        <w:pict>
          <v:line id="直接连接符 23" o:spid="_x0000_s1205" o:spt="20" style="position:absolute;left:0pt;margin-left:242.2pt;margin-top:28.05pt;height:518.15pt;width:0pt;z-index:-251474944;mso-width-relative:page;mso-height-relative:page;" coordsize="21600,21600" o:allowincell="f">
            <v:path arrowok="t"/>
            <v:fill focussize="0,0"/>
            <v:stroke weight="0.47992125984252pt" joinstyle="miter"/>
            <v:imagedata o:title=""/>
            <o:lock v:ext="edit"/>
          </v:line>
        </w:pict>
      </w:r>
      <w:r>
        <w:pict>
          <v:line id="直接连接符 22" o:spid="_x0000_s1206" o:spt="20" style="position:absolute;left:0pt;margin-left:377.95pt;margin-top:28.05pt;height:518.15pt;width:0pt;z-index:-251473920;mso-width-relative:page;mso-height-relative:page;" coordsize="21600,21600" o:allowincell="f">
            <v:path arrowok="t"/>
            <v:fill focussize="0,0"/>
            <v:stroke weight="0.48pt" joinstyle="miter"/>
            <v:imagedata o:title=""/>
            <o:lock v:ext="edit"/>
          </v:line>
        </w:pict>
      </w:r>
      <w:r>
        <w:pict>
          <v:line id="直接连接符 21" o:spid="_x0000_s1207" o:spt="20" style="position:absolute;left:0pt;margin-left:434.6pt;margin-top:28.05pt;height:518.15pt;width:0pt;z-index:-251472896;mso-width-relative:page;mso-height-relative:page;" coordsize="21600,21600" o:allowincell="f">
            <v:path arrowok="t"/>
            <v:fill focussize="0,0"/>
            <v:stroke weight="0.48pt" joinstyle="miter"/>
            <v:imagedata o:title=""/>
            <o:lock v:ext="edit"/>
          </v:line>
        </w:pict>
      </w:r>
    </w:p>
    <w:p>
      <w:pPr>
        <w:spacing w:line="200" w:lineRule="exact"/>
        <w:rPr>
          <w:sz w:val="20"/>
          <w:szCs w:val="20"/>
        </w:rPr>
      </w:pPr>
    </w:p>
    <w:p>
      <w:pPr>
        <w:spacing w:line="200" w:lineRule="exact"/>
        <w:rPr>
          <w:sz w:val="20"/>
          <w:szCs w:val="20"/>
        </w:rPr>
      </w:pPr>
    </w:p>
    <w:p>
      <w:pPr>
        <w:spacing w:line="293" w:lineRule="exact"/>
        <w:rPr>
          <w:sz w:val="20"/>
          <w:szCs w:val="20"/>
        </w:rPr>
      </w:pPr>
    </w:p>
    <w:p>
      <w:pPr>
        <w:tabs>
          <w:tab w:val="left" w:pos="4480"/>
          <w:tab w:val="left" w:pos="5240"/>
          <w:tab w:val="left" w:pos="7900"/>
        </w:tabs>
        <w:spacing w:line="240" w:lineRule="exact"/>
        <w:ind w:left="3940"/>
        <w:rPr>
          <w:sz w:val="20"/>
          <w:szCs w:val="20"/>
        </w:rPr>
      </w:pPr>
      <w:r>
        <w:rPr>
          <w:rFonts w:hint="eastAsia" w:ascii="宋体" w:hAnsi="宋体" w:cs="宋体"/>
          <w:szCs w:val="21"/>
        </w:rPr>
        <w:t>职</w:t>
      </w:r>
      <w:r>
        <w:rPr>
          <w:sz w:val="20"/>
          <w:szCs w:val="20"/>
        </w:rPr>
        <w:tab/>
      </w:r>
      <w:r>
        <w:rPr>
          <w:rFonts w:hint="eastAsia" w:ascii="宋体" w:hAnsi="宋体" w:cs="宋体"/>
          <w:szCs w:val="21"/>
        </w:rPr>
        <w:t>专</w:t>
      </w:r>
      <w:r>
        <w:rPr>
          <w:sz w:val="20"/>
          <w:szCs w:val="20"/>
        </w:rPr>
        <w:tab/>
      </w:r>
      <w:r>
        <w:rPr>
          <w:rFonts w:hint="eastAsia" w:ascii="宋体" w:hAnsi="宋体" w:cs="宋体"/>
          <w:szCs w:val="21"/>
        </w:rPr>
        <w:t>执业或职业资格证明</w:t>
      </w:r>
      <w:r>
        <w:rPr>
          <w:sz w:val="20"/>
          <w:szCs w:val="20"/>
        </w:rPr>
        <w:tab/>
      </w:r>
      <w:r>
        <w:rPr>
          <w:rFonts w:hint="eastAsia" w:ascii="宋体" w:hAnsi="宋体" w:cs="宋体"/>
          <w:sz w:val="20"/>
          <w:szCs w:val="20"/>
        </w:rPr>
        <w:t>备注</w:t>
      </w:r>
    </w:p>
    <w:p>
      <w:pPr>
        <w:tabs>
          <w:tab w:val="left" w:pos="1580"/>
          <w:tab w:val="left" w:pos="3020"/>
        </w:tabs>
        <w:spacing w:line="226" w:lineRule="exact"/>
        <w:ind w:left="860"/>
        <w:rPr>
          <w:sz w:val="20"/>
          <w:szCs w:val="20"/>
        </w:rPr>
      </w:pPr>
      <w:r>
        <w:rPr>
          <w:rFonts w:hint="eastAsia" w:ascii="宋体" w:hAnsi="宋体" w:cs="宋体"/>
          <w:szCs w:val="21"/>
        </w:rPr>
        <w:t>序号</w:t>
      </w:r>
      <w:r>
        <w:rPr>
          <w:sz w:val="20"/>
          <w:szCs w:val="20"/>
        </w:rPr>
        <w:tab/>
      </w:r>
      <w:r>
        <w:rPr>
          <w:rFonts w:hint="eastAsia" w:ascii="宋体" w:hAnsi="宋体" w:cs="宋体"/>
          <w:szCs w:val="21"/>
        </w:rPr>
        <w:t>本项目任职</w:t>
      </w:r>
      <w:r>
        <w:rPr>
          <w:sz w:val="20"/>
          <w:szCs w:val="20"/>
        </w:rPr>
        <w:tab/>
      </w:r>
      <w:r>
        <w:rPr>
          <w:rFonts w:hint="eastAsia" w:ascii="宋体" w:hAnsi="宋体" w:cs="宋体"/>
          <w:sz w:val="20"/>
          <w:szCs w:val="20"/>
        </w:rPr>
        <w:t>姓名</w:t>
      </w:r>
    </w:p>
    <w:p>
      <w:pPr>
        <w:spacing w:line="20" w:lineRule="exact"/>
        <w:rPr>
          <w:sz w:val="20"/>
          <w:szCs w:val="20"/>
        </w:rPr>
      </w:pPr>
      <w:r>
        <w:pict>
          <v:line id="直接连接符 20" o:spid="_x0000_s1208" o:spt="20" style="position:absolute;left:0pt;margin-left:334.35pt;margin-top:-8.2pt;height:495.5pt;width:0pt;z-index:-251471872;mso-width-relative:page;mso-height-relative:page;" coordsize="21600,21600" o:allowincell="f">
            <v:path arrowok="t"/>
            <v:fill focussize="0,0"/>
            <v:stroke weight="0.47992125984252pt" joinstyle="miter"/>
            <v:imagedata o:title=""/>
            <o:lock v:ext="edit"/>
          </v:line>
        </w:pict>
      </w:r>
    </w:p>
    <w:tbl>
      <w:tblPr>
        <w:tblStyle w:val="15"/>
        <w:tblW w:w="0" w:type="auto"/>
        <w:tblInd w:w="3940" w:type="dxa"/>
        <w:tblLayout w:type="fixed"/>
        <w:tblCellMar>
          <w:top w:w="0" w:type="dxa"/>
          <w:left w:w="0" w:type="dxa"/>
          <w:bottom w:w="0" w:type="dxa"/>
          <w:right w:w="0" w:type="dxa"/>
        </w:tblCellMar>
      </w:tblPr>
      <w:tblGrid>
        <w:gridCol w:w="380"/>
        <w:gridCol w:w="2400"/>
        <w:gridCol w:w="620"/>
      </w:tblGrid>
      <w:tr>
        <w:tblPrEx>
          <w:tblCellMar>
            <w:top w:w="0" w:type="dxa"/>
            <w:left w:w="0" w:type="dxa"/>
            <w:bottom w:w="0" w:type="dxa"/>
            <w:right w:w="0" w:type="dxa"/>
          </w:tblCellMar>
        </w:tblPrEx>
        <w:trPr>
          <w:trHeight w:val="226" w:hRule="atLeast"/>
        </w:trPr>
        <w:tc>
          <w:tcPr>
            <w:tcW w:w="380" w:type="dxa"/>
            <w:vAlign w:val="bottom"/>
          </w:tcPr>
          <w:p>
            <w:pPr>
              <w:spacing w:line="221" w:lineRule="exact"/>
              <w:rPr>
                <w:sz w:val="20"/>
                <w:szCs w:val="20"/>
              </w:rPr>
            </w:pPr>
            <w:r>
              <w:rPr>
                <w:rFonts w:hint="eastAsia" w:ascii="宋体" w:hAnsi="宋体" w:cs="宋体"/>
                <w:szCs w:val="21"/>
              </w:rPr>
              <w:t>称</w:t>
            </w:r>
          </w:p>
        </w:tc>
        <w:tc>
          <w:tcPr>
            <w:tcW w:w="2400" w:type="dxa"/>
            <w:vAlign w:val="bottom"/>
          </w:tcPr>
          <w:p>
            <w:pPr>
              <w:spacing w:line="226" w:lineRule="exact"/>
              <w:ind w:left="180"/>
              <w:rPr>
                <w:sz w:val="20"/>
                <w:szCs w:val="20"/>
              </w:rPr>
            </w:pPr>
            <w:r>
              <w:rPr>
                <w:rFonts w:hint="eastAsia" w:ascii="宋体" w:hAnsi="宋体" w:cs="宋体"/>
                <w:szCs w:val="21"/>
              </w:rPr>
              <w:t>业</w:t>
            </w:r>
            <w:r>
              <w:rPr>
                <w:rFonts w:ascii="宋体" w:hAnsi="宋体" w:cs="宋体"/>
                <w:szCs w:val="21"/>
              </w:rPr>
              <w:t xml:space="preserve">   </w:t>
            </w:r>
            <w:r>
              <w:rPr>
                <w:rFonts w:hint="eastAsia" w:ascii="宋体" w:hAnsi="宋体" w:cs="宋体"/>
                <w:szCs w:val="21"/>
              </w:rPr>
              <w:t>证书名称</w:t>
            </w:r>
            <w:r>
              <w:rPr>
                <w:rFonts w:ascii="宋体" w:hAnsi="宋体" w:cs="宋体"/>
                <w:szCs w:val="21"/>
              </w:rPr>
              <w:t xml:space="preserve">   </w:t>
            </w:r>
            <w:r>
              <w:rPr>
                <w:rFonts w:hint="eastAsia" w:ascii="宋体" w:hAnsi="宋体" w:cs="宋体"/>
                <w:szCs w:val="21"/>
              </w:rPr>
              <w:t>级别</w:t>
            </w:r>
          </w:p>
        </w:tc>
        <w:tc>
          <w:tcPr>
            <w:tcW w:w="620" w:type="dxa"/>
            <w:vAlign w:val="bottom"/>
          </w:tcPr>
          <w:p>
            <w:pPr>
              <w:spacing w:line="226" w:lineRule="exact"/>
              <w:ind w:left="200"/>
              <w:rPr>
                <w:sz w:val="20"/>
                <w:szCs w:val="20"/>
              </w:rPr>
            </w:pPr>
            <w:r>
              <w:rPr>
                <w:rFonts w:hint="eastAsia" w:ascii="宋体" w:hAnsi="宋体" w:cs="宋体"/>
                <w:w w:val="95"/>
                <w:szCs w:val="21"/>
              </w:rPr>
              <w:t>证号</w:t>
            </w:r>
          </w:p>
        </w:tc>
      </w:tr>
    </w:tbl>
    <w:p>
      <w:pPr>
        <w:spacing w:line="20" w:lineRule="exact"/>
        <w:rPr>
          <w:sz w:val="20"/>
          <w:szCs w:val="20"/>
        </w:rPr>
      </w:pPr>
      <w:r>
        <w:pict>
          <v:line id="直接连接符 19" o:spid="_x0000_s1209" o:spt="20" style="position:absolute;left:0pt;margin-left:33.25pt;margin-top:70.75pt;height:0pt;width:401.6pt;z-index:-251470848;mso-width-relative:page;mso-height-relative:page;" coordsize="21600,21600" o:allowincell="f">
            <v:path arrowok="t"/>
            <v:fill focussize="0,0"/>
            <v:stroke weight="0.47992125984252pt" joinstyle="miter"/>
            <v:imagedata o:title=""/>
            <o:lock v:ext="edit"/>
          </v:line>
        </w:pict>
      </w:r>
      <w:r>
        <w:pict>
          <v:line id="直接连接符 18" o:spid="_x0000_s1210" o:spt="20" style="position:absolute;left:0pt;margin-left:33.25pt;margin-top:93.15pt;height:0pt;width:401.6pt;z-index:-251469824;mso-width-relative:page;mso-height-relative:page;" coordsize="21600,21600" o:allowincell="f">
            <v:path arrowok="t"/>
            <v:fill focussize="0,0"/>
            <v:stroke weight="0.47992125984252pt" joinstyle="miter"/>
            <v:imagedata o:title=""/>
            <o:lock v:ext="edit"/>
          </v:line>
        </w:pict>
      </w:r>
      <w:r>
        <w:pict>
          <v:line id="直接连接符 17" o:spid="_x0000_s1211" o:spt="20" style="position:absolute;left:0pt;margin-left:33.25pt;margin-top:115.75pt;height:0pt;width:401.6pt;z-index:-251468800;mso-width-relative:page;mso-height-relative:page;" coordsize="21600,21600" o:allowincell="f">
            <v:path arrowok="t"/>
            <v:fill focussize="0,0"/>
            <v:stroke weight="0.47992125984252pt" joinstyle="miter"/>
            <v:imagedata o:title=""/>
            <o:lock v:ext="edit"/>
          </v:line>
        </w:pict>
      </w:r>
      <w:r>
        <w:pict>
          <v:line id="直接连接符 16" o:spid="_x0000_s1212" o:spt="20" style="position:absolute;left:0pt;margin-left:33.25pt;margin-top:138.15pt;height:0pt;width:401.6pt;z-index:-251467776;mso-width-relative:page;mso-height-relative:page;" coordsize="21600,21600" o:allowincell="f">
            <v:path arrowok="t"/>
            <v:fill focussize="0,0"/>
            <v:stroke weight="0.47992125984252pt" joinstyle="miter"/>
            <v:imagedata o:title=""/>
            <o:lock v:ext="edit"/>
          </v:line>
        </w:pict>
      </w:r>
      <w:r>
        <w:pict>
          <v:line id="直接连接符 15" o:spid="_x0000_s1213" o:spt="20" style="position:absolute;left:0pt;margin-left:33.25pt;margin-top:160.75pt;height:0pt;width:401.6pt;z-index:-251466752;mso-width-relative:page;mso-height-relative:page;" coordsize="21600,21600" o:allowincell="f">
            <v:path arrowok="t"/>
            <v:fill focussize="0,0"/>
            <v:stroke weight="0.48pt" joinstyle="miter"/>
            <v:imagedata o:title=""/>
            <o:lock v:ext="edit"/>
          </v:line>
        </w:pict>
      </w:r>
      <w:r>
        <w:pict>
          <v:line id="直接连接符 14" o:spid="_x0000_s1214" o:spt="20" style="position:absolute;left:0pt;margin-left:33.25pt;margin-top:183.15pt;height:0pt;width:401.6pt;z-index:-251465728;mso-width-relative:page;mso-height-relative:page;" coordsize="21600,21600" o:allowincell="f">
            <v:path arrowok="t"/>
            <v:fill focussize="0,0"/>
            <v:stroke weight="0.47992125984252pt" joinstyle="miter"/>
            <v:imagedata o:title=""/>
            <o:lock v:ext="edit"/>
          </v:line>
        </w:pict>
      </w:r>
      <w:r>
        <w:pict>
          <v:line id="直接连接符 13" o:spid="_x0000_s1215" o:spt="20" style="position:absolute;left:0pt;margin-left:33.25pt;margin-top:205.75pt;height:0pt;width:401.6pt;z-index:-251464704;mso-width-relative:page;mso-height-relative:page;" coordsize="21600,21600" o:allowincell="f">
            <v:path arrowok="t"/>
            <v:fill focussize="0,0"/>
            <v:stroke weight="0.48pt" joinstyle="miter"/>
            <v:imagedata o:title=""/>
            <o:lock v:ext="edit"/>
          </v:line>
        </w:pict>
      </w:r>
      <w:r>
        <w:pict>
          <v:line id="直接连接符 12" o:spid="_x0000_s1216" o:spt="20" style="position:absolute;left:0pt;margin-left:33.25pt;margin-top:228.2pt;height:0pt;width:401.6pt;z-index:-251463680;mso-width-relative:page;mso-height-relative:page;" coordsize="21600,21600" o:allowincell="f">
            <v:path arrowok="t"/>
            <v:fill focussize="0,0"/>
            <v:stroke weight="0.48pt" joinstyle="miter"/>
            <v:imagedata o:title=""/>
            <o:lock v:ext="edit"/>
          </v:line>
        </w:pict>
      </w:r>
      <w:r>
        <w:pict>
          <v:line id="直接连接符 11" o:spid="_x0000_s1217" o:spt="20" style="position:absolute;left:0pt;margin-left:33.25pt;margin-top:250.75pt;height:0pt;width:401.6pt;z-index:-251462656;mso-width-relative:page;mso-height-relative:page;" coordsize="21600,21600" o:allowincell="f">
            <v:path arrowok="t"/>
            <v:fill focussize="0,0"/>
            <v:stroke weight="0.48pt" joinstyle="miter"/>
            <v:imagedata o:title=""/>
            <o:lock v:ext="edit"/>
          </v:line>
        </w:pict>
      </w:r>
      <w:r>
        <w:pict>
          <v:line id="直接连接符 10" o:spid="_x0000_s1218" o:spt="20" style="position:absolute;left:0pt;margin-left:33.25pt;margin-top:273.2pt;height:0pt;width:401.6pt;z-index:-251461632;mso-width-relative:page;mso-height-relative:page;" coordsize="21600,21600" o:allowincell="f">
            <v:path arrowok="t"/>
            <v:fill focussize="0,0"/>
            <v:stroke weight="0.48pt" joinstyle="miter"/>
            <v:imagedata o:title=""/>
            <o:lock v:ext="edit"/>
          </v:line>
        </w:pict>
      </w:r>
      <w:r>
        <w:pict>
          <v:line id="直接连接符 9" o:spid="_x0000_s1219" o:spt="20" style="position:absolute;left:0pt;margin-left:33.25pt;margin-top:295.75pt;height:0pt;width:401.6pt;z-index:-251460608;mso-width-relative:page;mso-height-relative:page;" coordsize="21600,21600" o:allowincell="f">
            <v:path arrowok="t"/>
            <v:fill focussize="0,0"/>
            <v:stroke weight="0.48pt" joinstyle="miter"/>
            <v:imagedata o:title=""/>
            <o:lock v:ext="edit"/>
          </v:line>
        </w:pict>
      </w:r>
      <w:r>
        <w:pict>
          <v:line id="直接连接符 8" o:spid="_x0000_s1220" o:spt="20" style="position:absolute;left:0pt;margin-left:33.25pt;margin-top:318.2pt;height:0pt;width:401.6pt;z-index:-251459584;mso-width-relative:page;mso-height-relative:page;" coordsize="21600,21600" o:allowincell="f">
            <v:path arrowok="t"/>
            <v:fill focussize="0,0"/>
            <v:stroke weight="0.48pt" joinstyle="miter"/>
            <v:imagedata o:title=""/>
            <o:lock v:ext="edit"/>
          </v:line>
        </w:pict>
      </w:r>
      <w:r>
        <w:pict>
          <v:line id="直接连接符 7" o:spid="_x0000_s1221" o:spt="20" style="position:absolute;left:0pt;margin-left:33.25pt;margin-top:340.75pt;height:0pt;width:401.6pt;z-index:-251458560;mso-width-relative:page;mso-height-relative:page;" coordsize="21600,21600" o:allowincell="f">
            <v:path arrowok="t"/>
            <v:fill focussize="0,0"/>
            <v:stroke weight="0.48pt" joinstyle="miter"/>
            <v:imagedata o:title=""/>
            <o:lock v:ext="edit"/>
          </v:line>
        </w:pict>
      </w:r>
      <w:r>
        <w:pict>
          <v:line id="直接连接符 6" o:spid="_x0000_s1222" o:spt="20" style="position:absolute;left:0pt;margin-left:33.25pt;margin-top:363.2pt;height:0pt;width:401.6pt;z-index:-251457536;mso-width-relative:page;mso-height-relative:page;" coordsize="21600,21600" o:allowincell="f">
            <v:path arrowok="t"/>
            <v:fill focussize="0,0"/>
            <v:stroke weight="0.47992125984252pt" joinstyle="miter"/>
            <v:imagedata o:title=""/>
            <o:lock v:ext="edit"/>
          </v:line>
        </w:pict>
      </w:r>
      <w:r>
        <w:pict>
          <v:line id="直接连接符 5" o:spid="_x0000_s1223" o:spt="20" style="position:absolute;left:0pt;margin-left:33.25pt;margin-top:385.8pt;height:0pt;width:401.6pt;z-index:-251456512;mso-width-relative:page;mso-height-relative:page;" coordsize="21600,21600" o:allowincell="f">
            <v:path arrowok="t"/>
            <v:fill focussize="0,0"/>
            <v:stroke weight="0.48pt" joinstyle="miter"/>
            <v:imagedata o:title=""/>
            <o:lock v:ext="edit"/>
          </v:line>
        </w:pict>
      </w:r>
      <w:r>
        <w:pict>
          <v:line id="直接连接符 4" o:spid="_x0000_s1224" o:spt="20" style="position:absolute;left:0pt;margin-left:33.25pt;margin-top:408.2pt;height:0pt;width:401.6pt;z-index:-251455488;mso-width-relative:page;mso-height-relative:page;" coordsize="21600,21600" o:allowincell="f">
            <v:path arrowok="t"/>
            <v:fill focussize="0,0"/>
            <v:stroke weight="0.48pt" joinstyle="miter"/>
            <v:imagedata o:title=""/>
            <o:lock v:ext="edit"/>
          </v:line>
        </w:pict>
      </w:r>
      <w:r>
        <w:pict>
          <v:line id="直接连接符 3" o:spid="_x0000_s1225" o:spt="20" style="position:absolute;left:0pt;margin-left:33.25pt;margin-top:430.8pt;height:0pt;width:401.6pt;z-index:-251454464;mso-width-relative:page;mso-height-relative:page;" coordsize="21600,21600" o:allowincell="f">
            <v:path arrowok="t"/>
            <v:fill focussize="0,0"/>
            <v:stroke weight="0.48pt" joinstyle="miter"/>
            <v:imagedata o:title=""/>
            <o:lock v:ext="edit"/>
          </v:line>
        </w:pict>
      </w:r>
      <w:r>
        <w:pict>
          <v:line id="直接连接符 2" o:spid="_x0000_s1226" o:spt="20" style="position:absolute;left:0pt;margin-left:33.25pt;margin-top:453.2pt;height:0pt;width:401.6pt;z-index:-251453440;mso-width-relative:page;mso-height-relative:page;" coordsize="21600,21600" o:allowincell="f">
            <v:path arrowok="t"/>
            <v:fill focussize="0,0"/>
            <v:stroke weight="0.48pt" joinstyle="miter"/>
            <v:imagedata o:title=""/>
            <o:lock v:ext="edit"/>
          </v:line>
        </w:pict>
      </w:r>
      <w:r>
        <w:pict>
          <v:line id="直接连接符 1" o:spid="_x0000_s1227" o:spt="20" style="position:absolute;left:0pt;margin-left:33.25pt;margin-top:475.8pt;height:0pt;width:401.6pt;z-index:-251452416;mso-width-relative:page;mso-height-relative:page;" coordsize="21600,21600" o:allowincell="f">
            <v:path arrowok="t"/>
            <v:fill focussize="0,0"/>
            <v:stroke weight="0.48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400" w:lineRule="exact"/>
        <w:rPr>
          <w:rFonts w:ascii="宋体"/>
          <w:szCs w:val="21"/>
        </w:rPr>
      </w:pPr>
      <w:r>
        <w:rPr>
          <w:sz w:val="20"/>
          <w:szCs w:val="20"/>
        </w:rPr>
        <w:t xml:space="preserve">        </w:t>
      </w:r>
      <w:r>
        <w:rPr>
          <w:rFonts w:hint="eastAsia" w:ascii="宋体" w:hAnsi="宋体"/>
          <w:szCs w:val="21"/>
        </w:rPr>
        <w:t>注：</w:t>
      </w:r>
      <w:r>
        <w:rPr>
          <w:rFonts w:ascii="宋体" w:hAnsi="宋体"/>
          <w:szCs w:val="21"/>
        </w:rPr>
        <w:t>1</w:t>
      </w:r>
      <w:r>
        <w:rPr>
          <w:rFonts w:hint="eastAsia" w:ascii="宋体" w:hAnsi="宋体"/>
          <w:szCs w:val="21"/>
        </w:rPr>
        <w:t>、人员姓名填写顺序为：总监、专业监理工程师、监理员。</w:t>
      </w:r>
    </w:p>
    <w:p>
      <w:pPr>
        <w:spacing w:line="400" w:lineRule="exact"/>
        <w:rPr>
          <w:sz w:val="20"/>
          <w:szCs w:val="20"/>
        </w:rPr>
      </w:pPr>
    </w:p>
    <w:p>
      <w:pPr>
        <w:spacing w:line="200" w:lineRule="exact"/>
        <w:rPr>
          <w:sz w:val="20"/>
          <w:szCs w:val="20"/>
        </w:rPr>
      </w:pPr>
    </w:p>
    <w:p>
      <w:pPr>
        <w:spacing w:line="200" w:lineRule="exact"/>
        <w:rPr>
          <w:sz w:val="20"/>
          <w:szCs w:val="20"/>
        </w:rPr>
      </w:pPr>
    </w:p>
    <w:p>
      <w:pPr>
        <w:spacing w:line="293" w:lineRule="exact"/>
        <w:rPr>
          <w:sz w:val="20"/>
          <w:szCs w:val="20"/>
        </w:rPr>
      </w:pPr>
    </w:p>
    <w:p>
      <w:pPr>
        <w:sectPr>
          <w:pgSz w:w="12240" w:h="15840"/>
          <w:pgMar w:top="1440" w:right="1440" w:bottom="378" w:left="1440" w:header="0" w:footer="0" w:gutter="0"/>
          <w:pgNumType w:fmt="decimal"/>
          <w:cols w:equalWidth="0" w:num="1">
            <w:col w:w="9360"/>
          </w:cols>
        </w:sectPr>
      </w:pPr>
    </w:p>
    <w:p>
      <w:pPr>
        <w:spacing w:line="2" w:lineRule="exact"/>
        <w:rPr>
          <w:sz w:val="20"/>
          <w:szCs w:val="20"/>
        </w:rPr>
      </w:pPr>
      <w:bookmarkStart w:id="106" w:name="page92"/>
      <w:bookmarkEnd w:id="106"/>
    </w:p>
    <w:p>
      <w:pPr>
        <w:spacing w:line="320" w:lineRule="exact"/>
        <w:ind w:left="500"/>
        <w:rPr>
          <w:sz w:val="20"/>
          <w:szCs w:val="20"/>
        </w:rPr>
      </w:pPr>
      <w:r>
        <w:rPr>
          <w:rFonts w:hint="eastAsia" w:ascii="黑体" w:hAnsi="黑体" w:eastAsia="黑体" w:cs="黑体"/>
          <w:sz w:val="28"/>
          <w:szCs w:val="28"/>
        </w:rPr>
        <w:t>（七）主要人员简历表</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381" w:lineRule="exact"/>
        <w:rPr>
          <w:sz w:val="20"/>
          <w:szCs w:val="20"/>
        </w:rPr>
      </w:pPr>
    </w:p>
    <w:tbl>
      <w:tblPr>
        <w:tblStyle w:val="15"/>
        <w:tblW w:w="0" w:type="auto"/>
        <w:tblInd w:w="430" w:type="dxa"/>
        <w:tblLayout w:type="fixed"/>
        <w:tblCellMar>
          <w:top w:w="0" w:type="dxa"/>
          <w:left w:w="0" w:type="dxa"/>
          <w:bottom w:w="0" w:type="dxa"/>
          <w:right w:w="0" w:type="dxa"/>
        </w:tblCellMar>
      </w:tblPr>
      <w:tblGrid>
        <w:gridCol w:w="680"/>
        <w:gridCol w:w="520"/>
        <w:gridCol w:w="360"/>
        <w:gridCol w:w="700"/>
        <w:gridCol w:w="940"/>
        <w:gridCol w:w="1080"/>
        <w:gridCol w:w="700"/>
        <w:gridCol w:w="100"/>
        <w:gridCol w:w="1160"/>
        <w:gridCol w:w="280"/>
        <w:gridCol w:w="120"/>
        <w:gridCol w:w="1900"/>
      </w:tblGrid>
      <w:tr>
        <w:tblPrEx>
          <w:tblCellMar>
            <w:top w:w="0" w:type="dxa"/>
            <w:left w:w="0" w:type="dxa"/>
            <w:bottom w:w="0" w:type="dxa"/>
            <w:right w:w="0" w:type="dxa"/>
          </w:tblCellMar>
        </w:tblPrEx>
        <w:trPr>
          <w:trHeight w:val="393" w:hRule="atLeast"/>
        </w:trPr>
        <w:tc>
          <w:tcPr>
            <w:tcW w:w="680" w:type="dxa"/>
            <w:tcBorders>
              <w:top w:val="single" w:color="auto" w:sz="8" w:space="0"/>
              <w:left w:val="single" w:color="auto" w:sz="8" w:space="0"/>
            </w:tcBorders>
            <w:vAlign w:val="bottom"/>
          </w:tcPr>
          <w:p>
            <w:pPr>
              <w:rPr>
                <w:sz w:val="24"/>
              </w:rPr>
            </w:pPr>
          </w:p>
        </w:tc>
        <w:tc>
          <w:tcPr>
            <w:tcW w:w="520" w:type="dxa"/>
            <w:tcBorders>
              <w:top w:val="single" w:color="auto" w:sz="8" w:space="0"/>
              <w:right w:val="single" w:color="auto" w:sz="8" w:space="0"/>
            </w:tcBorders>
            <w:vAlign w:val="bottom"/>
          </w:tcPr>
          <w:p>
            <w:pPr>
              <w:rPr>
                <w:sz w:val="24"/>
              </w:rPr>
            </w:pPr>
          </w:p>
        </w:tc>
        <w:tc>
          <w:tcPr>
            <w:tcW w:w="360" w:type="dxa"/>
            <w:tcBorders>
              <w:top w:val="single" w:color="auto" w:sz="8" w:space="0"/>
            </w:tcBorders>
            <w:vAlign w:val="bottom"/>
          </w:tcPr>
          <w:p>
            <w:pPr>
              <w:rPr>
                <w:sz w:val="24"/>
              </w:rPr>
            </w:pPr>
          </w:p>
        </w:tc>
        <w:tc>
          <w:tcPr>
            <w:tcW w:w="700" w:type="dxa"/>
            <w:tcBorders>
              <w:top w:val="single" w:color="auto" w:sz="8" w:space="0"/>
              <w:right w:val="single" w:color="auto" w:sz="8" w:space="0"/>
            </w:tcBorders>
            <w:vAlign w:val="bottom"/>
          </w:tcPr>
          <w:p>
            <w:pPr>
              <w:rPr>
                <w:sz w:val="24"/>
              </w:rPr>
            </w:pPr>
          </w:p>
        </w:tc>
        <w:tc>
          <w:tcPr>
            <w:tcW w:w="940" w:type="dxa"/>
            <w:tcBorders>
              <w:top w:val="single" w:color="auto" w:sz="8" w:space="0"/>
              <w:right w:val="single" w:color="auto" w:sz="8" w:space="0"/>
            </w:tcBorders>
            <w:vAlign w:val="bottom"/>
          </w:tcPr>
          <w:p>
            <w:pPr>
              <w:rPr>
                <w:sz w:val="24"/>
              </w:rPr>
            </w:pPr>
          </w:p>
        </w:tc>
        <w:tc>
          <w:tcPr>
            <w:tcW w:w="1080" w:type="dxa"/>
            <w:tcBorders>
              <w:top w:val="single" w:color="auto" w:sz="8" w:space="0"/>
              <w:right w:val="single" w:color="auto" w:sz="8" w:space="0"/>
            </w:tcBorders>
            <w:vAlign w:val="bottom"/>
          </w:tcPr>
          <w:p>
            <w:pPr>
              <w:rPr>
                <w:sz w:val="24"/>
              </w:rPr>
            </w:pPr>
          </w:p>
        </w:tc>
        <w:tc>
          <w:tcPr>
            <w:tcW w:w="2240" w:type="dxa"/>
            <w:gridSpan w:val="4"/>
            <w:tcBorders>
              <w:top w:val="single" w:color="auto" w:sz="8" w:space="0"/>
            </w:tcBorders>
            <w:vAlign w:val="bottom"/>
          </w:tcPr>
          <w:p>
            <w:pPr>
              <w:spacing w:line="240" w:lineRule="exact"/>
              <w:jc w:val="center"/>
              <w:rPr>
                <w:sz w:val="20"/>
                <w:szCs w:val="20"/>
              </w:rPr>
            </w:pPr>
            <w:r>
              <w:rPr>
                <w:rFonts w:hint="eastAsia" w:ascii="宋体" w:hAnsi="宋体" w:cs="宋体"/>
                <w:w w:val="99"/>
                <w:szCs w:val="21"/>
              </w:rPr>
              <w:t>执业资格证书（或上岗</w:t>
            </w:r>
          </w:p>
        </w:tc>
        <w:tc>
          <w:tcPr>
            <w:tcW w:w="120" w:type="dxa"/>
            <w:tcBorders>
              <w:top w:val="single" w:color="auto" w:sz="8" w:space="0"/>
              <w:right w:val="single" w:color="auto" w:sz="8" w:space="0"/>
            </w:tcBorders>
            <w:vAlign w:val="bottom"/>
          </w:tcPr>
          <w:p>
            <w:pPr>
              <w:rPr>
                <w:sz w:val="24"/>
              </w:rPr>
            </w:pPr>
          </w:p>
        </w:tc>
        <w:tc>
          <w:tcPr>
            <w:tcW w:w="1900" w:type="dxa"/>
            <w:tcBorders>
              <w:top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218" w:hRule="atLeast"/>
        </w:trPr>
        <w:tc>
          <w:tcPr>
            <w:tcW w:w="680" w:type="dxa"/>
            <w:tcBorders>
              <w:left w:val="single" w:color="auto" w:sz="8" w:space="0"/>
            </w:tcBorders>
            <w:vAlign w:val="bottom"/>
          </w:tcPr>
          <w:p>
            <w:pPr>
              <w:spacing w:line="218" w:lineRule="exact"/>
              <w:ind w:left="280"/>
              <w:rPr>
                <w:sz w:val="20"/>
                <w:szCs w:val="20"/>
              </w:rPr>
            </w:pPr>
            <w:r>
              <w:rPr>
                <w:rFonts w:hint="eastAsia" w:ascii="宋体" w:hAnsi="宋体" w:cs="宋体"/>
                <w:szCs w:val="21"/>
              </w:rPr>
              <w:t>姓</w:t>
            </w:r>
          </w:p>
        </w:tc>
        <w:tc>
          <w:tcPr>
            <w:tcW w:w="520" w:type="dxa"/>
            <w:tcBorders>
              <w:right w:val="single" w:color="auto" w:sz="8" w:space="0"/>
            </w:tcBorders>
            <w:vAlign w:val="bottom"/>
          </w:tcPr>
          <w:p>
            <w:pPr>
              <w:spacing w:line="218" w:lineRule="exact"/>
              <w:ind w:left="20"/>
              <w:rPr>
                <w:sz w:val="20"/>
                <w:szCs w:val="20"/>
              </w:rPr>
            </w:pPr>
            <w:r>
              <w:rPr>
                <w:rFonts w:hint="eastAsia" w:ascii="宋体" w:hAnsi="宋体" w:cs="宋体"/>
                <w:szCs w:val="21"/>
              </w:rPr>
              <w:t>名</w:t>
            </w:r>
          </w:p>
        </w:tc>
        <w:tc>
          <w:tcPr>
            <w:tcW w:w="360" w:type="dxa"/>
            <w:vAlign w:val="bottom"/>
          </w:tcPr>
          <w:p>
            <w:pPr>
              <w:rPr>
                <w:sz w:val="18"/>
                <w:szCs w:val="18"/>
              </w:rPr>
            </w:pPr>
          </w:p>
        </w:tc>
        <w:tc>
          <w:tcPr>
            <w:tcW w:w="700" w:type="dxa"/>
            <w:tcBorders>
              <w:right w:val="single" w:color="auto" w:sz="8" w:space="0"/>
            </w:tcBorders>
            <w:vAlign w:val="bottom"/>
          </w:tcPr>
          <w:p>
            <w:pPr>
              <w:rPr>
                <w:sz w:val="18"/>
                <w:szCs w:val="18"/>
              </w:rPr>
            </w:pPr>
          </w:p>
        </w:tc>
        <w:tc>
          <w:tcPr>
            <w:tcW w:w="940" w:type="dxa"/>
            <w:tcBorders>
              <w:right w:val="single" w:color="auto" w:sz="8" w:space="0"/>
            </w:tcBorders>
            <w:vAlign w:val="bottom"/>
          </w:tcPr>
          <w:p>
            <w:pPr>
              <w:spacing w:line="218" w:lineRule="exact"/>
              <w:ind w:left="240"/>
              <w:rPr>
                <w:sz w:val="20"/>
                <w:szCs w:val="20"/>
              </w:rPr>
            </w:pPr>
            <w:r>
              <w:rPr>
                <w:rFonts w:hint="eastAsia" w:ascii="宋体" w:hAnsi="宋体" w:cs="宋体"/>
                <w:szCs w:val="21"/>
              </w:rPr>
              <w:t>年龄</w:t>
            </w:r>
          </w:p>
        </w:tc>
        <w:tc>
          <w:tcPr>
            <w:tcW w:w="1080" w:type="dxa"/>
            <w:tcBorders>
              <w:right w:val="single" w:color="auto" w:sz="8" w:space="0"/>
            </w:tcBorders>
            <w:vAlign w:val="bottom"/>
          </w:tcPr>
          <w:p>
            <w:pPr>
              <w:rPr>
                <w:sz w:val="18"/>
                <w:szCs w:val="18"/>
              </w:rPr>
            </w:pPr>
          </w:p>
        </w:tc>
        <w:tc>
          <w:tcPr>
            <w:tcW w:w="700" w:type="dxa"/>
            <w:vAlign w:val="bottom"/>
          </w:tcPr>
          <w:p>
            <w:pPr>
              <w:rPr>
                <w:sz w:val="18"/>
                <w:szCs w:val="18"/>
              </w:rPr>
            </w:pPr>
          </w:p>
        </w:tc>
        <w:tc>
          <w:tcPr>
            <w:tcW w:w="100" w:type="dxa"/>
            <w:vAlign w:val="bottom"/>
          </w:tcPr>
          <w:p>
            <w:pPr>
              <w:rPr>
                <w:sz w:val="18"/>
                <w:szCs w:val="18"/>
              </w:rPr>
            </w:pPr>
          </w:p>
        </w:tc>
        <w:tc>
          <w:tcPr>
            <w:tcW w:w="1160" w:type="dxa"/>
            <w:vAlign w:val="bottom"/>
          </w:tcPr>
          <w:p>
            <w:pPr>
              <w:rPr>
                <w:sz w:val="18"/>
                <w:szCs w:val="18"/>
              </w:rPr>
            </w:pPr>
          </w:p>
        </w:tc>
        <w:tc>
          <w:tcPr>
            <w:tcW w:w="280" w:type="dxa"/>
            <w:vAlign w:val="bottom"/>
          </w:tcPr>
          <w:p>
            <w:pPr>
              <w:rPr>
                <w:sz w:val="18"/>
                <w:szCs w:val="18"/>
              </w:rPr>
            </w:pPr>
          </w:p>
        </w:tc>
        <w:tc>
          <w:tcPr>
            <w:tcW w:w="120" w:type="dxa"/>
            <w:tcBorders>
              <w:right w:val="single" w:color="auto" w:sz="8" w:space="0"/>
            </w:tcBorders>
            <w:vAlign w:val="bottom"/>
          </w:tcPr>
          <w:p>
            <w:pPr>
              <w:rPr>
                <w:sz w:val="18"/>
                <w:szCs w:val="18"/>
              </w:rPr>
            </w:pPr>
          </w:p>
        </w:tc>
        <w:tc>
          <w:tcPr>
            <w:tcW w:w="1900" w:type="dxa"/>
            <w:tcBorders>
              <w:right w:val="single" w:color="auto" w:sz="8" w:space="0"/>
            </w:tcBorders>
            <w:vAlign w:val="bottom"/>
          </w:tcPr>
          <w:p>
            <w:pPr>
              <w:rPr>
                <w:sz w:val="18"/>
                <w:szCs w:val="18"/>
              </w:rPr>
            </w:pPr>
          </w:p>
        </w:tc>
      </w:tr>
      <w:tr>
        <w:tblPrEx>
          <w:tblCellMar>
            <w:top w:w="0" w:type="dxa"/>
            <w:left w:w="0" w:type="dxa"/>
            <w:bottom w:w="0" w:type="dxa"/>
            <w:right w:w="0" w:type="dxa"/>
          </w:tblCellMar>
        </w:tblPrEx>
        <w:trPr>
          <w:trHeight w:val="221" w:hRule="atLeast"/>
        </w:trPr>
        <w:tc>
          <w:tcPr>
            <w:tcW w:w="680" w:type="dxa"/>
            <w:tcBorders>
              <w:left w:val="single" w:color="auto" w:sz="8" w:space="0"/>
            </w:tcBorders>
            <w:vAlign w:val="bottom"/>
          </w:tcPr>
          <w:p>
            <w:pPr>
              <w:rPr>
                <w:sz w:val="19"/>
                <w:szCs w:val="19"/>
              </w:rPr>
            </w:pPr>
          </w:p>
        </w:tc>
        <w:tc>
          <w:tcPr>
            <w:tcW w:w="520" w:type="dxa"/>
            <w:tcBorders>
              <w:right w:val="single" w:color="auto" w:sz="8" w:space="0"/>
            </w:tcBorders>
            <w:vAlign w:val="bottom"/>
          </w:tcPr>
          <w:p>
            <w:pPr>
              <w:rPr>
                <w:sz w:val="19"/>
                <w:szCs w:val="19"/>
              </w:rPr>
            </w:pPr>
          </w:p>
        </w:tc>
        <w:tc>
          <w:tcPr>
            <w:tcW w:w="360" w:type="dxa"/>
            <w:vAlign w:val="bottom"/>
          </w:tcPr>
          <w:p>
            <w:pPr>
              <w:rPr>
                <w:sz w:val="19"/>
                <w:szCs w:val="19"/>
              </w:rPr>
            </w:pPr>
          </w:p>
        </w:tc>
        <w:tc>
          <w:tcPr>
            <w:tcW w:w="700" w:type="dxa"/>
            <w:tcBorders>
              <w:right w:val="single" w:color="auto" w:sz="8" w:space="0"/>
            </w:tcBorders>
            <w:vAlign w:val="bottom"/>
          </w:tcPr>
          <w:p>
            <w:pPr>
              <w:rPr>
                <w:sz w:val="19"/>
                <w:szCs w:val="19"/>
              </w:rPr>
            </w:pPr>
          </w:p>
        </w:tc>
        <w:tc>
          <w:tcPr>
            <w:tcW w:w="940" w:type="dxa"/>
            <w:tcBorders>
              <w:right w:val="single" w:color="auto" w:sz="8" w:space="0"/>
            </w:tcBorders>
            <w:vAlign w:val="bottom"/>
          </w:tcPr>
          <w:p>
            <w:pPr>
              <w:rPr>
                <w:sz w:val="19"/>
                <w:szCs w:val="19"/>
              </w:rPr>
            </w:pPr>
          </w:p>
        </w:tc>
        <w:tc>
          <w:tcPr>
            <w:tcW w:w="1080" w:type="dxa"/>
            <w:tcBorders>
              <w:right w:val="single" w:color="auto" w:sz="8" w:space="0"/>
            </w:tcBorders>
            <w:vAlign w:val="bottom"/>
          </w:tcPr>
          <w:p>
            <w:pPr>
              <w:rPr>
                <w:sz w:val="19"/>
                <w:szCs w:val="19"/>
              </w:rPr>
            </w:pPr>
          </w:p>
        </w:tc>
        <w:tc>
          <w:tcPr>
            <w:tcW w:w="2240" w:type="dxa"/>
            <w:gridSpan w:val="4"/>
            <w:vAlign w:val="bottom"/>
          </w:tcPr>
          <w:p>
            <w:pPr>
              <w:spacing w:line="221" w:lineRule="exact"/>
              <w:jc w:val="center"/>
              <w:rPr>
                <w:sz w:val="20"/>
                <w:szCs w:val="20"/>
              </w:rPr>
            </w:pPr>
            <w:r>
              <w:rPr>
                <w:rFonts w:hint="eastAsia" w:ascii="宋体" w:hAnsi="宋体" w:cs="宋体"/>
                <w:w w:val="99"/>
                <w:szCs w:val="21"/>
              </w:rPr>
              <w:t>证书）名称</w:t>
            </w:r>
          </w:p>
        </w:tc>
        <w:tc>
          <w:tcPr>
            <w:tcW w:w="120" w:type="dxa"/>
            <w:tcBorders>
              <w:right w:val="single" w:color="auto" w:sz="8" w:space="0"/>
            </w:tcBorders>
            <w:vAlign w:val="bottom"/>
          </w:tcPr>
          <w:p>
            <w:pPr>
              <w:rPr>
                <w:sz w:val="19"/>
                <w:szCs w:val="19"/>
              </w:rPr>
            </w:pPr>
          </w:p>
        </w:tc>
        <w:tc>
          <w:tcPr>
            <w:tcW w:w="1900" w:type="dxa"/>
            <w:tcBorders>
              <w:right w:val="single" w:color="auto" w:sz="8" w:space="0"/>
            </w:tcBorders>
            <w:vAlign w:val="bottom"/>
          </w:tcPr>
          <w:p>
            <w:pPr>
              <w:rPr>
                <w:sz w:val="19"/>
                <w:szCs w:val="19"/>
              </w:rPr>
            </w:pPr>
          </w:p>
        </w:tc>
      </w:tr>
      <w:tr>
        <w:tblPrEx>
          <w:tblCellMar>
            <w:top w:w="0" w:type="dxa"/>
            <w:left w:w="0" w:type="dxa"/>
            <w:bottom w:w="0" w:type="dxa"/>
            <w:right w:w="0" w:type="dxa"/>
          </w:tblCellMar>
        </w:tblPrEx>
        <w:trPr>
          <w:trHeight w:val="58" w:hRule="atLeast"/>
        </w:trPr>
        <w:tc>
          <w:tcPr>
            <w:tcW w:w="680" w:type="dxa"/>
            <w:tcBorders>
              <w:left w:val="single" w:color="auto" w:sz="8" w:space="0"/>
              <w:bottom w:val="single" w:color="auto" w:sz="8" w:space="0"/>
            </w:tcBorders>
            <w:vAlign w:val="bottom"/>
          </w:tcPr>
          <w:p>
            <w:pPr>
              <w:rPr>
                <w:sz w:val="5"/>
                <w:szCs w:val="5"/>
              </w:rPr>
            </w:pPr>
          </w:p>
        </w:tc>
        <w:tc>
          <w:tcPr>
            <w:tcW w:w="520" w:type="dxa"/>
            <w:tcBorders>
              <w:bottom w:val="single" w:color="auto" w:sz="8" w:space="0"/>
              <w:right w:val="single" w:color="auto" w:sz="8" w:space="0"/>
            </w:tcBorders>
            <w:vAlign w:val="bottom"/>
          </w:tcPr>
          <w:p>
            <w:pPr>
              <w:rPr>
                <w:sz w:val="5"/>
                <w:szCs w:val="5"/>
              </w:rPr>
            </w:pPr>
          </w:p>
        </w:tc>
        <w:tc>
          <w:tcPr>
            <w:tcW w:w="360" w:type="dxa"/>
            <w:tcBorders>
              <w:bottom w:val="single" w:color="auto" w:sz="8" w:space="0"/>
            </w:tcBorders>
            <w:vAlign w:val="bottom"/>
          </w:tcPr>
          <w:p>
            <w:pPr>
              <w:rPr>
                <w:sz w:val="5"/>
                <w:szCs w:val="5"/>
              </w:rPr>
            </w:pPr>
          </w:p>
        </w:tc>
        <w:tc>
          <w:tcPr>
            <w:tcW w:w="700" w:type="dxa"/>
            <w:tcBorders>
              <w:bottom w:val="single" w:color="auto" w:sz="8" w:space="0"/>
              <w:right w:val="single" w:color="auto" w:sz="8" w:space="0"/>
            </w:tcBorders>
            <w:vAlign w:val="bottom"/>
          </w:tcPr>
          <w:p>
            <w:pPr>
              <w:rPr>
                <w:sz w:val="5"/>
                <w:szCs w:val="5"/>
              </w:rPr>
            </w:pPr>
          </w:p>
        </w:tc>
        <w:tc>
          <w:tcPr>
            <w:tcW w:w="940" w:type="dxa"/>
            <w:tcBorders>
              <w:bottom w:val="single" w:color="auto" w:sz="8" w:space="0"/>
              <w:right w:val="single" w:color="auto" w:sz="8" w:space="0"/>
            </w:tcBorders>
            <w:vAlign w:val="bottom"/>
          </w:tcPr>
          <w:p>
            <w:pPr>
              <w:rPr>
                <w:sz w:val="5"/>
                <w:szCs w:val="5"/>
              </w:rPr>
            </w:pPr>
          </w:p>
        </w:tc>
        <w:tc>
          <w:tcPr>
            <w:tcW w:w="1080" w:type="dxa"/>
            <w:tcBorders>
              <w:bottom w:val="single" w:color="auto" w:sz="8" w:space="0"/>
              <w:right w:val="single" w:color="auto" w:sz="8" w:space="0"/>
            </w:tcBorders>
            <w:vAlign w:val="bottom"/>
          </w:tcPr>
          <w:p>
            <w:pPr>
              <w:rPr>
                <w:sz w:val="5"/>
                <w:szCs w:val="5"/>
              </w:rPr>
            </w:pPr>
          </w:p>
        </w:tc>
        <w:tc>
          <w:tcPr>
            <w:tcW w:w="700" w:type="dxa"/>
            <w:tcBorders>
              <w:bottom w:val="single" w:color="auto" w:sz="8" w:space="0"/>
            </w:tcBorders>
            <w:vAlign w:val="bottom"/>
          </w:tcPr>
          <w:p>
            <w:pPr>
              <w:rPr>
                <w:sz w:val="5"/>
                <w:szCs w:val="5"/>
              </w:rPr>
            </w:pPr>
          </w:p>
        </w:tc>
        <w:tc>
          <w:tcPr>
            <w:tcW w:w="1260" w:type="dxa"/>
            <w:gridSpan w:val="2"/>
            <w:tcBorders>
              <w:bottom w:val="single" w:color="auto" w:sz="8" w:space="0"/>
            </w:tcBorders>
            <w:vAlign w:val="bottom"/>
          </w:tcPr>
          <w:p>
            <w:pPr>
              <w:rPr>
                <w:sz w:val="5"/>
                <w:szCs w:val="5"/>
              </w:rPr>
            </w:pPr>
          </w:p>
        </w:tc>
        <w:tc>
          <w:tcPr>
            <w:tcW w:w="280" w:type="dxa"/>
            <w:tcBorders>
              <w:bottom w:val="single" w:color="auto" w:sz="8" w:space="0"/>
            </w:tcBorders>
            <w:vAlign w:val="bottom"/>
          </w:tcPr>
          <w:p>
            <w:pPr>
              <w:rPr>
                <w:sz w:val="5"/>
                <w:szCs w:val="5"/>
              </w:rPr>
            </w:pPr>
          </w:p>
        </w:tc>
        <w:tc>
          <w:tcPr>
            <w:tcW w:w="120" w:type="dxa"/>
            <w:tcBorders>
              <w:bottom w:val="single" w:color="auto" w:sz="8" w:space="0"/>
              <w:right w:val="single" w:color="auto" w:sz="8" w:space="0"/>
            </w:tcBorders>
            <w:vAlign w:val="bottom"/>
          </w:tcPr>
          <w:p>
            <w:pPr>
              <w:rPr>
                <w:sz w:val="5"/>
                <w:szCs w:val="5"/>
              </w:rPr>
            </w:pPr>
          </w:p>
        </w:tc>
        <w:tc>
          <w:tcPr>
            <w:tcW w:w="1900" w:type="dxa"/>
            <w:tcBorders>
              <w:bottom w:val="single" w:color="auto" w:sz="8" w:space="0"/>
              <w:right w:val="single" w:color="auto" w:sz="8" w:space="0"/>
            </w:tcBorders>
            <w:vAlign w:val="bottom"/>
          </w:tcPr>
          <w:p>
            <w:pPr>
              <w:rPr>
                <w:sz w:val="5"/>
                <w:szCs w:val="5"/>
              </w:rPr>
            </w:pPr>
          </w:p>
        </w:tc>
      </w:tr>
      <w:tr>
        <w:tblPrEx>
          <w:tblCellMar>
            <w:top w:w="0" w:type="dxa"/>
            <w:left w:w="0" w:type="dxa"/>
            <w:bottom w:w="0" w:type="dxa"/>
            <w:right w:w="0" w:type="dxa"/>
          </w:tblCellMar>
        </w:tblPrEx>
        <w:trPr>
          <w:trHeight w:val="495" w:hRule="atLeast"/>
        </w:trPr>
        <w:tc>
          <w:tcPr>
            <w:tcW w:w="680" w:type="dxa"/>
            <w:tcBorders>
              <w:left w:val="single" w:color="auto" w:sz="8" w:space="0"/>
            </w:tcBorders>
            <w:vAlign w:val="bottom"/>
          </w:tcPr>
          <w:p>
            <w:pPr>
              <w:spacing w:line="240" w:lineRule="exact"/>
              <w:ind w:left="280"/>
              <w:rPr>
                <w:sz w:val="20"/>
                <w:szCs w:val="20"/>
              </w:rPr>
            </w:pPr>
            <w:r>
              <w:rPr>
                <w:rFonts w:hint="eastAsia" w:ascii="宋体" w:hAnsi="宋体" w:cs="宋体"/>
                <w:szCs w:val="21"/>
              </w:rPr>
              <w:t>职</w:t>
            </w:r>
          </w:p>
        </w:tc>
        <w:tc>
          <w:tcPr>
            <w:tcW w:w="520" w:type="dxa"/>
            <w:tcBorders>
              <w:right w:val="single" w:color="auto" w:sz="8" w:space="0"/>
            </w:tcBorders>
            <w:vAlign w:val="bottom"/>
          </w:tcPr>
          <w:p>
            <w:pPr>
              <w:spacing w:line="240" w:lineRule="exact"/>
              <w:ind w:left="20"/>
              <w:rPr>
                <w:sz w:val="20"/>
                <w:szCs w:val="20"/>
              </w:rPr>
            </w:pPr>
            <w:r>
              <w:rPr>
                <w:rFonts w:hint="eastAsia" w:ascii="宋体" w:hAnsi="宋体" w:cs="宋体"/>
                <w:szCs w:val="21"/>
              </w:rPr>
              <w:t>称</w:t>
            </w:r>
          </w:p>
        </w:tc>
        <w:tc>
          <w:tcPr>
            <w:tcW w:w="360" w:type="dxa"/>
            <w:vAlign w:val="bottom"/>
          </w:tcPr>
          <w:p>
            <w:pPr>
              <w:rPr>
                <w:sz w:val="24"/>
              </w:rPr>
            </w:pPr>
          </w:p>
        </w:tc>
        <w:tc>
          <w:tcPr>
            <w:tcW w:w="700" w:type="dxa"/>
            <w:tcBorders>
              <w:right w:val="single" w:color="auto" w:sz="8" w:space="0"/>
            </w:tcBorders>
            <w:vAlign w:val="bottom"/>
          </w:tcPr>
          <w:p>
            <w:pPr>
              <w:rPr>
                <w:sz w:val="24"/>
              </w:rPr>
            </w:pPr>
          </w:p>
        </w:tc>
        <w:tc>
          <w:tcPr>
            <w:tcW w:w="940" w:type="dxa"/>
            <w:tcBorders>
              <w:right w:val="single" w:color="auto" w:sz="8" w:space="0"/>
            </w:tcBorders>
            <w:vAlign w:val="bottom"/>
          </w:tcPr>
          <w:p>
            <w:pPr>
              <w:spacing w:line="240" w:lineRule="exact"/>
              <w:ind w:left="240"/>
              <w:rPr>
                <w:sz w:val="20"/>
                <w:szCs w:val="20"/>
              </w:rPr>
            </w:pPr>
            <w:r>
              <w:rPr>
                <w:rFonts w:hint="eastAsia" w:ascii="宋体" w:hAnsi="宋体" w:cs="宋体"/>
                <w:szCs w:val="21"/>
              </w:rPr>
              <w:t>学历</w:t>
            </w:r>
          </w:p>
        </w:tc>
        <w:tc>
          <w:tcPr>
            <w:tcW w:w="1080" w:type="dxa"/>
            <w:tcBorders>
              <w:right w:val="single" w:color="auto" w:sz="8" w:space="0"/>
            </w:tcBorders>
            <w:vAlign w:val="bottom"/>
          </w:tcPr>
          <w:p>
            <w:pPr>
              <w:rPr>
                <w:sz w:val="24"/>
              </w:rPr>
            </w:pPr>
          </w:p>
        </w:tc>
        <w:tc>
          <w:tcPr>
            <w:tcW w:w="2240" w:type="dxa"/>
            <w:gridSpan w:val="4"/>
            <w:vAlign w:val="bottom"/>
          </w:tcPr>
          <w:p>
            <w:pPr>
              <w:spacing w:line="240" w:lineRule="exact"/>
              <w:jc w:val="center"/>
              <w:rPr>
                <w:sz w:val="20"/>
                <w:szCs w:val="20"/>
              </w:rPr>
            </w:pPr>
            <w:r>
              <w:rPr>
                <w:rFonts w:hint="eastAsia" w:ascii="宋体" w:hAnsi="宋体" w:cs="宋体"/>
                <w:szCs w:val="21"/>
              </w:rPr>
              <w:t>拟在本项目任职</w:t>
            </w:r>
          </w:p>
        </w:tc>
        <w:tc>
          <w:tcPr>
            <w:tcW w:w="120" w:type="dxa"/>
            <w:tcBorders>
              <w:right w:val="single" w:color="auto" w:sz="8" w:space="0"/>
            </w:tcBorders>
            <w:vAlign w:val="bottom"/>
          </w:tcPr>
          <w:p>
            <w:pPr>
              <w:rPr>
                <w:sz w:val="24"/>
              </w:rPr>
            </w:pPr>
          </w:p>
        </w:tc>
        <w:tc>
          <w:tcPr>
            <w:tcW w:w="1900" w:type="dxa"/>
            <w:tcBorders>
              <w:right w:val="single" w:color="auto" w:sz="8" w:space="0"/>
            </w:tcBorders>
            <w:vAlign w:val="bottom"/>
          </w:tcPr>
          <w:p>
            <w:pPr>
              <w:rPr>
                <w:sz w:val="24"/>
              </w:rPr>
            </w:pPr>
          </w:p>
        </w:tc>
      </w:tr>
      <w:tr>
        <w:tblPrEx>
          <w:tblCellMar>
            <w:top w:w="0" w:type="dxa"/>
            <w:left w:w="0" w:type="dxa"/>
            <w:bottom w:w="0" w:type="dxa"/>
            <w:right w:w="0" w:type="dxa"/>
          </w:tblCellMar>
        </w:tblPrEx>
        <w:trPr>
          <w:trHeight w:val="183" w:hRule="atLeast"/>
        </w:trPr>
        <w:tc>
          <w:tcPr>
            <w:tcW w:w="1200" w:type="dxa"/>
            <w:gridSpan w:val="2"/>
            <w:tcBorders>
              <w:left w:val="single" w:color="auto" w:sz="8" w:space="0"/>
              <w:bottom w:val="single" w:color="auto" w:sz="8" w:space="0"/>
              <w:right w:val="single" w:color="auto" w:sz="8" w:space="0"/>
            </w:tcBorders>
            <w:vAlign w:val="bottom"/>
          </w:tcPr>
          <w:p>
            <w:pPr>
              <w:rPr>
                <w:sz w:val="15"/>
                <w:szCs w:val="15"/>
              </w:rPr>
            </w:pPr>
          </w:p>
        </w:tc>
        <w:tc>
          <w:tcPr>
            <w:tcW w:w="360" w:type="dxa"/>
            <w:tcBorders>
              <w:bottom w:val="single" w:color="auto" w:sz="8" w:space="0"/>
            </w:tcBorders>
            <w:vAlign w:val="bottom"/>
          </w:tcPr>
          <w:p>
            <w:pPr>
              <w:rPr>
                <w:sz w:val="15"/>
                <w:szCs w:val="15"/>
              </w:rPr>
            </w:pPr>
          </w:p>
        </w:tc>
        <w:tc>
          <w:tcPr>
            <w:tcW w:w="700" w:type="dxa"/>
            <w:tcBorders>
              <w:bottom w:val="single" w:color="auto" w:sz="8" w:space="0"/>
              <w:right w:val="single" w:color="auto" w:sz="8" w:space="0"/>
            </w:tcBorders>
            <w:vAlign w:val="bottom"/>
          </w:tcPr>
          <w:p>
            <w:pPr>
              <w:rPr>
                <w:sz w:val="15"/>
                <w:szCs w:val="15"/>
              </w:rPr>
            </w:pPr>
          </w:p>
        </w:tc>
        <w:tc>
          <w:tcPr>
            <w:tcW w:w="940" w:type="dxa"/>
            <w:tcBorders>
              <w:bottom w:val="single" w:color="auto" w:sz="8" w:space="0"/>
              <w:right w:val="single" w:color="auto" w:sz="8" w:space="0"/>
            </w:tcBorders>
            <w:vAlign w:val="bottom"/>
          </w:tcPr>
          <w:p>
            <w:pPr>
              <w:rPr>
                <w:sz w:val="15"/>
                <w:szCs w:val="15"/>
              </w:rPr>
            </w:pPr>
          </w:p>
        </w:tc>
        <w:tc>
          <w:tcPr>
            <w:tcW w:w="1080" w:type="dxa"/>
            <w:tcBorders>
              <w:bottom w:val="single" w:color="auto" w:sz="8" w:space="0"/>
              <w:right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1260" w:type="dxa"/>
            <w:gridSpan w:val="2"/>
            <w:tcBorders>
              <w:bottom w:val="single" w:color="auto" w:sz="8" w:space="0"/>
            </w:tcBorders>
            <w:vAlign w:val="bottom"/>
          </w:tcPr>
          <w:p>
            <w:pPr>
              <w:rPr>
                <w:sz w:val="15"/>
                <w:szCs w:val="15"/>
              </w:rPr>
            </w:pPr>
          </w:p>
        </w:tc>
        <w:tc>
          <w:tcPr>
            <w:tcW w:w="280" w:type="dxa"/>
            <w:tcBorders>
              <w:bottom w:val="single" w:color="auto" w:sz="8" w:space="0"/>
            </w:tcBorders>
            <w:vAlign w:val="bottom"/>
          </w:tcPr>
          <w:p>
            <w:pPr>
              <w:rPr>
                <w:sz w:val="15"/>
                <w:szCs w:val="15"/>
              </w:rPr>
            </w:pPr>
          </w:p>
        </w:tc>
        <w:tc>
          <w:tcPr>
            <w:tcW w:w="120" w:type="dxa"/>
            <w:tcBorders>
              <w:bottom w:val="single" w:color="auto" w:sz="8" w:space="0"/>
              <w:right w:val="single" w:color="auto" w:sz="8" w:space="0"/>
            </w:tcBorders>
            <w:vAlign w:val="bottom"/>
          </w:tcPr>
          <w:p>
            <w:pPr>
              <w:rPr>
                <w:sz w:val="15"/>
                <w:szCs w:val="15"/>
              </w:rPr>
            </w:pPr>
          </w:p>
        </w:tc>
        <w:tc>
          <w:tcPr>
            <w:tcW w:w="1900" w:type="dxa"/>
            <w:tcBorders>
              <w:bottom w:val="single" w:color="auto" w:sz="8" w:space="0"/>
              <w:right w:val="single" w:color="auto" w:sz="8" w:space="0"/>
            </w:tcBorders>
            <w:vAlign w:val="bottom"/>
          </w:tcPr>
          <w:p>
            <w:pPr>
              <w:rPr>
                <w:sz w:val="15"/>
                <w:szCs w:val="15"/>
              </w:rPr>
            </w:pPr>
          </w:p>
        </w:tc>
      </w:tr>
      <w:tr>
        <w:tblPrEx>
          <w:tblCellMar>
            <w:top w:w="0" w:type="dxa"/>
            <w:left w:w="0" w:type="dxa"/>
            <w:bottom w:w="0" w:type="dxa"/>
            <w:right w:w="0" w:type="dxa"/>
          </w:tblCellMar>
        </w:tblPrEx>
        <w:trPr>
          <w:trHeight w:val="498" w:hRule="atLeast"/>
        </w:trPr>
        <w:tc>
          <w:tcPr>
            <w:tcW w:w="1200" w:type="dxa"/>
            <w:gridSpan w:val="2"/>
            <w:tcBorders>
              <w:left w:val="single" w:color="auto" w:sz="8" w:space="0"/>
              <w:right w:val="single" w:color="auto" w:sz="8" w:space="0"/>
            </w:tcBorders>
            <w:vAlign w:val="bottom"/>
          </w:tcPr>
          <w:p>
            <w:pPr>
              <w:spacing w:line="240" w:lineRule="exact"/>
              <w:jc w:val="center"/>
              <w:rPr>
                <w:sz w:val="20"/>
                <w:szCs w:val="20"/>
              </w:rPr>
            </w:pPr>
            <w:r>
              <w:rPr>
                <w:rFonts w:hint="eastAsia" w:ascii="宋体" w:hAnsi="宋体" w:cs="宋体"/>
                <w:w w:val="99"/>
                <w:szCs w:val="21"/>
              </w:rPr>
              <w:t>工作年限</w:t>
            </w:r>
          </w:p>
        </w:tc>
        <w:tc>
          <w:tcPr>
            <w:tcW w:w="360" w:type="dxa"/>
            <w:vAlign w:val="bottom"/>
          </w:tcPr>
          <w:p>
            <w:pPr>
              <w:rPr>
                <w:sz w:val="24"/>
              </w:rPr>
            </w:pPr>
          </w:p>
        </w:tc>
        <w:tc>
          <w:tcPr>
            <w:tcW w:w="700" w:type="dxa"/>
            <w:vAlign w:val="bottom"/>
          </w:tcPr>
          <w:p>
            <w:pPr>
              <w:rPr>
                <w:sz w:val="24"/>
              </w:rPr>
            </w:pPr>
          </w:p>
        </w:tc>
        <w:tc>
          <w:tcPr>
            <w:tcW w:w="940" w:type="dxa"/>
            <w:vAlign w:val="bottom"/>
          </w:tcPr>
          <w:p>
            <w:pPr>
              <w:rPr>
                <w:sz w:val="24"/>
              </w:rPr>
            </w:pPr>
          </w:p>
        </w:tc>
        <w:tc>
          <w:tcPr>
            <w:tcW w:w="1080" w:type="dxa"/>
            <w:tcBorders>
              <w:right w:val="single" w:color="auto" w:sz="8" w:space="0"/>
            </w:tcBorders>
            <w:vAlign w:val="bottom"/>
          </w:tcPr>
          <w:p>
            <w:pPr>
              <w:rPr>
                <w:sz w:val="24"/>
              </w:rPr>
            </w:pPr>
          </w:p>
        </w:tc>
        <w:tc>
          <w:tcPr>
            <w:tcW w:w="2240" w:type="dxa"/>
            <w:gridSpan w:val="4"/>
            <w:vAlign w:val="bottom"/>
          </w:tcPr>
          <w:p>
            <w:pPr>
              <w:spacing w:line="240" w:lineRule="exact"/>
              <w:jc w:val="center"/>
              <w:rPr>
                <w:sz w:val="20"/>
                <w:szCs w:val="20"/>
              </w:rPr>
            </w:pPr>
            <w:r>
              <w:rPr>
                <w:rFonts w:hint="eastAsia" w:ascii="宋体" w:hAnsi="宋体" w:cs="宋体"/>
                <w:w w:val="99"/>
                <w:szCs w:val="21"/>
              </w:rPr>
              <w:t>从事监理工作年限</w:t>
            </w:r>
          </w:p>
        </w:tc>
        <w:tc>
          <w:tcPr>
            <w:tcW w:w="120" w:type="dxa"/>
            <w:tcBorders>
              <w:right w:val="single" w:color="auto" w:sz="8" w:space="0"/>
            </w:tcBorders>
            <w:vAlign w:val="bottom"/>
          </w:tcPr>
          <w:p>
            <w:pPr>
              <w:rPr>
                <w:sz w:val="24"/>
              </w:rPr>
            </w:pPr>
          </w:p>
        </w:tc>
        <w:tc>
          <w:tcPr>
            <w:tcW w:w="1900" w:type="dxa"/>
            <w:tcBorders>
              <w:right w:val="single" w:color="auto" w:sz="8" w:space="0"/>
            </w:tcBorders>
            <w:vAlign w:val="bottom"/>
          </w:tcPr>
          <w:p>
            <w:pPr>
              <w:rPr>
                <w:sz w:val="24"/>
              </w:rPr>
            </w:pPr>
          </w:p>
        </w:tc>
      </w:tr>
      <w:tr>
        <w:tblPrEx>
          <w:tblCellMar>
            <w:top w:w="0" w:type="dxa"/>
            <w:left w:w="0" w:type="dxa"/>
            <w:bottom w:w="0" w:type="dxa"/>
            <w:right w:w="0" w:type="dxa"/>
          </w:tblCellMar>
        </w:tblPrEx>
        <w:trPr>
          <w:trHeight w:val="183" w:hRule="atLeast"/>
        </w:trPr>
        <w:tc>
          <w:tcPr>
            <w:tcW w:w="1200" w:type="dxa"/>
            <w:gridSpan w:val="2"/>
            <w:tcBorders>
              <w:left w:val="single" w:color="auto" w:sz="8" w:space="0"/>
              <w:bottom w:val="single" w:color="auto" w:sz="8" w:space="0"/>
              <w:right w:val="single" w:color="auto" w:sz="8" w:space="0"/>
            </w:tcBorders>
            <w:vAlign w:val="bottom"/>
          </w:tcPr>
          <w:p>
            <w:pPr>
              <w:rPr>
                <w:sz w:val="15"/>
                <w:szCs w:val="15"/>
              </w:rPr>
            </w:pPr>
          </w:p>
        </w:tc>
        <w:tc>
          <w:tcPr>
            <w:tcW w:w="360" w:type="dxa"/>
            <w:tcBorders>
              <w:bottom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2020" w:type="dxa"/>
            <w:gridSpan w:val="2"/>
            <w:tcBorders>
              <w:bottom w:val="single" w:color="auto" w:sz="8" w:space="0"/>
              <w:right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100" w:type="dxa"/>
            <w:tcBorders>
              <w:bottom w:val="single" w:color="auto" w:sz="8" w:space="0"/>
            </w:tcBorders>
            <w:vAlign w:val="bottom"/>
          </w:tcPr>
          <w:p>
            <w:pPr>
              <w:rPr>
                <w:sz w:val="15"/>
                <w:szCs w:val="15"/>
              </w:rPr>
            </w:pPr>
          </w:p>
        </w:tc>
        <w:tc>
          <w:tcPr>
            <w:tcW w:w="1160" w:type="dxa"/>
            <w:tcBorders>
              <w:bottom w:val="single" w:color="auto" w:sz="8" w:space="0"/>
            </w:tcBorders>
            <w:vAlign w:val="bottom"/>
          </w:tcPr>
          <w:p>
            <w:pPr>
              <w:rPr>
                <w:sz w:val="15"/>
                <w:szCs w:val="15"/>
              </w:rPr>
            </w:pPr>
          </w:p>
        </w:tc>
        <w:tc>
          <w:tcPr>
            <w:tcW w:w="280" w:type="dxa"/>
            <w:tcBorders>
              <w:bottom w:val="single" w:color="auto" w:sz="8" w:space="0"/>
            </w:tcBorders>
            <w:vAlign w:val="bottom"/>
          </w:tcPr>
          <w:p>
            <w:pPr>
              <w:rPr>
                <w:sz w:val="15"/>
                <w:szCs w:val="15"/>
              </w:rPr>
            </w:pPr>
          </w:p>
        </w:tc>
        <w:tc>
          <w:tcPr>
            <w:tcW w:w="120" w:type="dxa"/>
            <w:tcBorders>
              <w:bottom w:val="single" w:color="auto" w:sz="8" w:space="0"/>
              <w:right w:val="single" w:color="auto" w:sz="8" w:space="0"/>
            </w:tcBorders>
            <w:vAlign w:val="bottom"/>
          </w:tcPr>
          <w:p>
            <w:pPr>
              <w:rPr>
                <w:sz w:val="15"/>
                <w:szCs w:val="15"/>
              </w:rPr>
            </w:pPr>
          </w:p>
        </w:tc>
        <w:tc>
          <w:tcPr>
            <w:tcW w:w="1900" w:type="dxa"/>
            <w:tcBorders>
              <w:bottom w:val="single" w:color="auto" w:sz="8" w:space="0"/>
              <w:right w:val="single" w:color="auto" w:sz="8" w:space="0"/>
            </w:tcBorders>
            <w:vAlign w:val="bottom"/>
          </w:tcPr>
          <w:p>
            <w:pPr>
              <w:rPr>
                <w:sz w:val="15"/>
                <w:szCs w:val="15"/>
              </w:rPr>
            </w:pPr>
          </w:p>
        </w:tc>
      </w:tr>
      <w:tr>
        <w:tblPrEx>
          <w:tblCellMar>
            <w:top w:w="0" w:type="dxa"/>
            <w:left w:w="0" w:type="dxa"/>
            <w:bottom w:w="0" w:type="dxa"/>
            <w:right w:w="0" w:type="dxa"/>
          </w:tblCellMar>
        </w:tblPrEx>
        <w:trPr>
          <w:trHeight w:val="500" w:hRule="atLeast"/>
        </w:trPr>
        <w:tc>
          <w:tcPr>
            <w:tcW w:w="1200" w:type="dxa"/>
            <w:gridSpan w:val="2"/>
            <w:tcBorders>
              <w:left w:val="single" w:color="auto" w:sz="8" w:space="0"/>
              <w:right w:val="single" w:color="auto" w:sz="8" w:space="0"/>
            </w:tcBorders>
            <w:vAlign w:val="bottom"/>
          </w:tcPr>
          <w:p>
            <w:pPr>
              <w:spacing w:line="240" w:lineRule="exact"/>
              <w:jc w:val="center"/>
              <w:rPr>
                <w:sz w:val="20"/>
                <w:szCs w:val="20"/>
              </w:rPr>
            </w:pPr>
            <w:r>
              <w:rPr>
                <w:rFonts w:hint="eastAsia" w:ascii="宋体" w:hAnsi="宋体" w:cs="宋体"/>
                <w:w w:val="99"/>
                <w:szCs w:val="21"/>
              </w:rPr>
              <w:t>毕业学校</w:t>
            </w:r>
          </w:p>
        </w:tc>
        <w:tc>
          <w:tcPr>
            <w:tcW w:w="360" w:type="dxa"/>
            <w:vAlign w:val="bottom"/>
          </w:tcPr>
          <w:p>
            <w:pPr>
              <w:rPr>
                <w:sz w:val="24"/>
              </w:rPr>
            </w:pPr>
          </w:p>
        </w:tc>
        <w:tc>
          <w:tcPr>
            <w:tcW w:w="700" w:type="dxa"/>
            <w:vAlign w:val="bottom"/>
          </w:tcPr>
          <w:p>
            <w:pPr>
              <w:rPr>
                <w:sz w:val="24"/>
              </w:rPr>
            </w:pPr>
          </w:p>
        </w:tc>
        <w:tc>
          <w:tcPr>
            <w:tcW w:w="2020" w:type="dxa"/>
            <w:gridSpan w:val="2"/>
            <w:vAlign w:val="bottom"/>
          </w:tcPr>
          <w:p>
            <w:pPr>
              <w:spacing w:line="240" w:lineRule="exact"/>
              <w:ind w:left="180"/>
              <w:rPr>
                <w:sz w:val="20"/>
                <w:szCs w:val="20"/>
              </w:rPr>
            </w:pPr>
            <w:r>
              <w:rPr>
                <w:rFonts w:hint="eastAsia" w:ascii="宋体" w:hAnsi="宋体" w:cs="宋体"/>
                <w:szCs w:val="21"/>
              </w:rPr>
              <w:t>年毕业于</w:t>
            </w:r>
          </w:p>
        </w:tc>
        <w:tc>
          <w:tcPr>
            <w:tcW w:w="800" w:type="dxa"/>
            <w:gridSpan w:val="2"/>
            <w:vAlign w:val="bottom"/>
          </w:tcPr>
          <w:p>
            <w:pPr>
              <w:spacing w:line="240" w:lineRule="exact"/>
              <w:ind w:left="280"/>
              <w:rPr>
                <w:sz w:val="20"/>
                <w:szCs w:val="20"/>
              </w:rPr>
            </w:pPr>
            <w:r>
              <w:rPr>
                <w:rFonts w:hint="eastAsia" w:ascii="宋体" w:hAnsi="宋体" w:cs="宋体"/>
                <w:szCs w:val="21"/>
              </w:rPr>
              <w:t>学校</w:t>
            </w:r>
          </w:p>
        </w:tc>
        <w:tc>
          <w:tcPr>
            <w:tcW w:w="1440" w:type="dxa"/>
            <w:gridSpan w:val="2"/>
            <w:vAlign w:val="bottom"/>
          </w:tcPr>
          <w:p>
            <w:pPr>
              <w:spacing w:line="240" w:lineRule="exact"/>
              <w:ind w:left="740"/>
              <w:rPr>
                <w:sz w:val="20"/>
                <w:szCs w:val="20"/>
              </w:rPr>
            </w:pPr>
            <w:r>
              <w:rPr>
                <w:rFonts w:hint="eastAsia" w:ascii="宋体" w:hAnsi="宋体" w:cs="宋体"/>
                <w:szCs w:val="21"/>
              </w:rPr>
              <w:t>专业</w:t>
            </w:r>
          </w:p>
        </w:tc>
        <w:tc>
          <w:tcPr>
            <w:tcW w:w="120" w:type="dxa"/>
            <w:vAlign w:val="bottom"/>
          </w:tcPr>
          <w:p>
            <w:pPr>
              <w:rPr>
                <w:sz w:val="24"/>
              </w:rPr>
            </w:pPr>
          </w:p>
        </w:tc>
        <w:tc>
          <w:tcPr>
            <w:tcW w:w="1900" w:type="dxa"/>
            <w:tcBorders>
              <w:right w:val="single" w:color="auto" w:sz="8" w:space="0"/>
            </w:tcBorders>
            <w:vAlign w:val="bottom"/>
          </w:tcPr>
          <w:p>
            <w:pPr>
              <w:rPr>
                <w:sz w:val="24"/>
              </w:rPr>
            </w:pPr>
          </w:p>
        </w:tc>
      </w:tr>
      <w:tr>
        <w:tblPrEx>
          <w:tblCellMar>
            <w:top w:w="0" w:type="dxa"/>
            <w:left w:w="0" w:type="dxa"/>
            <w:bottom w:w="0" w:type="dxa"/>
            <w:right w:w="0" w:type="dxa"/>
          </w:tblCellMar>
        </w:tblPrEx>
        <w:trPr>
          <w:trHeight w:val="190" w:hRule="atLeast"/>
        </w:trPr>
        <w:tc>
          <w:tcPr>
            <w:tcW w:w="1200" w:type="dxa"/>
            <w:gridSpan w:val="2"/>
            <w:tcBorders>
              <w:left w:val="single" w:color="auto" w:sz="8" w:space="0"/>
              <w:bottom w:val="single" w:color="auto" w:sz="8" w:space="0"/>
              <w:right w:val="single" w:color="auto" w:sz="8" w:space="0"/>
            </w:tcBorders>
            <w:vAlign w:val="bottom"/>
          </w:tcPr>
          <w:p>
            <w:pPr>
              <w:rPr>
                <w:sz w:val="16"/>
                <w:szCs w:val="16"/>
              </w:rPr>
            </w:pPr>
          </w:p>
        </w:tc>
        <w:tc>
          <w:tcPr>
            <w:tcW w:w="360" w:type="dxa"/>
            <w:tcBorders>
              <w:bottom w:val="single" w:color="auto" w:sz="8" w:space="0"/>
            </w:tcBorders>
            <w:vAlign w:val="bottom"/>
          </w:tcPr>
          <w:p>
            <w:pPr>
              <w:rPr>
                <w:sz w:val="16"/>
                <w:szCs w:val="16"/>
              </w:rPr>
            </w:pPr>
          </w:p>
        </w:tc>
        <w:tc>
          <w:tcPr>
            <w:tcW w:w="700" w:type="dxa"/>
            <w:tcBorders>
              <w:bottom w:val="single" w:color="auto" w:sz="8" w:space="0"/>
            </w:tcBorders>
            <w:vAlign w:val="bottom"/>
          </w:tcPr>
          <w:p>
            <w:pPr>
              <w:rPr>
                <w:sz w:val="16"/>
                <w:szCs w:val="16"/>
              </w:rPr>
            </w:pPr>
          </w:p>
        </w:tc>
        <w:tc>
          <w:tcPr>
            <w:tcW w:w="940" w:type="dxa"/>
            <w:tcBorders>
              <w:bottom w:val="single" w:color="auto" w:sz="8" w:space="0"/>
            </w:tcBorders>
            <w:vAlign w:val="bottom"/>
          </w:tcPr>
          <w:p>
            <w:pPr>
              <w:rPr>
                <w:sz w:val="16"/>
                <w:szCs w:val="16"/>
              </w:rPr>
            </w:pPr>
          </w:p>
        </w:tc>
        <w:tc>
          <w:tcPr>
            <w:tcW w:w="1080" w:type="dxa"/>
            <w:tcBorders>
              <w:bottom w:val="single" w:color="auto" w:sz="8" w:space="0"/>
            </w:tcBorders>
            <w:vAlign w:val="bottom"/>
          </w:tcPr>
          <w:p>
            <w:pPr>
              <w:rPr>
                <w:sz w:val="16"/>
                <w:szCs w:val="16"/>
              </w:rPr>
            </w:pPr>
          </w:p>
        </w:tc>
        <w:tc>
          <w:tcPr>
            <w:tcW w:w="700" w:type="dxa"/>
            <w:tcBorders>
              <w:bottom w:val="single" w:color="auto" w:sz="8" w:space="0"/>
            </w:tcBorders>
            <w:vAlign w:val="bottom"/>
          </w:tcPr>
          <w:p>
            <w:pPr>
              <w:rPr>
                <w:sz w:val="16"/>
                <w:szCs w:val="16"/>
              </w:rPr>
            </w:pPr>
          </w:p>
        </w:tc>
        <w:tc>
          <w:tcPr>
            <w:tcW w:w="100" w:type="dxa"/>
            <w:tcBorders>
              <w:bottom w:val="single" w:color="auto" w:sz="8" w:space="0"/>
            </w:tcBorders>
            <w:vAlign w:val="bottom"/>
          </w:tcPr>
          <w:p>
            <w:pPr>
              <w:rPr>
                <w:sz w:val="16"/>
                <w:szCs w:val="16"/>
              </w:rPr>
            </w:pPr>
          </w:p>
        </w:tc>
        <w:tc>
          <w:tcPr>
            <w:tcW w:w="1160" w:type="dxa"/>
            <w:tcBorders>
              <w:bottom w:val="single" w:color="auto" w:sz="8" w:space="0"/>
            </w:tcBorders>
            <w:vAlign w:val="bottom"/>
          </w:tcPr>
          <w:p>
            <w:pPr>
              <w:rPr>
                <w:sz w:val="16"/>
                <w:szCs w:val="16"/>
              </w:rPr>
            </w:pPr>
          </w:p>
        </w:tc>
        <w:tc>
          <w:tcPr>
            <w:tcW w:w="280" w:type="dxa"/>
            <w:tcBorders>
              <w:bottom w:val="single" w:color="auto" w:sz="8" w:space="0"/>
            </w:tcBorders>
            <w:vAlign w:val="bottom"/>
          </w:tcPr>
          <w:p>
            <w:pPr>
              <w:rPr>
                <w:sz w:val="16"/>
                <w:szCs w:val="16"/>
              </w:rPr>
            </w:pPr>
          </w:p>
        </w:tc>
        <w:tc>
          <w:tcPr>
            <w:tcW w:w="120" w:type="dxa"/>
            <w:tcBorders>
              <w:bottom w:val="single" w:color="auto" w:sz="8" w:space="0"/>
            </w:tcBorders>
            <w:vAlign w:val="bottom"/>
          </w:tcPr>
          <w:p>
            <w:pPr>
              <w:rPr>
                <w:sz w:val="16"/>
                <w:szCs w:val="16"/>
              </w:rPr>
            </w:pPr>
          </w:p>
        </w:tc>
        <w:tc>
          <w:tcPr>
            <w:tcW w:w="1900" w:type="dxa"/>
            <w:tcBorders>
              <w:bottom w:val="single" w:color="auto" w:sz="8" w:space="0"/>
              <w:right w:val="single" w:color="auto" w:sz="8" w:space="0"/>
            </w:tcBorders>
            <w:vAlign w:val="bottom"/>
          </w:tcPr>
          <w:p>
            <w:pPr>
              <w:rPr>
                <w:sz w:val="16"/>
                <w:szCs w:val="16"/>
              </w:rPr>
            </w:pPr>
          </w:p>
        </w:tc>
      </w:tr>
      <w:tr>
        <w:tblPrEx>
          <w:tblCellMar>
            <w:top w:w="0" w:type="dxa"/>
            <w:left w:w="0" w:type="dxa"/>
            <w:bottom w:w="0" w:type="dxa"/>
            <w:right w:w="0" w:type="dxa"/>
          </w:tblCellMar>
        </w:tblPrEx>
        <w:trPr>
          <w:trHeight w:val="493" w:hRule="atLeast"/>
        </w:trPr>
        <w:tc>
          <w:tcPr>
            <w:tcW w:w="2260" w:type="dxa"/>
            <w:gridSpan w:val="4"/>
            <w:tcBorders>
              <w:left w:val="single" w:color="auto" w:sz="8" w:space="0"/>
            </w:tcBorders>
            <w:vAlign w:val="bottom"/>
          </w:tcPr>
          <w:p>
            <w:pPr>
              <w:spacing w:line="240" w:lineRule="exact"/>
              <w:ind w:left="100"/>
              <w:rPr>
                <w:sz w:val="20"/>
                <w:szCs w:val="20"/>
              </w:rPr>
            </w:pPr>
            <w:r>
              <w:rPr>
                <w:rFonts w:hint="eastAsia" w:ascii="宋体" w:hAnsi="宋体" w:cs="宋体"/>
                <w:szCs w:val="21"/>
              </w:rPr>
              <w:t>主要工作经历</w:t>
            </w:r>
          </w:p>
        </w:tc>
        <w:tc>
          <w:tcPr>
            <w:tcW w:w="940" w:type="dxa"/>
            <w:vAlign w:val="bottom"/>
          </w:tcPr>
          <w:p>
            <w:pPr>
              <w:rPr>
                <w:sz w:val="24"/>
              </w:rPr>
            </w:pPr>
          </w:p>
        </w:tc>
        <w:tc>
          <w:tcPr>
            <w:tcW w:w="1080" w:type="dxa"/>
            <w:vAlign w:val="bottom"/>
          </w:tcPr>
          <w:p>
            <w:pPr>
              <w:rPr>
                <w:sz w:val="24"/>
              </w:rPr>
            </w:pPr>
          </w:p>
        </w:tc>
        <w:tc>
          <w:tcPr>
            <w:tcW w:w="700" w:type="dxa"/>
            <w:vAlign w:val="bottom"/>
          </w:tcPr>
          <w:p>
            <w:pPr>
              <w:rPr>
                <w:sz w:val="24"/>
              </w:rPr>
            </w:pPr>
          </w:p>
        </w:tc>
        <w:tc>
          <w:tcPr>
            <w:tcW w:w="100" w:type="dxa"/>
            <w:vAlign w:val="bottom"/>
          </w:tcPr>
          <w:p>
            <w:pPr>
              <w:rPr>
                <w:sz w:val="24"/>
              </w:rPr>
            </w:pPr>
          </w:p>
        </w:tc>
        <w:tc>
          <w:tcPr>
            <w:tcW w:w="1160" w:type="dxa"/>
            <w:vAlign w:val="bottom"/>
          </w:tcPr>
          <w:p>
            <w:pPr>
              <w:rPr>
                <w:sz w:val="24"/>
              </w:rPr>
            </w:pPr>
          </w:p>
        </w:tc>
        <w:tc>
          <w:tcPr>
            <w:tcW w:w="280" w:type="dxa"/>
            <w:vAlign w:val="bottom"/>
          </w:tcPr>
          <w:p>
            <w:pPr>
              <w:rPr>
                <w:sz w:val="24"/>
              </w:rPr>
            </w:pPr>
          </w:p>
        </w:tc>
        <w:tc>
          <w:tcPr>
            <w:tcW w:w="120" w:type="dxa"/>
            <w:vAlign w:val="bottom"/>
          </w:tcPr>
          <w:p>
            <w:pPr>
              <w:rPr>
                <w:sz w:val="24"/>
              </w:rPr>
            </w:pPr>
          </w:p>
        </w:tc>
        <w:tc>
          <w:tcPr>
            <w:tcW w:w="1900" w:type="dxa"/>
            <w:tcBorders>
              <w:right w:val="single" w:color="auto" w:sz="8" w:space="0"/>
            </w:tcBorders>
            <w:vAlign w:val="bottom"/>
          </w:tcPr>
          <w:p>
            <w:pPr>
              <w:rPr>
                <w:sz w:val="24"/>
              </w:rPr>
            </w:pPr>
          </w:p>
        </w:tc>
      </w:tr>
      <w:tr>
        <w:tblPrEx>
          <w:tblCellMar>
            <w:top w:w="0" w:type="dxa"/>
            <w:left w:w="0" w:type="dxa"/>
            <w:bottom w:w="0" w:type="dxa"/>
            <w:right w:w="0" w:type="dxa"/>
          </w:tblCellMar>
        </w:tblPrEx>
        <w:trPr>
          <w:trHeight w:val="181" w:hRule="atLeast"/>
        </w:trPr>
        <w:tc>
          <w:tcPr>
            <w:tcW w:w="680" w:type="dxa"/>
            <w:tcBorders>
              <w:left w:val="single" w:color="auto" w:sz="8" w:space="0"/>
              <w:bottom w:val="single" w:color="auto" w:sz="8" w:space="0"/>
            </w:tcBorders>
            <w:vAlign w:val="bottom"/>
          </w:tcPr>
          <w:p>
            <w:pPr>
              <w:rPr>
                <w:sz w:val="15"/>
                <w:szCs w:val="15"/>
              </w:rPr>
            </w:pPr>
          </w:p>
        </w:tc>
        <w:tc>
          <w:tcPr>
            <w:tcW w:w="880" w:type="dxa"/>
            <w:gridSpan w:val="2"/>
            <w:tcBorders>
              <w:bottom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2020" w:type="dxa"/>
            <w:gridSpan w:val="2"/>
            <w:tcBorders>
              <w:bottom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100" w:type="dxa"/>
            <w:tcBorders>
              <w:bottom w:val="single" w:color="auto" w:sz="8" w:space="0"/>
            </w:tcBorders>
            <w:vAlign w:val="bottom"/>
          </w:tcPr>
          <w:p>
            <w:pPr>
              <w:rPr>
                <w:sz w:val="15"/>
                <w:szCs w:val="15"/>
              </w:rPr>
            </w:pPr>
          </w:p>
        </w:tc>
        <w:tc>
          <w:tcPr>
            <w:tcW w:w="1160" w:type="dxa"/>
            <w:tcBorders>
              <w:bottom w:val="single" w:color="auto" w:sz="8" w:space="0"/>
            </w:tcBorders>
            <w:vAlign w:val="bottom"/>
          </w:tcPr>
          <w:p>
            <w:pPr>
              <w:rPr>
                <w:sz w:val="15"/>
                <w:szCs w:val="15"/>
              </w:rPr>
            </w:pPr>
          </w:p>
        </w:tc>
        <w:tc>
          <w:tcPr>
            <w:tcW w:w="280" w:type="dxa"/>
            <w:tcBorders>
              <w:bottom w:val="single" w:color="auto" w:sz="8" w:space="0"/>
            </w:tcBorders>
            <w:vAlign w:val="bottom"/>
          </w:tcPr>
          <w:p>
            <w:pPr>
              <w:rPr>
                <w:sz w:val="15"/>
                <w:szCs w:val="15"/>
              </w:rPr>
            </w:pPr>
          </w:p>
        </w:tc>
        <w:tc>
          <w:tcPr>
            <w:tcW w:w="2020" w:type="dxa"/>
            <w:gridSpan w:val="2"/>
            <w:tcBorders>
              <w:bottom w:val="single" w:color="auto" w:sz="8" w:space="0"/>
              <w:right w:val="single" w:color="auto" w:sz="8" w:space="0"/>
            </w:tcBorders>
            <w:vAlign w:val="bottom"/>
          </w:tcPr>
          <w:p>
            <w:pPr>
              <w:rPr>
                <w:sz w:val="15"/>
                <w:szCs w:val="15"/>
              </w:rPr>
            </w:pPr>
          </w:p>
        </w:tc>
      </w:tr>
      <w:tr>
        <w:tblPrEx>
          <w:tblCellMar>
            <w:top w:w="0" w:type="dxa"/>
            <w:left w:w="0" w:type="dxa"/>
            <w:bottom w:w="0" w:type="dxa"/>
            <w:right w:w="0" w:type="dxa"/>
          </w:tblCellMar>
        </w:tblPrEx>
        <w:trPr>
          <w:trHeight w:val="505" w:hRule="atLeast"/>
        </w:trPr>
        <w:tc>
          <w:tcPr>
            <w:tcW w:w="680" w:type="dxa"/>
            <w:tcBorders>
              <w:left w:val="single" w:color="auto" w:sz="8" w:space="0"/>
            </w:tcBorders>
            <w:vAlign w:val="bottom"/>
          </w:tcPr>
          <w:p>
            <w:pPr>
              <w:spacing w:line="240" w:lineRule="exact"/>
              <w:ind w:left="334"/>
              <w:jc w:val="center"/>
              <w:rPr>
                <w:sz w:val="20"/>
                <w:szCs w:val="20"/>
              </w:rPr>
            </w:pPr>
            <w:r>
              <w:rPr>
                <w:rFonts w:hint="eastAsia" w:ascii="宋体" w:hAnsi="宋体" w:cs="宋体"/>
                <w:w w:val="95"/>
                <w:szCs w:val="21"/>
              </w:rPr>
              <w:t>时</w:t>
            </w:r>
          </w:p>
        </w:tc>
        <w:tc>
          <w:tcPr>
            <w:tcW w:w="880" w:type="dxa"/>
            <w:gridSpan w:val="2"/>
            <w:tcBorders>
              <w:right w:val="single" w:color="auto" w:sz="8" w:space="0"/>
            </w:tcBorders>
            <w:vAlign w:val="bottom"/>
          </w:tcPr>
          <w:p>
            <w:pPr>
              <w:spacing w:line="240" w:lineRule="exact"/>
              <w:ind w:left="200"/>
              <w:rPr>
                <w:sz w:val="20"/>
                <w:szCs w:val="20"/>
              </w:rPr>
            </w:pPr>
            <w:r>
              <w:rPr>
                <w:rFonts w:hint="eastAsia" w:ascii="宋体" w:hAnsi="宋体" w:cs="宋体"/>
                <w:szCs w:val="21"/>
              </w:rPr>
              <w:t>间</w:t>
            </w:r>
          </w:p>
        </w:tc>
        <w:tc>
          <w:tcPr>
            <w:tcW w:w="700" w:type="dxa"/>
            <w:vAlign w:val="bottom"/>
          </w:tcPr>
          <w:p>
            <w:pPr>
              <w:rPr>
                <w:sz w:val="24"/>
              </w:rPr>
            </w:pPr>
          </w:p>
        </w:tc>
        <w:tc>
          <w:tcPr>
            <w:tcW w:w="2020" w:type="dxa"/>
            <w:gridSpan w:val="2"/>
            <w:vAlign w:val="bottom"/>
          </w:tcPr>
          <w:p>
            <w:pPr>
              <w:spacing w:line="240" w:lineRule="exact"/>
              <w:ind w:left="160"/>
              <w:rPr>
                <w:sz w:val="20"/>
                <w:szCs w:val="20"/>
              </w:rPr>
            </w:pPr>
            <w:r>
              <w:rPr>
                <w:rFonts w:hint="eastAsia" w:ascii="宋体" w:hAnsi="宋体" w:cs="宋体"/>
                <w:szCs w:val="21"/>
              </w:rPr>
              <w:t>参加过的类似项目</w:t>
            </w:r>
          </w:p>
        </w:tc>
        <w:tc>
          <w:tcPr>
            <w:tcW w:w="700" w:type="dxa"/>
            <w:tcBorders>
              <w:right w:val="single" w:color="auto" w:sz="8" w:space="0"/>
            </w:tcBorders>
            <w:vAlign w:val="bottom"/>
          </w:tcPr>
          <w:p>
            <w:pPr>
              <w:rPr>
                <w:sz w:val="24"/>
              </w:rPr>
            </w:pPr>
          </w:p>
        </w:tc>
        <w:tc>
          <w:tcPr>
            <w:tcW w:w="100" w:type="dxa"/>
            <w:vAlign w:val="bottom"/>
          </w:tcPr>
          <w:p>
            <w:pPr>
              <w:rPr>
                <w:sz w:val="24"/>
              </w:rPr>
            </w:pPr>
          </w:p>
        </w:tc>
        <w:tc>
          <w:tcPr>
            <w:tcW w:w="1160" w:type="dxa"/>
            <w:tcBorders>
              <w:right w:val="single" w:color="auto" w:sz="8" w:space="0"/>
            </w:tcBorders>
            <w:vAlign w:val="bottom"/>
          </w:tcPr>
          <w:p>
            <w:pPr>
              <w:spacing w:line="240" w:lineRule="exact"/>
              <w:ind w:left="100"/>
              <w:rPr>
                <w:sz w:val="20"/>
                <w:szCs w:val="20"/>
              </w:rPr>
            </w:pPr>
            <w:r>
              <w:rPr>
                <w:rFonts w:hint="eastAsia" w:ascii="宋体" w:hAnsi="宋体" w:cs="宋体"/>
                <w:szCs w:val="21"/>
              </w:rPr>
              <w:t>担任职务</w:t>
            </w:r>
          </w:p>
        </w:tc>
        <w:tc>
          <w:tcPr>
            <w:tcW w:w="280" w:type="dxa"/>
            <w:vAlign w:val="bottom"/>
          </w:tcPr>
          <w:p>
            <w:pPr>
              <w:rPr>
                <w:sz w:val="24"/>
              </w:rPr>
            </w:pPr>
          </w:p>
        </w:tc>
        <w:tc>
          <w:tcPr>
            <w:tcW w:w="2020" w:type="dxa"/>
            <w:gridSpan w:val="2"/>
            <w:tcBorders>
              <w:right w:val="single" w:color="auto" w:sz="8" w:space="0"/>
            </w:tcBorders>
            <w:vAlign w:val="bottom"/>
          </w:tcPr>
          <w:p>
            <w:pPr>
              <w:spacing w:line="240" w:lineRule="exact"/>
              <w:ind w:left="20"/>
              <w:rPr>
                <w:sz w:val="20"/>
                <w:szCs w:val="20"/>
              </w:rPr>
            </w:pPr>
            <w:r>
              <w:rPr>
                <w:rFonts w:hint="eastAsia" w:ascii="宋体" w:hAnsi="宋体" w:cs="宋体"/>
                <w:szCs w:val="21"/>
              </w:rPr>
              <w:t>委托人及联系电话</w:t>
            </w:r>
          </w:p>
        </w:tc>
      </w:tr>
      <w:tr>
        <w:tblPrEx>
          <w:tblCellMar>
            <w:top w:w="0" w:type="dxa"/>
            <w:left w:w="0" w:type="dxa"/>
            <w:bottom w:w="0" w:type="dxa"/>
            <w:right w:w="0" w:type="dxa"/>
          </w:tblCellMar>
        </w:tblPrEx>
        <w:trPr>
          <w:trHeight w:val="193" w:hRule="atLeast"/>
        </w:trPr>
        <w:tc>
          <w:tcPr>
            <w:tcW w:w="680" w:type="dxa"/>
            <w:tcBorders>
              <w:left w:val="single" w:color="auto" w:sz="8" w:space="0"/>
              <w:bottom w:val="single" w:color="auto" w:sz="8" w:space="0"/>
            </w:tcBorders>
            <w:vAlign w:val="bottom"/>
          </w:tcPr>
          <w:p>
            <w:pPr>
              <w:rPr>
                <w:sz w:val="16"/>
                <w:szCs w:val="16"/>
              </w:rPr>
            </w:pPr>
          </w:p>
        </w:tc>
        <w:tc>
          <w:tcPr>
            <w:tcW w:w="520" w:type="dxa"/>
            <w:tcBorders>
              <w:bottom w:val="single" w:color="auto" w:sz="8" w:space="0"/>
            </w:tcBorders>
            <w:vAlign w:val="bottom"/>
          </w:tcPr>
          <w:p>
            <w:pPr>
              <w:rPr>
                <w:sz w:val="16"/>
                <w:szCs w:val="16"/>
              </w:rPr>
            </w:pPr>
          </w:p>
        </w:tc>
        <w:tc>
          <w:tcPr>
            <w:tcW w:w="360" w:type="dxa"/>
            <w:tcBorders>
              <w:bottom w:val="single" w:color="auto" w:sz="8" w:space="0"/>
              <w:right w:val="single" w:color="auto" w:sz="8" w:space="0"/>
            </w:tcBorders>
            <w:vAlign w:val="bottom"/>
          </w:tcPr>
          <w:p>
            <w:pPr>
              <w:rPr>
                <w:sz w:val="16"/>
                <w:szCs w:val="16"/>
              </w:rPr>
            </w:pPr>
          </w:p>
        </w:tc>
        <w:tc>
          <w:tcPr>
            <w:tcW w:w="700" w:type="dxa"/>
            <w:tcBorders>
              <w:bottom w:val="single" w:color="auto" w:sz="8" w:space="0"/>
            </w:tcBorders>
            <w:vAlign w:val="bottom"/>
          </w:tcPr>
          <w:p>
            <w:pPr>
              <w:rPr>
                <w:sz w:val="16"/>
                <w:szCs w:val="16"/>
              </w:rPr>
            </w:pPr>
          </w:p>
        </w:tc>
        <w:tc>
          <w:tcPr>
            <w:tcW w:w="940" w:type="dxa"/>
            <w:tcBorders>
              <w:bottom w:val="single" w:color="auto" w:sz="8" w:space="0"/>
            </w:tcBorders>
            <w:vAlign w:val="bottom"/>
          </w:tcPr>
          <w:p>
            <w:pPr>
              <w:rPr>
                <w:sz w:val="16"/>
                <w:szCs w:val="16"/>
              </w:rPr>
            </w:pPr>
          </w:p>
        </w:tc>
        <w:tc>
          <w:tcPr>
            <w:tcW w:w="1080" w:type="dxa"/>
            <w:tcBorders>
              <w:bottom w:val="single" w:color="auto" w:sz="8" w:space="0"/>
            </w:tcBorders>
            <w:vAlign w:val="bottom"/>
          </w:tcPr>
          <w:p>
            <w:pPr>
              <w:rPr>
                <w:sz w:val="16"/>
                <w:szCs w:val="16"/>
              </w:rPr>
            </w:pPr>
          </w:p>
        </w:tc>
        <w:tc>
          <w:tcPr>
            <w:tcW w:w="700" w:type="dxa"/>
            <w:tcBorders>
              <w:bottom w:val="single" w:color="auto" w:sz="8" w:space="0"/>
              <w:right w:val="single" w:color="auto" w:sz="8" w:space="0"/>
            </w:tcBorders>
            <w:vAlign w:val="bottom"/>
          </w:tcPr>
          <w:p>
            <w:pPr>
              <w:rPr>
                <w:sz w:val="16"/>
                <w:szCs w:val="16"/>
              </w:rPr>
            </w:pPr>
          </w:p>
        </w:tc>
        <w:tc>
          <w:tcPr>
            <w:tcW w:w="100" w:type="dxa"/>
            <w:tcBorders>
              <w:bottom w:val="single" w:color="auto" w:sz="8" w:space="0"/>
            </w:tcBorders>
            <w:vAlign w:val="bottom"/>
          </w:tcPr>
          <w:p>
            <w:pPr>
              <w:rPr>
                <w:sz w:val="16"/>
                <w:szCs w:val="16"/>
              </w:rPr>
            </w:pPr>
          </w:p>
        </w:tc>
        <w:tc>
          <w:tcPr>
            <w:tcW w:w="1160" w:type="dxa"/>
            <w:tcBorders>
              <w:bottom w:val="single" w:color="auto" w:sz="8" w:space="0"/>
              <w:right w:val="single" w:color="auto" w:sz="8" w:space="0"/>
            </w:tcBorders>
            <w:vAlign w:val="bottom"/>
          </w:tcPr>
          <w:p>
            <w:pPr>
              <w:rPr>
                <w:sz w:val="16"/>
                <w:szCs w:val="16"/>
              </w:rPr>
            </w:pPr>
          </w:p>
        </w:tc>
        <w:tc>
          <w:tcPr>
            <w:tcW w:w="280" w:type="dxa"/>
            <w:tcBorders>
              <w:bottom w:val="single" w:color="auto" w:sz="8" w:space="0"/>
            </w:tcBorders>
            <w:vAlign w:val="bottom"/>
          </w:tcPr>
          <w:p>
            <w:pPr>
              <w:rPr>
                <w:sz w:val="16"/>
                <w:szCs w:val="16"/>
              </w:rPr>
            </w:pPr>
          </w:p>
        </w:tc>
        <w:tc>
          <w:tcPr>
            <w:tcW w:w="120" w:type="dxa"/>
            <w:tcBorders>
              <w:bottom w:val="single" w:color="auto" w:sz="8" w:space="0"/>
            </w:tcBorders>
            <w:vAlign w:val="bottom"/>
          </w:tcPr>
          <w:p>
            <w:pPr>
              <w:rPr>
                <w:sz w:val="16"/>
                <w:szCs w:val="16"/>
              </w:rPr>
            </w:pPr>
          </w:p>
        </w:tc>
        <w:tc>
          <w:tcPr>
            <w:tcW w:w="1900" w:type="dxa"/>
            <w:tcBorders>
              <w:bottom w:val="single" w:color="auto" w:sz="8" w:space="0"/>
              <w:right w:val="single" w:color="auto" w:sz="8" w:space="0"/>
            </w:tcBorders>
            <w:vAlign w:val="bottom"/>
          </w:tcPr>
          <w:p>
            <w:pPr>
              <w:rPr>
                <w:sz w:val="16"/>
                <w:szCs w:val="16"/>
              </w:rPr>
            </w:pPr>
          </w:p>
        </w:tc>
      </w:tr>
      <w:tr>
        <w:tblPrEx>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rPr>
            </w:pPr>
          </w:p>
        </w:tc>
        <w:tc>
          <w:tcPr>
            <w:tcW w:w="520" w:type="dxa"/>
            <w:tcBorders>
              <w:bottom w:val="single" w:color="auto" w:sz="8" w:space="0"/>
            </w:tcBorders>
            <w:vAlign w:val="bottom"/>
          </w:tcPr>
          <w:p>
            <w:pPr>
              <w:rPr>
                <w:sz w:val="24"/>
              </w:rPr>
            </w:pPr>
          </w:p>
        </w:tc>
        <w:tc>
          <w:tcPr>
            <w:tcW w:w="360" w:type="dxa"/>
            <w:tcBorders>
              <w:bottom w:val="single" w:color="auto" w:sz="8" w:space="0"/>
              <w:right w:val="single" w:color="auto" w:sz="8" w:space="0"/>
            </w:tcBorders>
            <w:vAlign w:val="bottom"/>
          </w:tcPr>
          <w:p>
            <w:pPr>
              <w:rPr>
                <w:sz w:val="24"/>
              </w:rPr>
            </w:pPr>
          </w:p>
        </w:tc>
        <w:tc>
          <w:tcPr>
            <w:tcW w:w="700" w:type="dxa"/>
            <w:tcBorders>
              <w:bottom w:val="single" w:color="auto" w:sz="8" w:space="0"/>
            </w:tcBorders>
            <w:vAlign w:val="bottom"/>
          </w:tcPr>
          <w:p>
            <w:pPr>
              <w:rPr>
                <w:sz w:val="24"/>
              </w:rPr>
            </w:pPr>
          </w:p>
        </w:tc>
        <w:tc>
          <w:tcPr>
            <w:tcW w:w="940" w:type="dxa"/>
            <w:tcBorders>
              <w:bottom w:val="single" w:color="auto" w:sz="8" w:space="0"/>
            </w:tcBorders>
            <w:vAlign w:val="bottom"/>
          </w:tcPr>
          <w:p>
            <w:pPr>
              <w:rPr>
                <w:sz w:val="24"/>
              </w:rPr>
            </w:pPr>
          </w:p>
        </w:tc>
        <w:tc>
          <w:tcPr>
            <w:tcW w:w="1080" w:type="dxa"/>
            <w:tcBorders>
              <w:bottom w:val="single" w:color="auto" w:sz="8" w:space="0"/>
            </w:tcBorders>
            <w:vAlign w:val="bottom"/>
          </w:tcPr>
          <w:p>
            <w:pPr>
              <w:rPr>
                <w:sz w:val="24"/>
              </w:rPr>
            </w:pPr>
          </w:p>
        </w:tc>
        <w:tc>
          <w:tcPr>
            <w:tcW w:w="700" w:type="dxa"/>
            <w:tcBorders>
              <w:bottom w:val="single" w:color="auto" w:sz="8" w:space="0"/>
              <w:right w:val="single" w:color="auto" w:sz="8" w:space="0"/>
            </w:tcBorders>
            <w:vAlign w:val="bottom"/>
          </w:tcPr>
          <w:p>
            <w:pPr>
              <w:rPr>
                <w:sz w:val="24"/>
              </w:rPr>
            </w:pPr>
          </w:p>
        </w:tc>
        <w:tc>
          <w:tcPr>
            <w:tcW w:w="100" w:type="dxa"/>
            <w:tcBorders>
              <w:bottom w:val="single" w:color="auto" w:sz="8" w:space="0"/>
            </w:tcBorders>
            <w:vAlign w:val="bottom"/>
          </w:tcPr>
          <w:p>
            <w:pPr>
              <w:rPr>
                <w:sz w:val="24"/>
              </w:rPr>
            </w:pPr>
          </w:p>
        </w:tc>
        <w:tc>
          <w:tcPr>
            <w:tcW w:w="1160" w:type="dxa"/>
            <w:tcBorders>
              <w:bottom w:val="single" w:color="auto" w:sz="8" w:space="0"/>
              <w:right w:val="single" w:color="auto" w:sz="8" w:space="0"/>
            </w:tcBorders>
            <w:vAlign w:val="bottom"/>
          </w:tcPr>
          <w:p>
            <w:pPr>
              <w:rPr>
                <w:sz w:val="24"/>
              </w:rPr>
            </w:pPr>
          </w:p>
        </w:tc>
        <w:tc>
          <w:tcPr>
            <w:tcW w:w="280" w:type="dxa"/>
            <w:tcBorders>
              <w:bottom w:val="single" w:color="auto" w:sz="8" w:space="0"/>
            </w:tcBorders>
            <w:vAlign w:val="bottom"/>
          </w:tcPr>
          <w:p>
            <w:pPr>
              <w:rPr>
                <w:sz w:val="24"/>
              </w:rPr>
            </w:pPr>
          </w:p>
        </w:tc>
        <w:tc>
          <w:tcPr>
            <w:tcW w:w="120" w:type="dxa"/>
            <w:tcBorders>
              <w:bottom w:val="single" w:color="auto" w:sz="8" w:space="0"/>
            </w:tcBorders>
            <w:vAlign w:val="bottom"/>
          </w:tcPr>
          <w:p>
            <w:pPr>
              <w:rPr>
                <w:sz w:val="24"/>
              </w:rPr>
            </w:pPr>
          </w:p>
        </w:tc>
        <w:tc>
          <w:tcPr>
            <w:tcW w:w="190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678" w:hRule="atLeast"/>
        </w:trPr>
        <w:tc>
          <w:tcPr>
            <w:tcW w:w="680" w:type="dxa"/>
            <w:tcBorders>
              <w:left w:val="single" w:color="auto" w:sz="8" w:space="0"/>
              <w:bottom w:val="single" w:color="auto" w:sz="8" w:space="0"/>
            </w:tcBorders>
            <w:vAlign w:val="bottom"/>
          </w:tcPr>
          <w:p>
            <w:pPr>
              <w:rPr>
                <w:sz w:val="24"/>
              </w:rPr>
            </w:pPr>
          </w:p>
        </w:tc>
        <w:tc>
          <w:tcPr>
            <w:tcW w:w="520" w:type="dxa"/>
            <w:tcBorders>
              <w:bottom w:val="single" w:color="auto" w:sz="8" w:space="0"/>
            </w:tcBorders>
            <w:vAlign w:val="bottom"/>
          </w:tcPr>
          <w:p>
            <w:pPr>
              <w:rPr>
                <w:sz w:val="24"/>
              </w:rPr>
            </w:pPr>
          </w:p>
        </w:tc>
        <w:tc>
          <w:tcPr>
            <w:tcW w:w="360" w:type="dxa"/>
            <w:tcBorders>
              <w:bottom w:val="single" w:color="auto" w:sz="8" w:space="0"/>
              <w:right w:val="single" w:color="auto" w:sz="8" w:space="0"/>
            </w:tcBorders>
            <w:vAlign w:val="bottom"/>
          </w:tcPr>
          <w:p>
            <w:pPr>
              <w:rPr>
                <w:sz w:val="24"/>
              </w:rPr>
            </w:pPr>
          </w:p>
        </w:tc>
        <w:tc>
          <w:tcPr>
            <w:tcW w:w="700" w:type="dxa"/>
            <w:tcBorders>
              <w:bottom w:val="single" w:color="auto" w:sz="8" w:space="0"/>
            </w:tcBorders>
            <w:vAlign w:val="bottom"/>
          </w:tcPr>
          <w:p>
            <w:pPr>
              <w:rPr>
                <w:sz w:val="24"/>
              </w:rPr>
            </w:pPr>
          </w:p>
        </w:tc>
        <w:tc>
          <w:tcPr>
            <w:tcW w:w="940" w:type="dxa"/>
            <w:tcBorders>
              <w:bottom w:val="single" w:color="auto" w:sz="8" w:space="0"/>
            </w:tcBorders>
            <w:vAlign w:val="bottom"/>
          </w:tcPr>
          <w:p>
            <w:pPr>
              <w:rPr>
                <w:sz w:val="24"/>
              </w:rPr>
            </w:pPr>
          </w:p>
        </w:tc>
        <w:tc>
          <w:tcPr>
            <w:tcW w:w="1080" w:type="dxa"/>
            <w:tcBorders>
              <w:bottom w:val="single" w:color="auto" w:sz="8" w:space="0"/>
            </w:tcBorders>
            <w:vAlign w:val="bottom"/>
          </w:tcPr>
          <w:p>
            <w:pPr>
              <w:rPr>
                <w:sz w:val="24"/>
              </w:rPr>
            </w:pPr>
          </w:p>
        </w:tc>
        <w:tc>
          <w:tcPr>
            <w:tcW w:w="700" w:type="dxa"/>
            <w:tcBorders>
              <w:bottom w:val="single" w:color="auto" w:sz="8" w:space="0"/>
              <w:right w:val="single" w:color="auto" w:sz="8" w:space="0"/>
            </w:tcBorders>
            <w:vAlign w:val="bottom"/>
          </w:tcPr>
          <w:p>
            <w:pPr>
              <w:rPr>
                <w:sz w:val="24"/>
              </w:rPr>
            </w:pPr>
          </w:p>
        </w:tc>
        <w:tc>
          <w:tcPr>
            <w:tcW w:w="100" w:type="dxa"/>
            <w:tcBorders>
              <w:bottom w:val="single" w:color="auto" w:sz="8" w:space="0"/>
            </w:tcBorders>
            <w:vAlign w:val="bottom"/>
          </w:tcPr>
          <w:p>
            <w:pPr>
              <w:rPr>
                <w:sz w:val="24"/>
              </w:rPr>
            </w:pPr>
          </w:p>
        </w:tc>
        <w:tc>
          <w:tcPr>
            <w:tcW w:w="1160" w:type="dxa"/>
            <w:tcBorders>
              <w:bottom w:val="single" w:color="auto" w:sz="8" w:space="0"/>
              <w:right w:val="single" w:color="auto" w:sz="8" w:space="0"/>
            </w:tcBorders>
            <w:vAlign w:val="bottom"/>
          </w:tcPr>
          <w:p>
            <w:pPr>
              <w:rPr>
                <w:sz w:val="24"/>
              </w:rPr>
            </w:pPr>
          </w:p>
        </w:tc>
        <w:tc>
          <w:tcPr>
            <w:tcW w:w="280" w:type="dxa"/>
            <w:tcBorders>
              <w:bottom w:val="single" w:color="auto" w:sz="8" w:space="0"/>
            </w:tcBorders>
            <w:vAlign w:val="bottom"/>
          </w:tcPr>
          <w:p>
            <w:pPr>
              <w:rPr>
                <w:sz w:val="24"/>
              </w:rPr>
            </w:pPr>
          </w:p>
        </w:tc>
        <w:tc>
          <w:tcPr>
            <w:tcW w:w="120" w:type="dxa"/>
            <w:tcBorders>
              <w:bottom w:val="single" w:color="auto" w:sz="8" w:space="0"/>
            </w:tcBorders>
            <w:vAlign w:val="bottom"/>
          </w:tcPr>
          <w:p>
            <w:pPr>
              <w:rPr>
                <w:sz w:val="24"/>
              </w:rPr>
            </w:pPr>
          </w:p>
        </w:tc>
        <w:tc>
          <w:tcPr>
            <w:tcW w:w="190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rPr>
            </w:pPr>
          </w:p>
        </w:tc>
        <w:tc>
          <w:tcPr>
            <w:tcW w:w="520" w:type="dxa"/>
            <w:tcBorders>
              <w:bottom w:val="single" w:color="auto" w:sz="8" w:space="0"/>
            </w:tcBorders>
            <w:vAlign w:val="bottom"/>
          </w:tcPr>
          <w:p>
            <w:pPr>
              <w:rPr>
                <w:sz w:val="24"/>
              </w:rPr>
            </w:pPr>
          </w:p>
        </w:tc>
        <w:tc>
          <w:tcPr>
            <w:tcW w:w="360" w:type="dxa"/>
            <w:tcBorders>
              <w:bottom w:val="single" w:color="auto" w:sz="8" w:space="0"/>
              <w:right w:val="single" w:color="auto" w:sz="8" w:space="0"/>
            </w:tcBorders>
            <w:vAlign w:val="bottom"/>
          </w:tcPr>
          <w:p>
            <w:pPr>
              <w:rPr>
                <w:sz w:val="24"/>
              </w:rPr>
            </w:pPr>
          </w:p>
        </w:tc>
        <w:tc>
          <w:tcPr>
            <w:tcW w:w="700" w:type="dxa"/>
            <w:tcBorders>
              <w:bottom w:val="single" w:color="auto" w:sz="8" w:space="0"/>
            </w:tcBorders>
            <w:vAlign w:val="bottom"/>
          </w:tcPr>
          <w:p>
            <w:pPr>
              <w:rPr>
                <w:sz w:val="24"/>
              </w:rPr>
            </w:pPr>
          </w:p>
        </w:tc>
        <w:tc>
          <w:tcPr>
            <w:tcW w:w="940" w:type="dxa"/>
            <w:tcBorders>
              <w:bottom w:val="single" w:color="auto" w:sz="8" w:space="0"/>
            </w:tcBorders>
            <w:vAlign w:val="bottom"/>
          </w:tcPr>
          <w:p>
            <w:pPr>
              <w:rPr>
                <w:sz w:val="24"/>
              </w:rPr>
            </w:pPr>
          </w:p>
        </w:tc>
        <w:tc>
          <w:tcPr>
            <w:tcW w:w="1080" w:type="dxa"/>
            <w:tcBorders>
              <w:bottom w:val="single" w:color="auto" w:sz="8" w:space="0"/>
            </w:tcBorders>
            <w:vAlign w:val="bottom"/>
          </w:tcPr>
          <w:p>
            <w:pPr>
              <w:rPr>
                <w:sz w:val="24"/>
              </w:rPr>
            </w:pPr>
          </w:p>
        </w:tc>
        <w:tc>
          <w:tcPr>
            <w:tcW w:w="700" w:type="dxa"/>
            <w:tcBorders>
              <w:bottom w:val="single" w:color="auto" w:sz="8" w:space="0"/>
              <w:right w:val="single" w:color="auto" w:sz="8" w:space="0"/>
            </w:tcBorders>
            <w:vAlign w:val="bottom"/>
          </w:tcPr>
          <w:p>
            <w:pPr>
              <w:rPr>
                <w:sz w:val="24"/>
              </w:rPr>
            </w:pPr>
          </w:p>
        </w:tc>
        <w:tc>
          <w:tcPr>
            <w:tcW w:w="100" w:type="dxa"/>
            <w:tcBorders>
              <w:bottom w:val="single" w:color="auto" w:sz="8" w:space="0"/>
            </w:tcBorders>
            <w:vAlign w:val="bottom"/>
          </w:tcPr>
          <w:p>
            <w:pPr>
              <w:rPr>
                <w:sz w:val="24"/>
              </w:rPr>
            </w:pPr>
          </w:p>
        </w:tc>
        <w:tc>
          <w:tcPr>
            <w:tcW w:w="1160" w:type="dxa"/>
            <w:tcBorders>
              <w:bottom w:val="single" w:color="auto" w:sz="8" w:space="0"/>
              <w:right w:val="single" w:color="auto" w:sz="8" w:space="0"/>
            </w:tcBorders>
            <w:vAlign w:val="bottom"/>
          </w:tcPr>
          <w:p>
            <w:pPr>
              <w:rPr>
                <w:sz w:val="24"/>
              </w:rPr>
            </w:pPr>
          </w:p>
        </w:tc>
        <w:tc>
          <w:tcPr>
            <w:tcW w:w="280" w:type="dxa"/>
            <w:tcBorders>
              <w:bottom w:val="single" w:color="auto" w:sz="8" w:space="0"/>
            </w:tcBorders>
            <w:vAlign w:val="bottom"/>
          </w:tcPr>
          <w:p>
            <w:pPr>
              <w:rPr>
                <w:sz w:val="24"/>
              </w:rPr>
            </w:pPr>
          </w:p>
        </w:tc>
        <w:tc>
          <w:tcPr>
            <w:tcW w:w="120" w:type="dxa"/>
            <w:tcBorders>
              <w:bottom w:val="single" w:color="auto" w:sz="8" w:space="0"/>
            </w:tcBorders>
            <w:vAlign w:val="bottom"/>
          </w:tcPr>
          <w:p>
            <w:pPr>
              <w:rPr>
                <w:sz w:val="24"/>
              </w:rPr>
            </w:pPr>
          </w:p>
        </w:tc>
        <w:tc>
          <w:tcPr>
            <w:tcW w:w="190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rPr>
            </w:pPr>
          </w:p>
        </w:tc>
        <w:tc>
          <w:tcPr>
            <w:tcW w:w="520" w:type="dxa"/>
            <w:tcBorders>
              <w:bottom w:val="single" w:color="auto" w:sz="8" w:space="0"/>
            </w:tcBorders>
            <w:vAlign w:val="bottom"/>
          </w:tcPr>
          <w:p>
            <w:pPr>
              <w:rPr>
                <w:sz w:val="24"/>
              </w:rPr>
            </w:pPr>
          </w:p>
        </w:tc>
        <w:tc>
          <w:tcPr>
            <w:tcW w:w="360" w:type="dxa"/>
            <w:tcBorders>
              <w:bottom w:val="single" w:color="auto" w:sz="8" w:space="0"/>
              <w:right w:val="single" w:color="auto" w:sz="8" w:space="0"/>
            </w:tcBorders>
            <w:vAlign w:val="bottom"/>
          </w:tcPr>
          <w:p>
            <w:pPr>
              <w:rPr>
                <w:sz w:val="24"/>
              </w:rPr>
            </w:pPr>
          </w:p>
        </w:tc>
        <w:tc>
          <w:tcPr>
            <w:tcW w:w="700" w:type="dxa"/>
            <w:tcBorders>
              <w:bottom w:val="single" w:color="auto" w:sz="8" w:space="0"/>
            </w:tcBorders>
            <w:vAlign w:val="bottom"/>
          </w:tcPr>
          <w:p>
            <w:pPr>
              <w:rPr>
                <w:sz w:val="24"/>
              </w:rPr>
            </w:pPr>
          </w:p>
        </w:tc>
        <w:tc>
          <w:tcPr>
            <w:tcW w:w="940" w:type="dxa"/>
            <w:tcBorders>
              <w:bottom w:val="single" w:color="auto" w:sz="8" w:space="0"/>
            </w:tcBorders>
            <w:vAlign w:val="bottom"/>
          </w:tcPr>
          <w:p>
            <w:pPr>
              <w:rPr>
                <w:sz w:val="24"/>
              </w:rPr>
            </w:pPr>
          </w:p>
        </w:tc>
        <w:tc>
          <w:tcPr>
            <w:tcW w:w="1080" w:type="dxa"/>
            <w:tcBorders>
              <w:bottom w:val="single" w:color="auto" w:sz="8" w:space="0"/>
            </w:tcBorders>
            <w:vAlign w:val="bottom"/>
          </w:tcPr>
          <w:p>
            <w:pPr>
              <w:rPr>
                <w:sz w:val="24"/>
              </w:rPr>
            </w:pPr>
          </w:p>
        </w:tc>
        <w:tc>
          <w:tcPr>
            <w:tcW w:w="700" w:type="dxa"/>
            <w:tcBorders>
              <w:bottom w:val="single" w:color="auto" w:sz="8" w:space="0"/>
              <w:right w:val="single" w:color="auto" w:sz="8" w:space="0"/>
            </w:tcBorders>
            <w:vAlign w:val="bottom"/>
          </w:tcPr>
          <w:p>
            <w:pPr>
              <w:rPr>
                <w:sz w:val="24"/>
              </w:rPr>
            </w:pPr>
          </w:p>
        </w:tc>
        <w:tc>
          <w:tcPr>
            <w:tcW w:w="100" w:type="dxa"/>
            <w:tcBorders>
              <w:bottom w:val="single" w:color="auto" w:sz="8" w:space="0"/>
            </w:tcBorders>
            <w:vAlign w:val="bottom"/>
          </w:tcPr>
          <w:p>
            <w:pPr>
              <w:rPr>
                <w:sz w:val="24"/>
              </w:rPr>
            </w:pPr>
          </w:p>
        </w:tc>
        <w:tc>
          <w:tcPr>
            <w:tcW w:w="1160" w:type="dxa"/>
            <w:tcBorders>
              <w:bottom w:val="single" w:color="auto" w:sz="8" w:space="0"/>
              <w:right w:val="single" w:color="auto" w:sz="8" w:space="0"/>
            </w:tcBorders>
            <w:vAlign w:val="bottom"/>
          </w:tcPr>
          <w:p>
            <w:pPr>
              <w:rPr>
                <w:sz w:val="24"/>
              </w:rPr>
            </w:pPr>
          </w:p>
        </w:tc>
        <w:tc>
          <w:tcPr>
            <w:tcW w:w="280" w:type="dxa"/>
            <w:tcBorders>
              <w:bottom w:val="single" w:color="auto" w:sz="8" w:space="0"/>
            </w:tcBorders>
            <w:vAlign w:val="bottom"/>
          </w:tcPr>
          <w:p>
            <w:pPr>
              <w:rPr>
                <w:sz w:val="24"/>
              </w:rPr>
            </w:pPr>
          </w:p>
        </w:tc>
        <w:tc>
          <w:tcPr>
            <w:tcW w:w="120" w:type="dxa"/>
            <w:tcBorders>
              <w:bottom w:val="single" w:color="auto" w:sz="8" w:space="0"/>
            </w:tcBorders>
            <w:vAlign w:val="bottom"/>
          </w:tcPr>
          <w:p>
            <w:pPr>
              <w:rPr>
                <w:sz w:val="24"/>
              </w:rPr>
            </w:pPr>
          </w:p>
        </w:tc>
        <w:tc>
          <w:tcPr>
            <w:tcW w:w="190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679" w:hRule="atLeast"/>
        </w:trPr>
        <w:tc>
          <w:tcPr>
            <w:tcW w:w="680" w:type="dxa"/>
            <w:tcBorders>
              <w:left w:val="single" w:color="auto" w:sz="8" w:space="0"/>
              <w:bottom w:val="single" w:color="auto" w:sz="8" w:space="0"/>
            </w:tcBorders>
            <w:vAlign w:val="bottom"/>
          </w:tcPr>
          <w:p>
            <w:pPr>
              <w:rPr>
                <w:sz w:val="24"/>
              </w:rPr>
            </w:pPr>
          </w:p>
        </w:tc>
        <w:tc>
          <w:tcPr>
            <w:tcW w:w="520" w:type="dxa"/>
            <w:tcBorders>
              <w:bottom w:val="single" w:color="auto" w:sz="8" w:space="0"/>
            </w:tcBorders>
            <w:vAlign w:val="bottom"/>
          </w:tcPr>
          <w:p>
            <w:pPr>
              <w:rPr>
                <w:sz w:val="24"/>
              </w:rPr>
            </w:pPr>
          </w:p>
        </w:tc>
        <w:tc>
          <w:tcPr>
            <w:tcW w:w="360" w:type="dxa"/>
            <w:tcBorders>
              <w:bottom w:val="single" w:color="auto" w:sz="8" w:space="0"/>
              <w:right w:val="single" w:color="auto" w:sz="8" w:space="0"/>
            </w:tcBorders>
            <w:vAlign w:val="bottom"/>
          </w:tcPr>
          <w:p>
            <w:pPr>
              <w:rPr>
                <w:sz w:val="24"/>
              </w:rPr>
            </w:pPr>
          </w:p>
        </w:tc>
        <w:tc>
          <w:tcPr>
            <w:tcW w:w="700" w:type="dxa"/>
            <w:tcBorders>
              <w:bottom w:val="single" w:color="auto" w:sz="8" w:space="0"/>
            </w:tcBorders>
            <w:vAlign w:val="bottom"/>
          </w:tcPr>
          <w:p>
            <w:pPr>
              <w:rPr>
                <w:sz w:val="24"/>
              </w:rPr>
            </w:pPr>
          </w:p>
        </w:tc>
        <w:tc>
          <w:tcPr>
            <w:tcW w:w="940" w:type="dxa"/>
            <w:tcBorders>
              <w:bottom w:val="single" w:color="auto" w:sz="8" w:space="0"/>
            </w:tcBorders>
            <w:vAlign w:val="bottom"/>
          </w:tcPr>
          <w:p>
            <w:pPr>
              <w:rPr>
                <w:sz w:val="24"/>
              </w:rPr>
            </w:pPr>
          </w:p>
        </w:tc>
        <w:tc>
          <w:tcPr>
            <w:tcW w:w="1080" w:type="dxa"/>
            <w:tcBorders>
              <w:bottom w:val="single" w:color="auto" w:sz="8" w:space="0"/>
            </w:tcBorders>
            <w:vAlign w:val="bottom"/>
          </w:tcPr>
          <w:p>
            <w:pPr>
              <w:rPr>
                <w:sz w:val="24"/>
              </w:rPr>
            </w:pPr>
          </w:p>
        </w:tc>
        <w:tc>
          <w:tcPr>
            <w:tcW w:w="700" w:type="dxa"/>
            <w:tcBorders>
              <w:bottom w:val="single" w:color="auto" w:sz="8" w:space="0"/>
              <w:right w:val="single" w:color="auto" w:sz="8" w:space="0"/>
            </w:tcBorders>
            <w:vAlign w:val="bottom"/>
          </w:tcPr>
          <w:p>
            <w:pPr>
              <w:rPr>
                <w:sz w:val="24"/>
              </w:rPr>
            </w:pPr>
          </w:p>
        </w:tc>
        <w:tc>
          <w:tcPr>
            <w:tcW w:w="100" w:type="dxa"/>
            <w:tcBorders>
              <w:bottom w:val="single" w:color="auto" w:sz="8" w:space="0"/>
            </w:tcBorders>
            <w:vAlign w:val="bottom"/>
          </w:tcPr>
          <w:p>
            <w:pPr>
              <w:rPr>
                <w:sz w:val="24"/>
              </w:rPr>
            </w:pPr>
          </w:p>
        </w:tc>
        <w:tc>
          <w:tcPr>
            <w:tcW w:w="1160" w:type="dxa"/>
            <w:tcBorders>
              <w:bottom w:val="single" w:color="auto" w:sz="8" w:space="0"/>
              <w:right w:val="single" w:color="auto" w:sz="8" w:space="0"/>
            </w:tcBorders>
            <w:vAlign w:val="bottom"/>
          </w:tcPr>
          <w:p>
            <w:pPr>
              <w:rPr>
                <w:sz w:val="24"/>
              </w:rPr>
            </w:pPr>
          </w:p>
        </w:tc>
        <w:tc>
          <w:tcPr>
            <w:tcW w:w="280" w:type="dxa"/>
            <w:tcBorders>
              <w:bottom w:val="single" w:color="auto" w:sz="8" w:space="0"/>
            </w:tcBorders>
            <w:vAlign w:val="bottom"/>
          </w:tcPr>
          <w:p>
            <w:pPr>
              <w:rPr>
                <w:sz w:val="24"/>
              </w:rPr>
            </w:pPr>
          </w:p>
        </w:tc>
        <w:tc>
          <w:tcPr>
            <w:tcW w:w="120" w:type="dxa"/>
            <w:tcBorders>
              <w:bottom w:val="single" w:color="auto" w:sz="8" w:space="0"/>
            </w:tcBorders>
            <w:vAlign w:val="bottom"/>
          </w:tcPr>
          <w:p>
            <w:pPr>
              <w:rPr>
                <w:sz w:val="24"/>
              </w:rPr>
            </w:pPr>
          </w:p>
        </w:tc>
        <w:tc>
          <w:tcPr>
            <w:tcW w:w="190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rPr>
            </w:pPr>
          </w:p>
        </w:tc>
        <w:tc>
          <w:tcPr>
            <w:tcW w:w="520" w:type="dxa"/>
            <w:tcBorders>
              <w:bottom w:val="single" w:color="auto" w:sz="8" w:space="0"/>
            </w:tcBorders>
            <w:vAlign w:val="bottom"/>
          </w:tcPr>
          <w:p>
            <w:pPr>
              <w:rPr>
                <w:sz w:val="24"/>
              </w:rPr>
            </w:pPr>
          </w:p>
        </w:tc>
        <w:tc>
          <w:tcPr>
            <w:tcW w:w="360" w:type="dxa"/>
            <w:tcBorders>
              <w:bottom w:val="single" w:color="auto" w:sz="8" w:space="0"/>
              <w:right w:val="single" w:color="auto" w:sz="8" w:space="0"/>
            </w:tcBorders>
            <w:vAlign w:val="bottom"/>
          </w:tcPr>
          <w:p>
            <w:pPr>
              <w:rPr>
                <w:sz w:val="24"/>
              </w:rPr>
            </w:pPr>
          </w:p>
        </w:tc>
        <w:tc>
          <w:tcPr>
            <w:tcW w:w="700" w:type="dxa"/>
            <w:tcBorders>
              <w:bottom w:val="single" w:color="auto" w:sz="8" w:space="0"/>
            </w:tcBorders>
            <w:vAlign w:val="bottom"/>
          </w:tcPr>
          <w:p>
            <w:pPr>
              <w:rPr>
                <w:sz w:val="24"/>
              </w:rPr>
            </w:pPr>
          </w:p>
        </w:tc>
        <w:tc>
          <w:tcPr>
            <w:tcW w:w="940" w:type="dxa"/>
            <w:tcBorders>
              <w:bottom w:val="single" w:color="auto" w:sz="8" w:space="0"/>
            </w:tcBorders>
            <w:vAlign w:val="bottom"/>
          </w:tcPr>
          <w:p>
            <w:pPr>
              <w:rPr>
                <w:sz w:val="24"/>
              </w:rPr>
            </w:pPr>
          </w:p>
        </w:tc>
        <w:tc>
          <w:tcPr>
            <w:tcW w:w="1080" w:type="dxa"/>
            <w:tcBorders>
              <w:bottom w:val="single" w:color="auto" w:sz="8" w:space="0"/>
            </w:tcBorders>
            <w:vAlign w:val="bottom"/>
          </w:tcPr>
          <w:p>
            <w:pPr>
              <w:rPr>
                <w:sz w:val="24"/>
              </w:rPr>
            </w:pPr>
          </w:p>
        </w:tc>
        <w:tc>
          <w:tcPr>
            <w:tcW w:w="700" w:type="dxa"/>
            <w:tcBorders>
              <w:bottom w:val="single" w:color="auto" w:sz="8" w:space="0"/>
              <w:right w:val="single" w:color="auto" w:sz="8" w:space="0"/>
            </w:tcBorders>
            <w:vAlign w:val="bottom"/>
          </w:tcPr>
          <w:p>
            <w:pPr>
              <w:rPr>
                <w:sz w:val="24"/>
              </w:rPr>
            </w:pPr>
          </w:p>
        </w:tc>
        <w:tc>
          <w:tcPr>
            <w:tcW w:w="100" w:type="dxa"/>
            <w:tcBorders>
              <w:bottom w:val="single" w:color="auto" w:sz="8" w:space="0"/>
            </w:tcBorders>
            <w:vAlign w:val="bottom"/>
          </w:tcPr>
          <w:p>
            <w:pPr>
              <w:rPr>
                <w:sz w:val="24"/>
              </w:rPr>
            </w:pPr>
          </w:p>
        </w:tc>
        <w:tc>
          <w:tcPr>
            <w:tcW w:w="1160" w:type="dxa"/>
            <w:tcBorders>
              <w:bottom w:val="single" w:color="auto" w:sz="8" w:space="0"/>
              <w:right w:val="single" w:color="auto" w:sz="8" w:space="0"/>
            </w:tcBorders>
            <w:vAlign w:val="bottom"/>
          </w:tcPr>
          <w:p>
            <w:pPr>
              <w:rPr>
                <w:sz w:val="24"/>
              </w:rPr>
            </w:pPr>
          </w:p>
        </w:tc>
        <w:tc>
          <w:tcPr>
            <w:tcW w:w="280" w:type="dxa"/>
            <w:tcBorders>
              <w:bottom w:val="single" w:color="auto" w:sz="8" w:space="0"/>
            </w:tcBorders>
            <w:vAlign w:val="bottom"/>
          </w:tcPr>
          <w:p>
            <w:pPr>
              <w:rPr>
                <w:sz w:val="24"/>
              </w:rPr>
            </w:pPr>
          </w:p>
        </w:tc>
        <w:tc>
          <w:tcPr>
            <w:tcW w:w="120" w:type="dxa"/>
            <w:tcBorders>
              <w:bottom w:val="single" w:color="auto" w:sz="8" w:space="0"/>
            </w:tcBorders>
            <w:vAlign w:val="bottom"/>
          </w:tcPr>
          <w:p>
            <w:pPr>
              <w:rPr>
                <w:sz w:val="24"/>
              </w:rPr>
            </w:pPr>
          </w:p>
        </w:tc>
        <w:tc>
          <w:tcPr>
            <w:tcW w:w="190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rPr>
            </w:pPr>
          </w:p>
        </w:tc>
        <w:tc>
          <w:tcPr>
            <w:tcW w:w="520" w:type="dxa"/>
            <w:tcBorders>
              <w:bottom w:val="single" w:color="auto" w:sz="8" w:space="0"/>
            </w:tcBorders>
            <w:vAlign w:val="bottom"/>
          </w:tcPr>
          <w:p>
            <w:pPr>
              <w:rPr>
                <w:sz w:val="24"/>
              </w:rPr>
            </w:pPr>
          </w:p>
        </w:tc>
        <w:tc>
          <w:tcPr>
            <w:tcW w:w="360" w:type="dxa"/>
            <w:tcBorders>
              <w:bottom w:val="single" w:color="auto" w:sz="8" w:space="0"/>
              <w:right w:val="single" w:color="auto" w:sz="8" w:space="0"/>
            </w:tcBorders>
            <w:vAlign w:val="bottom"/>
          </w:tcPr>
          <w:p>
            <w:pPr>
              <w:rPr>
                <w:sz w:val="24"/>
              </w:rPr>
            </w:pPr>
          </w:p>
        </w:tc>
        <w:tc>
          <w:tcPr>
            <w:tcW w:w="700" w:type="dxa"/>
            <w:tcBorders>
              <w:bottom w:val="single" w:color="auto" w:sz="8" w:space="0"/>
            </w:tcBorders>
            <w:vAlign w:val="bottom"/>
          </w:tcPr>
          <w:p>
            <w:pPr>
              <w:rPr>
                <w:sz w:val="24"/>
              </w:rPr>
            </w:pPr>
          </w:p>
        </w:tc>
        <w:tc>
          <w:tcPr>
            <w:tcW w:w="940" w:type="dxa"/>
            <w:tcBorders>
              <w:bottom w:val="single" w:color="auto" w:sz="8" w:space="0"/>
            </w:tcBorders>
            <w:vAlign w:val="bottom"/>
          </w:tcPr>
          <w:p>
            <w:pPr>
              <w:rPr>
                <w:sz w:val="24"/>
              </w:rPr>
            </w:pPr>
          </w:p>
        </w:tc>
        <w:tc>
          <w:tcPr>
            <w:tcW w:w="1080" w:type="dxa"/>
            <w:tcBorders>
              <w:bottom w:val="single" w:color="auto" w:sz="8" w:space="0"/>
            </w:tcBorders>
            <w:vAlign w:val="bottom"/>
          </w:tcPr>
          <w:p>
            <w:pPr>
              <w:rPr>
                <w:sz w:val="24"/>
              </w:rPr>
            </w:pPr>
          </w:p>
        </w:tc>
        <w:tc>
          <w:tcPr>
            <w:tcW w:w="700" w:type="dxa"/>
            <w:tcBorders>
              <w:bottom w:val="single" w:color="auto" w:sz="8" w:space="0"/>
              <w:right w:val="single" w:color="auto" w:sz="8" w:space="0"/>
            </w:tcBorders>
            <w:vAlign w:val="bottom"/>
          </w:tcPr>
          <w:p>
            <w:pPr>
              <w:rPr>
                <w:sz w:val="24"/>
              </w:rPr>
            </w:pPr>
          </w:p>
        </w:tc>
        <w:tc>
          <w:tcPr>
            <w:tcW w:w="100" w:type="dxa"/>
            <w:tcBorders>
              <w:bottom w:val="single" w:color="auto" w:sz="8" w:space="0"/>
            </w:tcBorders>
            <w:vAlign w:val="bottom"/>
          </w:tcPr>
          <w:p>
            <w:pPr>
              <w:rPr>
                <w:sz w:val="24"/>
              </w:rPr>
            </w:pPr>
          </w:p>
        </w:tc>
        <w:tc>
          <w:tcPr>
            <w:tcW w:w="1160" w:type="dxa"/>
            <w:tcBorders>
              <w:bottom w:val="single" w:color="auto" w:sz="8" w:space="0"/>
              <w:right w:val="single" w:color="auto" w:sz="8" w:space="0"/>
            </w:tcBorders>
            <w:vAlign w:val="bottom"/>
          </w:tcPr>
          <w:p>
            <w:pPr>
              <w:rPr>
                <w:sz w:val="24"/>
              </w:rPr>
            </w:pPr>
          </w:p>
        </w:tc>
        <w:tc>
          <w:tcPr>
            <w:tcW w:w="280" w:type="dxa"/>
            <w:tcBorders>
              <w:bottom w:val="single" w:color="auto" w:sz="8" w:space="0"/>
            </w:tcBorders>
            <w:vAlign w:val="bottom"/>
          </w:tcPr>
          <w:p>
            <w:pPr>
              <w:rPr>
                <w:sz w:val="24"/>
              </w:rPr>
            </w:pPr>
          </w:p>
        </w:tc>
        <w:tc>
          <w:tcPr>
            <w:tcW w:w="120" w:type="dxa"/>
            <w:tcBorders>
              <w:bottom w:val="single" w:color="auto" w:sz="8" w:space="0"/>
            </w:tcBorders>
            <w:vAlign w:val="bottom"/>
          </w:tcPr>
          <w:p>
            <w:pPr>
              <w:rPr>
                <w:sz w:val="24"/>
              </w:rPr>
            </w:pPr>
          </w:p>
        </w:tc>
        <w:tc>
          <w:tcPr>
            <w:tcW w:w="1900" w:type="dxa"/>
            <w:tcBorders>
              <w:bottom w:val="single" w:color="auto" w:sz="8" w:space="0"/>
              <w:right w:val="single" w:color="auto" w:sz="8" w:space="0"/>
            </w:tcBorders>
            <w:vAlign w:val="bottom"/>
          </w:tcPr>
          <w:p>
            <w:pPr>
              <w:rPr>
                <w:sz w:val="24"/>
              </w:rPr>
            </w:pPr>
          </w:p>
        </w:tc>
      </w:tr>
    </w:tbl>
    <w:p>
      <w:pPr>
        <w:spacing w:line="141" w:lineRule="exact"/>
        <w:rPr>
          <w:sz w:val="20"/>
          <w:szCs w:val="20"/>
        </w:rPr>
      </w:pPr>
    </w:p>
    <w:p>
      <w:pPr>
        <w:spacing w:line="400" w:lineRule="exact"/>
        <w:ind w:left="360"/>
        <w:rPr>
          <w:sz w:val="20"/>
          <w:szCs w:val="20"/>
        </w:rPr>
      </w:pPr>
      <w:r>
        <w:rPr>
          <w:rFonts w:hint="eastAsia" w:ascii="宋体" w:hAnsi="宋体" w:cs="宋体"/>
          <w:szCs w:val="21"/>
        </w:rPr>
        <w:t>注：投标人应根据投标人须知第</w:t>
      </w:r>
      <w:r>
        <w:rPr>
          <w:rFonts w:eastAsia="Times New Roman"/>
          <w:szCs w:val="21"/>
        </w:rPr>
        <w:t xml:space="preserve"> 3.5.6 </w:t>
      </w:r>
      <w:r>
        <w:rPr>
          <w:rFonts w:hint="eastAsia" w:ascii="宋体" w:hAnsi="宋体" w:cs="宋体"/>
          <w:szCs w:val="21"/>
        </w:rPr>
        <w:t>项的要求在本表后附相关证明材料。</w:t>
      </w:r>
    </w:p>
    <w:p>
      <w:pPr>
        <w:pStyle w:val="28"/>
        <w:spacing w:line="400" w:lineRule="exact"/>
        <w:ind w:left="426" w:firstLine="0" w:firstLineChars="0"/>
        <w:rPr>
          <w:sz w:val="20"/>
          <w:szCs w:val="20"/>
        </w:rPr>
      </w:pPr>
      <w:r>
        <w:rPr>
          <w:rFonts w:hint="eastAsia" w:ascii="宋体" w:hAnsi="宋体" w:cs="宋体"/>
          <w:szCs w:val="21"/>
        </w:rPr>
        <w:t>【①总监理工程师应附身份证、注册监理工程师执业证书和社保（养老保险）缴费证明原件扫描，管理过的项目业绩须附合同协议书原件扫描；②其他主要人员应附身份证、职称证、有关证书和社保（养老保险）缴费证明原件扫描】</w:t>
      </w:r>
    </w:p>
    <w:p>
      <w:pPr>
        <w:spacing w:line="240" w:lineRule="exact"/>
        <w:ind w:left="360"/>
        <w:rPr>
          <w:sz w:val="20"/>
          <w:szCs w:val="20"/>
        </w:rPr>
      </w:pPr>
    </w:p>
    <w:p>
      <w:pPr>
        <w:spacing w:line="256" w:lineRule="exact"/>
        <w:ind w:left="360"/>
        <w:rPr>
          <w:sz w:val="20"/>
          <w:szCs w:val="20"/>
        </w:rPr>
      </w:pPr>
    </w:p>
    <w:p>
      <w:pPr>
        <w:sectPr>
          <w:pgSz w:w="12240" w:h="15840"/>
          <w:pgMar w:top="1440" w:right="1440" w:bottom="378" w:left="1440" w:header="0" w:footer="0" w:gutter="0"/>
          <w:pgNumType w:fmt="decimal"/>
          <w:cols w:equalWidth="0" w:num="1">
            <w:col w:w="9360"/>
          </w:cols>
        </w:sectPr>
      </w:pPr>
    </w:p>
    <w:p>
      <w:pPr>
        <w:spacing w:line="2" w:lineRule="exact"/>
        <w:rPr>
          <w:sz w:val="20"/>
          <w:szCs w:val="20"/>
        </w:rPr>
      </w:pPr>
      <w:bookmarkStart w:id="107" w:name="page93"/>
      <w:bookmarkEnd w:id="107"/>
    </w:p>
    <w:p>
      <w:pPr>
        <w:spacing w:line="320" w:lineRule="exact"/>
        <w:ind w:left="500"/>
        <w:rPr>
          <w:sz w:val="20"/>
          <w:szCs w:val="20"/>
        </w:rPr>
      </w:pPr>
      <w:r>
        <w:rPr>
          <w:rFonts w:hint="eastAsia" w:ascii="黑体" w:hAnsi="黑体" w:eastAsia="黑体" w:cs="黑体"/>
          <w:sz w:val="28"/>
          <w:szCs w:val="28"/>
        </w:rPr>
        <w:t>（八）拟投入本项目的主要试验检测仪器设备表</w:t>
      </w:r>
    </w:p>
    <w:p>
      <w:pPr>
        <w:spacing w:line="200" w:lineRule="exact"/>
        <w:rPr>
          <w:sz w:val="20"/>
          <w:szCs w:val="20"/>
        </w:rPr>
      </w:pPr>
    </w:p>
    <w:p>
      <w:pPr>
        <w:spacing w:line="342" w:lineRule="exact"/>
        <w:rPr>
          <w:sz w:val="20"/>
          <w:szCs w:val="20"/>
        </w:rPr>
      </w:pPr>
    </w:p>
    <w:tbl>
      <w:tblPr>
        <w:tblStyle w:val="15"/>
        <w:tblW w:w="0" w:type="auto"/>
        <w:tblInd w:w="630" w:type="dxa"/>
        <w:tblLayout w:type="fixed"/>
        <w:tblCellMar>
          <w:top w:w="0" w:type="dxa"/>
          <w:left w:w="0" w:type="dxa"/>
          <w:bottom w:w="0" w:type="dxa"/>
          <w:right w:w="0" w:type="dxa"/>
        </w:tblCellMar>
      </w:tblPr>
      <w:tblGrid>
        <w:gridCol w:w="740"/>
        <w:gridCol w:w="1280"/>
        <w:gridCol w:w="940"/>
        <w:gridCol w:w="740"/>
        <w:gridCol w:w="860"/>
        <w:gridCol w:w="1000"/>
        <w:gridCol w:w="1400"/>
        <w:gridCol w:w="1180"/>
      </w:tblGrid>
      <w:tr>
        <w:tblPrEx>
          <w:tblCellMar>
            <w:top w:w="0" w:type="dxa"/>
            <w:left w:w="0" w:type="dxa"/>
            <w:bottom w:w="0" w:type="dxa"/>
            <w:right w:w="0" w:type="dxa"/>
          </w:tblCellMar>
        </w:tblPrEx>
        <w:trPr>
          <w:trHeight w:val="417" w:hRule="atLeast"/>
        </w:trPr>
        <w:tc>
          <w:tcPr>
            <w:tcW w:w="740" w:type="dxa"/>
            <w:tcBorders>
              <w:top w:val="single" w:color="auto" w:sz="8" w:space="0"/>
              <w:left w:val="single" w:color="auto" w:sz="8" w:space="0"/>
              <w:right w:val="single" w:color="auto" w:sz="8" w:space="0"/>
            </w:tcBorders>
            <w:vAlign w:val="bottom"/>
          </w:tcPr>
          <w:p>
            <w:pPr>
              <w:rPr>
                <w:sz w:val="24"/>
              </w:rPr>
            </w:pPr>
          </w:p>
        </w:tc>
        <w:tc>
          <w:tcPr>
            <w:tcW w:w="1280" w:type="dxa"/>
            <w:tcBorders>
              <w:top w:val="single" w:color="auto" w:sz="8" w:space="0"/>
              <w:right w:val="single" w:color="auto" w:sz="8" w:space="0"/>
            </w:tcBorders>
            <w:vAlign w:val="bottom"/>
          </w:tcPr>
          <w:p>
            <w:pPr>
              <w:spacing w:line="240" w:lineRule="exact"/>
              <w:jc w:val="center"/>
              <w:rPr>
                <w:sz w:val="20"/>
                <w:szCs w:val="20"/>
              </w:rPr>
            </w:pPr>
            <w:r>
              <w:rPr>
                <w:rFonts w:hint="eastAsia" w:ascii="宋体" w:hAnsi="宋体" w:cs="宋体"/>
                <w:w w:val="99"/>
                <w:szCs w:val="21"/>
              </w:rPr>
              <w:t>仪器设备</w:t>
            </w:r>
          </w:p>
        </w:tc>
        <w:tc>
          <w:tcPr>
            <w:tcW w:w="940" w:type="dxa"/>
            <w:tcBorders>
              <w:top w:val="single" w:color="auto" w:sz="8" w:space="0"/>
              <w:right w:val="single" w:color="auto" w:sz="8" w:space="0"/>
            </w:tcBorders>
            <w:vAlign w:val="bottom"/>
          </w:tcPr>
          <w:p>
            <w:pPr>
              <w:spacing w:line="240" w:lineRule="exact"/>
              <w:ind w:left="240"/>
              <w:rPr>
                <w:sz w:val="20"/>
                <w:szCs w:val="20"/>
              </w:rPr>
            </w:pPr>
            <w:r>
              <w:rPr>
                <w:rFonts w:hint="eastAsia" w:ascii="宋体" w:hAnsi="宋体" w:cs="宋体"/>
                <w:szCs w:val="21"/>
              </w:rPr>
              <w:t>型号</w:t>
            </w:r>
          </w:p>
        </w:tc>
        <w:tc>
          <w:tcPr>
            <w:tcW w:w="740" w:type="dxa"/>
            <w:tcBorders>
              <w:top w:val="single" w:color="auto" w:sz="8" w:space="0"/>
              <w:right w:val="single" w:color="auto" w:sz="8" w:space="0"/>
            </w:tcBorders>
            <w:vAlign w:val="bottom"/>
          </w:tcPr>
          <w:p>
            <w:pPr>
              <w:rPr>
                <w:sz w:val="24"/>
              </w:rPr>
            </w:pPr>
          </w:p>
        </w:tc>
        <w:tc>
          <w:tcPr>
            <w:tcW w:w="860" w:type="dxa"/>
            <w:tcBorders>
              <w:top w:val="single" w:color="auto" w:sz="8" w:space="0"/>
              <w:right w:val="single" w:color="auto" w:sz="8" w:space="0"/>
            </w:tcBorders>
            <w:vAlign w:val="bottom"/>
          </w:tcPr>
          <w:p>
            <w:pPr>
              <w:spacing w:line="240" w:lineRule="exact"/>
              <w:ind w:left="200"/>
              <w:rPr>
                <w:sz w:val="20"/>
                <w:szCs w:val="20"/>
              </w:rPr>
            </w:pPr>
            <w:r>
              <w:rPr>
                <w:rFonts w:hint="eastAsia" w:ascii="宋体" w:hAnsi="宋体" w:cs="宋体"/>
                <w:szCs w:val="21"/>
              </w:rPr>
              <w:t>国别</w:t>
            </w:r>
          </w:p>
        </w:tc>
        <w:tc>
          <w:tcPr>
            <w:tcW w:w="1000" w:type="dxa"/>
            <w:tcBorders>
              <w:top w:val="single" w:color="auto" w:sz="8" w:space="0"/>
              <w:right w:val="single" w:color="auto" w:sz="8" w:space="0"/>
            </w:tcBorders>
            <w:vAlign w:val="bottom"/>
          </w:tcPr>
          <w:p>
            <w:pPr>
              <w:spacing w:line="240" w:lineRule="exact"/>
              <w:ind w:left="260"/>
              <w:rPr>
                <w:sz w:val="20"/>
                <w:szCs w:val="20"/>
              </w:rPr>
            </w:pPr>
            <w:r>
              <w:rPr>
                <w:rFonts w:hint="eastAsia" w:ascii="宋体" w:hAnsi="宋体" w:cs="宋体"/>
                <w:szCs w:val="21"/>
              </w:rPr>
              <w:t>制造</w:t>
            </w:r>
          </w:p>
        </w:tc>
        <w:tc>
          <w:tcPr>
            <w:tcW w:w="1400" w:type="dxa"/>
            <w:tcBorders>
              <w:top w:val="single" w:color="auto" w:sz="8" w:space="0"/>
              <w:right w:val="single" w:color="auto" w:sz="8" w:space="0"/>
            </w:tcBorders>
            <w:vAlign w:val="bottom"/>
          </w:tcPr>
          <w:p>
            <w:pPr>
              <w:rPr>
                <w:sz w:val="24"/>
              </w:rPr>
            </w:pPr>
          </w:p>
        </w:tc>
        <w:tc>
          <w:tcPr>
            <w:tcW w:w="1180" w:type="dxa"/>
            <w:tcBorders>
              <w:top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221" w:hRule="atLeast"/>
        </w:trPr>
        <w:tc>
          <w:tcPr>
            <w:tcW w:w="740" w:type="dxa"/>
            <w:tcBorders>
              <w:left w:val="single" w:color="auto" w:sz="8" w:space="0"/>
              <w:right w:val="single" w:color="auto" w:sz="8" w:space="0"/>
            </w:tcBorders>
            <w:vAlign w:val="bottom"/>
          </w:tcPr>
          <w:p>
            <w:pPr>
              <w:spacing w:line="221" w:lineRule="exact"/>
              <w:ind w:left="120"/>
              <w:rPr>
                <w:sz w:val="20"/>
                <w:szCs w:val="20"/>
              </w:rPr>
            </w:pPr>
            <w:r>
              <w:rPr>
                <w:rFonts w:hint="eastAsia" w:ascii="宋体" w:hAnsi="宋体" w:cs="宋体"/>
                <w:szCs w:val="21"/>
              </w:rPr>
              <w:t>序号</w:t>
            </w:r>
          </w:p>
        </w:tc>
        <w:tc>
          <w:tcPr>
            <w:tcW w:w="1280" w:type="dxa"/>
            <w:tcBorders>
              <w:right w:val="single" w:color="auto" w:sz="8" w:space="0"/>
            </w:tcBorders>
            <w:vAlign w:val="bottom"/>
          </w:tcPr>
          <w:p>
            <w:pPr>
              <w:rPr>
                <w:sz w:val="19"/>
                <w:szCs w:val="19"/>
              </w:rPr>
            </w:pPr>
          </w:p>
        </w:tc>
        <w:tc>
          <w:tcPr>
            <w:tcW w:w="940" w:type="dxa"/>
            <w:tcBorders>
              <w:right w:val="single" w:color="auto" w:sz="8" w:space="0"/>
            </w:tcBorders>
            <w:vAlign w:val="bottom"/>
          </w:tcPr>
          <w:p>
            <w:pPr>
              <w:rPr>
                <w:sz w:val="19"/>
                <w:szCs w:val="19"/>
              </w:rPr>
            </w:pPr>
          </w:p>
        </w:tc>
        <w:tc>
          <w:tcPr>
            <w:tcW w:w="740" w:type="dxa"/>
            <w:tcBorders>
              <w:right w:val="single" w:color="auto" w:sz="8" w:space="0"/>
            </w:tcBorders>
            <w:vAlign w:val="bottom"/>
          </w:tcPr>
          <w:p>
            <w:pPr>
              <w:spacing w:line="221" w:lineRule="exact"/>
              <w:ind w:left="140"/>
              <w:rPr>
                <w:sz w:val="20"/>
                <w:szCs w:val="20"/>
              </w:rPr>
            </w:pPr>
            <w:r>
              <w:rPr>
                <w:rFonts w:hint="eastAsia" w:ascii="宋体" w:hAnsi="宋体" w:cs="宋体"/>
                <w:szCs w:val="21"/>
              </w:rPr>
              <w:t>数量</w:t>
            </w:r>
          </w:p>
        </w:tc>
        <w:tc>
          <w:tcPr>
            <w:tcW w:w="860" w:type="dxa"/>
            <w:tcBorders>
              <w:right w:val="single" w:color="auto" w:sz="8" w:space="0"/>
            </w:tcBorders>
            <w:vAlign w:val="bottom"/>
          </w:tcPr>
          <w:p>
            <w:pPr>
              <w:rPr>
                <w:sz w:val="19"/>
                <w:szCs w:val="19"/>
              </w:rPr>
            </w:pPr>
          </w:p>
        </w:tc>
        <w:tc>
          <w:tcPr>
            <w:tcW w:w="1000" w:type="dxa"/>
            <w:tcBorders>
              <w:right w:val="single" w:color="auto" w:sz="8" w:space="0"/>
            </w:tcBorders>
            <w:vAlign w:val="bottom"/>
          </w:tcPr>
          <w:p>
            <w:pPr>
              <w:rPr>
                <w:sz w:val="19"/>
                <w:szCs w:val="19"/>
              </w:rPr>
            </w:pPr>
          </w:p>
        </w:tc>
        <w:tc>
          <w:tcPr>
            <w:tcW w:w="1400" w:type="dxa"/>
            <w:tcBorders>
              <w:right w:val="single" w:color="auto" w:sz="8" w:space="0"/>
            </w:tcBorders>
            <w:vAlign w:val="bottom"/>
          </w:tcPr>
          <w:p>
            <w:pPr>
              <w:spacing w:line="221" w:lineRule="exact"/>
              <w:ind w:left="480"/>
              <w:rPr>
                <w:sz w:val="20"/>
                <w:szCs w:val="20"/>
              </w:rPr>
            </w:pPr>
            <w:r>
              <w:rPr>
                <w:rFonts w:hint="eastAsia" w:ascii="宋体" w:hAnsi="宋体" w:cs="宋体"/>
                <w:szCs w:val="21"/>
              </w:rPr>
              <w:t>用途</w:t>
            </w:r>
          </w:p>
        </w:tc>
        <w:tc>
          <w:tcPr>
            <w:tcW w:w="1180" w:type="dxa"/>
            <w:tcBorders>
              <w:right w:val="single" w:color="auto" w:sz="8" w:space="0"/>
            </w:tcBorders>
            <w:vAlign w:val="bottom"/>
          </w:tcPr>
          <w:p>
            <w:pPr>
              <w:spacing w:line="221" w:lineRule="exact"/>
              <w:ind w:left="360"/>
              <w:rPr>
                <w:sz w:val="20"/>
                <w:szCs w:val="20"/>
              </w:rPr>
            </w:pPr>
            <w:r>
              <w:rPr>
                <w:rFonts w:hint="eastAsia" w:ascii="宋体" w:hAnsi="宋体" w:cs="宋体"/>
                <w:szCs w:val="21"/>
              </w:rPr>
              <w:t>备注</w:t>
            </w:r>
          </w:p>
        </w:tc>
      </w:tr>
      <w:tr>
        <w:tblPrEx>
          <w:tblCellMar>
            <w:top w:w="0" w:type="dxa"/>
            <w:left w:w="0" w:type="dxa"/>
            <w:bottom w:w="0" w:type="dxa"/>
            <w:right w:w="0" w:type="dxa"/>
          </w:tblCellMar>
        </w:tblPrEx>
        <w:trPr>
          <w:trHeight w:val="218" w:hRule="atLeast"/>
        </w:trPr>
        <w:tc>
          <w:tcPr>
            <w:tcW w:w="740" w:type="dxa"/>
            <w:tcBorders>
              <w:left w:val="single" w:color="auto" w:sz="8" w:space="0"/>
              <w:right w:val="single" w:color="auto" w:sz="8" w:space="0"/>
            </w:tcBorders>
            <w:vAlign w:val="bottom"/>
          </w:tcPr>
          <w:p>
            <w:pPr>
              <w:rPr>
                <w:sz w:val="18"/>
                <w:szCs w:val="18"/>
              </w:rPr>
            </w:pPr>
          </w:p>
        </w:tc>
        <w:tc>
          <w:tcPr>
            <w:tcW w:w="1280" w:type="dxa"/>
            <w:tcBorders>
              <w:right w:val="single" w:color="auto" w:sz="8" w:space="0"/>
            </w:tcBorders>
            <w:vAlign w:val="bottom"/>
          </w:tcPr>
          <w:p>
            <w:pPr>
              <w:spacing w:line="218" w:lineRule="exact"/>
              <w:jc w:val="center"/>
              <w:rPr>
                <w:sz w:val="20"/>
                <w:szCs w:val="20"/>
              </w:rPr>
            </w:pPr>
            <w:r>
              <w:rPr>
                <w:rFonts w:hint="eastAsia" w:ascii="宋体" w:hAnsi="宋体" w:cs="宋体"/>
                <w:w w:val="99"/>
                <w:szCs w:val="21"/>
              </w:rPr>
              <w:t>名称</w:t>
            </w:r>
          </w:p>
        </w:tc>
        <w:tc>
          <w:tcPr>
            <w:tcW w:w="940" w:type="dxa"/>
            <w:tcBorders>
              <w:right w:val="single" w:color="auto" w:sz="8" w:space="0"/>
            </w:tcBorders>
            <w:vAlign w:val="bottom"/>
          </w:tcPr>
          <w:p>
            <w:pPr>
              <w:spacing w:line="218" w:lineRule="exact"/>
              <w:ind w:left="240"/>
              <w:rPr>
                <w:sz w:val="20"/>
                <w:szCs w:val="20"/>
              </w:rPr>
            </w:pPr>
            <w:r>
              <w:rPr>
                <w:rFonts w:hint="eastAsia" w:ascii="宋体" w:hAnsi="宋体" w:cs="宋体"/>
                <w:szCs w:val="21"/>
              </w:rPr>
              <w:t>规格</w:t>
            </w:r>
          </w:p>
        </w:tc>
        <w:tc>
          <w:tcPr>
            <w:tcW w:w="740" w:type="dxa"/>
            <w:tcBorders>
              <w:right w:val="single" w:color="auto" w:sz="8" w:space="0"/>
            </w:tcBorders>
            <w:vAlign w:val="bottom"/>
          </w:tcPr>
          <w:p>
            <w:pPr>
              <w:rPr>
                <w:sz w:val="18"/>
                <w:szCs w:val="18"/>
              </w:rPr>
            </w:pPr>
          </w:p>
        </w:tc>
        <w:tc>
          <w:tcPr>
            <w:tcW w:w="860" w:type="dxa"/>
            <w:tcBorders>
              <w:right w:val="single" w:color="auto" w:sz="8" w:space="0"/>
            </w:tcBorders>
            <w:vAlign w:val="bottom"/>
          </w:tcPr>
          <w:p>
            <w:pPr>
              <w:spacing w:line="218" w:lineRule="exact"/>
              <w:ind w:left="200"/>
              <w:rPr>
                <w:sz w:val="20"/>
                <w:szCs w:val="20"/>
              </w:rPr>
            </w:pPr>
            <w:r>
              <w:rPr>
                <w:rFonts w:hint="eastAsia" w:ascii="宋体" w:hAnsi="宋体" w:cs="宋体"/>
                <w:szCs w:val="21"/>
              </w:rPr>
              <w:t>产地</w:t>
            </w:r>
          </w:p>
        </w:tc>
        <w:tc>
          <w:tcPr>
            <w:tcW w:w="1000" w:type="dxa"/>
            <w:tcBorders>
              <w:right w:val="single" w:color="auto" w:sz="8" w:space="0"/>
            </w:tcBorders>
            <w:vAlign w:val="bottom"/>
          </w:tcPr>
          <w:p>
            <w:pPr>
              <w:spacing w:line="218" w:lineRule="exact"/>
              <w:ind w:left="260"/>
              <w:rPr>
                <w:sz w:val="20"/>
                <w:szCs w:val="20"/>
              </w:rPr>
            </w:pPr>
            <w:r>
              <w:rPr>
                <w:rFonts w:hint="eastAsia" w:ascii="宋体" w:hAnsi="宋体" w:cs="宋体"/>
                <w:szCs w:val="21"/>
              </w:rPr>
              <w:t>年份</w:t>
            </w:r>
          </w:p>
        </w:tc>
        <w:tc>
          <w:tcPr>
            <w:tcW w:w="1400" w:type="dxa"/>
            <w:tcBorders>
              <w:right w:val="single" w:color="auto" w:sz="8" w:space="0"/>
            </w:tcBorders>
            <w:vAlign w:val="bottom"/>
          </w:tcPr>
          <w:p>
            <w:pPr>
              <w:rPr>
                <w:sz w:val="18"/>
                <w:szCs w:val="18"/>
              </w:rPr>
            </w:pPr>
          </w:p>
        </w:tc>
        <w:tc>
          <w:tcPr>
            <w:tcW w:w="1180" w:type="dxa"/>
            <w:tcBorders>
              <w:right w:val="single" w:color="auto" w:sz="8" w:space="0"/>
            </w:tcBorders>
            <w:vAlign w:val="bottom"/>
          </w:tcPr>
          <w:p>
            <w:pPr>
              <w:rPr>
                <w:sz w:val="18"/>
                <w:szCs w:val="18"/>
              </w:rPr>
            </w:pPr>
          </w:p>
        </w:tc>
      </w:tr>
      <w:tr>
        <w:trPr>
          <w:trHeight w:val="85" w:hRule="atLeast"/>
        </w:trPr>
        <w:tc>
          <w:tcPr>
            <w:tcW w:w="740" w:type="dxa"/>
            <w:tcBorders>
              <w:left w:val="single" w:color="auto" w:sz="8" w:space="0"/>
              <w:bottom w:val="single" w:color="auto" w:sz="8" w:space="0"/>
              <w:right w:val="single" w:color="auto" w:sz="8" w:space="0"/>
            </w:tcBorders>
            <w:vAlign w:val="bottom"/>
          </w:tcPr>
          <w:p>
            <w:pPr>
              <w:rPr>
                <w:sz w:val="7"/>
                <w:szCs w:val="7"/>
              </w:rPr>
            </w:pPr>
          </w:p>
        </w:tc>
        <w:tc>
          <w:tcPr>
            <w:tcW w:w="1280" w:type="dxa"/>
            <w:tcBorders>
              <w:bottom w:val="single" w:color="auto" w:sz="8" w:space="0"/>
              <w:right w:val="single" w:color="auto" w:sz="8" w:space="0"/>
            </w:tcBorders>
            <w:vAlign w:val="bottom"/>
          </w:tcPr>
          <w:p>
            <w:pPr>
              <w:rPr>
                <w:sz w:val="7"/>
                <w:szCs w:val="7"/>
              </w:rPr>
            </w:pPr>
          </w:p>
        </w:tc>
        <w:tc>
          <w:tcPr>
            <w:tcW w:w="940" w:type="dxa"/>
            <w:tcBorders>
              <w:bottom w:val="single" w:color="auto" w:sz="8" w:space="0"/>
              <w:right w:val="single" w:color="auto" w:sz="8" w:space="0"/>
            </w:tcBorders>
            <w:vAlign w:val="bottom"/>
          </w:tcPr>
          <w:p>
            <w:pPr>
              <w:rPr>
                <w:sz w:val="7"/>
                <w:szCs w:val="7"/>
              </w:rPr>
            </w:pPr>
          </w:p>
        </w:tc>
        <w:tc>
          <w:tcPr>
            <w:tcW w:w="740" w:type="dxa"/>
            <w:tcBorders>
              <w:bottom w:val="single" w:color="auto" w:sz="8" w:space="0"/>
              <w:right w:val="single" w:color="auto" w:sz="8" w:space="0"/>
            </w:tcBorders>
            <w:vAlign w:val="bottom"/>
          </w:tcPr>
          <w:p>
            <w:pPr>
              <w:rPr>
                <w:sz w:val="7"/>
                <w:szCs w:val="7"/>
              </w:rPr>
            </w:pPr>
          </w:p>
        </w:tc>
        <w:tc>
          <w:tcPr>
            <w:tcW w:w="860" w:type="dxa"/>
            <w:tcBorders>
              <w:bottom w:val="single" w:color="auto" w:sz="8" w:space="0"/>
              <w:right w:val="single" w:color="auto" w:sz="8" w:space="0"/>
            </w:tcBorders>
            <w:vAlign w:val="bottom"/>
          </w:tcPr>
          <w:p>
            <w:pPr>
              <w:rPr>
                <w:sz w:val="7"/>
                <w:szCs w:val="7"/>
              </w:rPr>
            </w:pPr>
          </w:p>
        </w:tc>
        <w:tc>
          <w:tcPr>
            <w:tcW w:w="1000" w:type="dxa"/>
            <w:tcBorders>
              <w:bottom w:val="single" w:color="auto" w:sz="8" w:space="0"/>
              <w:right w:val="single" w:color="auto" w:sz="8" w:space="0"/>
            </w:tcBorders>
            <w:vAlign w:val="bottom"/>
          </w:tcPr>
          <w:p>
            <w:pPr>
              <w:rPr>
                <w:sz w:val="7"/>
                <w:szCs w:val="7"/>
              </w:rPr>
            </w:pPr>
          </w:p>
        </w:tc>
        <w:tc>
          <w:tcPr>
            <w:tcW w:w="1400" w:type="dxa"/>
            <w:tcBorders>
              <w:bottom w:val="single" w:color="auto" w:sz="8" w:space="0"/>
              <w:right w:val="single" w:color="auto" w:sz="8" w:space="0"/>
            </w:tcBorders>
            <w:vAlign w:val="bottom"/>
          </w:tcPr>
          <w:p>
            <w:pPr>
              <w:rPr>
                <w:sz w:val="7"/>
                <w:szCs w:val="7"/>
              </w:rPr>
            </w:pPr>
          </w:p>
        </w:tc>
        <w:tc>
          <w:tcPr>
            <w:tcW w:w="1180" w:type="dxa"/>
            <w:tcBorders>
              <w:bottom w:val="single" w:color="auto" w:sz="8" w:space="0"/>
              <w:right w:val="single" w:color="auto" w:sz="8" w:space="0"/>
            </w:tcBorders>
            <w:vAlign w:val="bottom"/>
          </w:tcPr>
          <w:p>
            <w:pPr>
              <w:rPr>
                <w:sz w:val="7"/>
                <w:szCs w:val="7"/>
              </w:rPr>
            </w:pPr>
          </w:p>
        </w:tc>
      </w:tr>
      <w:tr>
        <w:tblPrEx>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438"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453"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438"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rPr>
          <w:trHeight w:val="456"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453"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458"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bl>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9" w:lineRule="exact"/>
        <w:rPr>
          <w:sz w:val="20"/>
          <w:szCs w:val="20"/>
        </w:rPr>
      </w:pPr>
    </w:p>
    <w:p>
      <w:pPr>
        <w:sectPr>
          <w:pgSz w:w="12240" w:h="15840"/>
          <w:pgMar w:top="1440" w:right="1440" w:bottom="378" w:left="1440" w:header="0" w:footer="0" w:gutter="0"/>
          <w:pgNumType w:fmt="decimal"/>
          <w:cols w:equalWidth="0" w:num="1">
            <w:col w:w="9360"/>
          </w:cols>
        </w:sectPr>
      </w:pPr>
    </w:p>
    <w:p>
      <w:pPr>
        <w:spacing w:line="12" w:lineRule="exact"/>
        <w:rPr>
          <w:sz w:val="20"/>
          <w:szCs w:val="20"/>
        </w:rPr>
      </w:pPr>
      <w:bookmarkStart w:id="108" w:name="page94"/>
      <w:bookmarkEnd w:id="108"/>
    </w:p>
    <w:p>
      <w:pPr>
        <w:spacing w:line="354" w:lineRule="exact"/>
        <w:jc w:val="center"/>
        <w:rPr>
          <w:sz w:val="20"/>
          <w:szCs w:val="20"/>
        </w:rPr>
      </w:pPr>
      <w:r>
        <w:rPr>
          <w:rFonts w:hint="eastAsia" w:ascii="黑体" w:hAnsi="黑体" w:eastAsia="黑体" w:cs="黑体"/>
          <w:b/>
          <w:bCs/>
          <w:sz w:val="31"/>
          <w:szCs w:val="31"/>
        </w:rPr>
        <w:t>七、</w:t>
      </w:r>
      <w:r>
        <w:rPr>
          <w:rFonts w:hint="eastAsia" w:ascii="黑体" w:hAnsi="黑体" w:eastAsia="黑体" w:cs="黑体"/>
          <w:sz w:val="31"/>
          <w:szCs w:val="31"/>
        </w:rPr>
        <w:t>监理大纲</w:t>
      </w:r>
    </w:p>
    <w:p>
      <w:pPr>
        <w:spacing w:line="347" w:lineRule="exact"/>
        <w:rPr>
          <w:sz w:val="20"/>
          <w:szCs w:val="20"/>
        </w:rPr>
      </w:pPr>
    </w:p>
    <w:p>
      <w:pPr>
        <w:spacing w:line="240" w:lineRule="exact"/>
        <w:ind w:left="840"/>
        <w:rPr>
          <w:sz w:val="20"/>
          <w:szCs w:val="20"/>
        </w:rPr>
      </w:pPr>
      <w:r>
        <w:rPr>
          <w:rFonts w:hint="eastAsia" w:ascii="宋体" w:hAnsi="宋体" w:cs="宋体"/>
          <w:szCs w:val="21"/>
        </w:rPr>
        <w:t>监理大纲应包括（但不限于）下列内容：</w:t>
      </w:r>
    </w:p>
    <w:p>
      <w:pPr>
        <w:spacing w:line="168" w:lineRule="exact"/>
        <w:rPr>
          <w:sz w:val="20"/>
          <w:szCs w:val="20"/>
        </w:rPr>
      </w:pPr>
    </w:p>
    <w:p>
      <w:pPr>
        <w:spacing w:line="240" w:lineRule="exact"/>
        <w:ind w:left="840"/>
        <w:rPr>
          <w:sz w:val="20"/>
          <w:szCs w:val="20"/>
        </w:rPr>
      </w:pPr>
      <w:r>
        <w:rPr>
          <w:rFonts w:hint="eastAsia" w:ascii="宋体" w:hAnsi="宋体" w:cs="宋体"/>
          <w:szCs w:val="21"/>
        </w:rPr>
        <w:t>一、监理工程概况；</w:t>
      </w:r>
    </w:p>
    <w:p>
      <w:pPr>
        <w:spacing w:line="168" w:lineRule="exact"/>
        <w:rPr>
          <w:sz w:val="20"/>
          <w:szCs w:val="20"/>
        </w:rPr>
      </w:pPr>
    </w:p>
    <w:p>
      <w:pPr>
        <w:spacing w:line="240" w:lineRule="exact"/>
        <w:ind w:left="840"/>
        <w:rPr>
          <w:sz w:val="20"/>
          <w:szCs w:val="20"/>
        </w:rPr>
      </w:pPr>
      <w:r>
        <w:rPr>
          <w:rFonts w:hint="eastAsia" w:ascii="宋体" w:hAnsi="宋体" w:cs="宋体"/>
          <w:szCs w:val="21"/>
        </w:rPr>
        <w:t>二、监理范围、监理内容；</w:t>
      </w:r>
    </w:p>
    <w:p>
      <w:pPr>
        <w:spacing w:line="168" w:lineRule="exact"/>
        <w:rPr>
          <w:sz w:val="20"/>
          <w:szCs w:val="20"/>
        </w:rPr>
      </w:pPr>
    </w:p>
    <w:p>
      <w:pPr>
        <w:spacing w:line="240" w:lineRule="exact"/>
        <w:ind w:left="840"/>
        <w:rPr>
          <w:sz w:val="20"/>
          <w:szCs w:val="20"/>
        </w:rPr>
      </w:pPr>
      <w:r>
        <w:rPr>
          <w:rFonts w:hint="eastAsia" w:ascii="宋体" w:hAnsi="宋体" w:cs="宋体"/>
          <w:szCs w:val="21"/>
        </w:rPr>
        <w:t>三、监理依据、监理工作目标；</w:t>
      </w:r>
    </w:p>
    <w:p>
      <w:pPr>
        <w:spacing w:line="171" w:lineRule="exact"/>
        <w:rPr>
          <w:sz w:val="20"/>
          <w:szCs w:val="20"/>
        </w:rPr>
      </w:pPr>
    </w:p>
    <w:p>
      <w:pPr>
        <w:spacing w:line="240" w:lineRule="exact"/>
        <w:ind w:left="840"/>
        <w:rPr>
          <w:sz w:val="20"/>
          <w:szCs w:val="20"/>
        </w:rPr>
      </w:pPr>
      <w:r>
        <w:rPr>
          <w:rFonts w:hint="eastAsia" w:ascii="宋体" w:hAnsi="宋体" w:cs="宋体"/>
          <w:szCs w:val="21"/>
        </w:rPr>
        <w:t>四、监理机构设置（框图）、岗位职责；</w:t>
      </w:r>
    </w:p>
    <w:p>
      <w:pPr>
        <w:spacing w:line="168" w:lineRule="exact"/>
        <w:rPr>
          <w:sz w:val="20"/>
          <w:szCs w:val="20"/>
        </w:rPr>
      </w:pPr>
    </w:p>
    <w:p>
      <w:pPr>
        <w:spacing w:line="240" w:lineRule="exact"/>
        <w:ind w:left="840"/>
        <w:rPr>
          <w:sz w:val="20"/>
          <w:szCs w:val="20"/>
        </w:rPr>
      </w:pPr>
      <w:r>
        <w:rPr>
          <w:rFonts w:hint="eastAsia" w:ascii="宋体" w:hAnsi="宋体" w:cs="宋体"/>
          <w:szCs w:val="21"/>
        </w:rPr>
        <w:t>五、监理工作程序、方法和制度；</w:t>
      </w:r>
    </w:p>
    <w:p>
      <w:pPr>
        <w:spacing w:line="169" w:lineRule="exact"/>
        <w:rPr>
          <w:sz w:val="20"/>
          <w:szCs w:val="20"/>
        </w:rPr>
      </w:pPr>
    </w:p>
    <w:p>
      <w:pPr>
        <w:spacing w:line="240" w:lineRule="exact"/>
        <w:ind w:left="840"/>
        <w:rPr>
          <w:sz w:val="20"/>
          <w:szCs w:val="20"/>
        </w:rPr>
      </w:pPr>
      <w:r>
        <w:rPr>
          <w:rFonts w:hint="eastAsia" w:ascii="宋体" w:hAnsi="宋体" w:cs="宋体"/>
          <w:szCs w:val="21"/>
        </w:rPr>
        <w:t>六、拟投入的监理人员、试验检测仪器设备；</w:t>
      </w:r>
    </w:p>
    <w:p>
      <w:pPr>
        <w:spacing w:line="168" w:lineRule="exact"/>
        <w:rPr>
          <w:sz w:val="20"/>
          <w:szCs w:val="20"/>
        </w:rPr>
      </w:pPr>
    </w:p>
    <w:p>
      <w:pPr>
        <w:spacing w:line="240" w:lineRule="exact"/>
        <w:ind w:left="840"/>
        <w:rPr>
          <w:sz w:val="20"/>
          <w:szCs w:val="20"/>
        </w:rPr>
      </w:pPr>
      <w:r>
        <w:rPr>
          <w:rFonts w:hint="eastAsia" w:ascii="宋体" w:hAnsi="宋体" w:cs="宋体"/>
          <w:szCs w:val="21"/>
        </w:rPr>
        <w:t>七、质量、进度、造价、安全、环保监理措施；</w:t>
      </w:r>
    </w:p>
    <w:p>
      <w:pPr>
        <w:spacing w:line="171" w:lineRule="exact"/>
        <w:rPr>
          <w:sz w:val="20"/>
          <w:szCs w:val="20"/>
        </w:rPr>
      </w:pPr>
    </w:p>
    <w:p>
      <w:pPr>
        <w:spacing w:line="240" w:lineRule="exact"/>
        <w:ind w:left="840"/>
        <w:rPr>
          <w:sz w:val="20"/>
          <w:szCs w:val="20"/>
        </w:rPr>
      </w:pPr>
      <w:r>
        <w:rPr>
          <w:rFonts w:hint="eastAsia" w:ascii="宋体" w:hAnsi="宋体" w:cs="宋体"/>
          <w:szCs w:val="21"/>
        </w:rPr>
        <w:t>八、合同、信息管理方案；</w:t>
      </w:r>
    </w:p>
    <w:p>
      <w:pPr>
        <w:spacing w:line="168" w:lineRule="exact"/>
        <w:rPr>
          <w:sz w:val="20"/>
          <w:szCs w:val="20"/>
        </w:rPr>
      </w:pPr>
    </w:p>
    <w:p>
      <w:pPr>
        <w:spacing w:line="240" w:lineRule="exact"/>
        <w:ind w:left="840"/>
        <w:rPr>
          <w:sz w:val="20"/>
          <w:szCs w:val="20"/>
        </w:rPr>
      </w:pPr>
      <w:r>
        <w:rPr>
          <w:rFonts w:hint="eastAsia" w:ascii="宋体" w:hAnsi="宋体" w:cs="宋体"/>
          <w:szCs w:val="21"/>
        </w:rPr>
        <w:t>十、组织协调内容及措施；</w:t>
      </w:r>
    </w:p>
    <w:p>
      <w:pPr>
        <w:spacing w:line="168" w:lineRule="exact"/>
        <w:rPr>
          <w:sz w:val="20"/>
          <w:szCs w:val="20"/>
        </w:rPr>
      </w:pPr>
    </w:p>
    <w:p>
      <w:pPr>
        <w:spacing w:line="240" w:lineRule="exact"/>
        <w:ind w:left="840"/>
        <w:rPr>
          <w:sz w:val="20"/>
          <w:szCs w:val="20"/>
        </w:rPr>
      </w:pPr>
      <w:r>
        <w:rPr>
          <w:rFonts w:hint="eastAsia" w:ascii="宋体" w:hAnsi="宋体" w:cs="宋体"/>
          <w:szCs w:val="21"/>
        </w:rPr>
        <w:t>十一、监理工作重点、难点分析；</w:t>
      </w:r>
    </w:p>
    <w:p>
      <w:pPr>
        <w:spacing w:line="168" w:lineRule="exact"/>
        <w:rPr>
          <w:sz w:val="20"/>
          <w:szCs w:val="20"/>
        </w:rPr>
      </w:pPr>
    </w:p>
    <w:p>
      <w:pPr>
        <w:spacing w:line="240" w:lineRule="exact"/>
        <w:ind w:left="840"/>
        <w:rPr>
          <w:sz w:val="20"/>
          <w:szCs w:val="20"/>
        </w:rPr>
      </w:pPr>
      <w:r>
        <w:rPr>
          <w:rFonts w:hint="eastAsia" w:ascii="宋体" w:hAnsi="宋体" w:cs="宋体"/>
          <w:szCs w:val="21"/>
        </w:rPr>
        <w:t>十二、对本工程监理的合理化建议。</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92" w:lineRule="exact"/>
        <w:rPr>
          <w:sz w:val="20"/>
          <w:szCs w:val="20"/>
        </w:rPr>
      </w:pPr>
    </w:p>
    <w:p>
      <w:pPr>
        <w:sectPr>
          <w:pgSz w:w="12240" w:h="15840"/>
          <w:pgMar w:top="1440" w:right="1440" w:bottom="378" w:left="1440" w:header="0" w:footer="0" w:gutter="0"/>
          <w:pgNumType w:fmt="decimal"/>
          <w:cols w:equalWidth="0" w:num="1">
            <w:col w:w="9360"/>
          </w:cols>
        </w:sectPr>
      </w:pPr>
    </w:p>
    <w:p>
      <w:pPr>
        <w:spacing w:line="10" w:lineRule="exact"/>
        <w:rPr>
          <w:sz w:val="20"/>
          <w:szCs w:val="20"/>
        </w:rPr>
      </w:pPr>
      <w:bookmarkStart w:id="109" w:name="page95"/>
      <w:bookmarkEnd w:id="109"/>
    </w:p>
    <w:p>
      <w:pPr>
        <w:spacing w:line="354" w:lineRule="exact"/>
        <w:jc w:val="center"/>
        <w:rPr>
          <w:sz w:val="20"/>
          <w:szCs w:val="20"/>
        </w:rPr>
      </w:pPr>
      <w:r>
        <w:rPr>
          <w:rFonts w:hint="eastAsia" w:ascii="黑体" w:hAnsi="黑体" w:eastAsia="黑体" w:cs="黑体"/>
          <w:b/>
          <w:bCs/>
          <w:sz w:val="31"/>
          <w:szCs w:val="31"/>
        </w:rPr>
        <w:t>八、其他资料</w:t>
      </w:r>
    </w:p>
    <w:bookmarkEnd w:id="34"/>
    <w:bookmarkEnd w:id="35"/>
    <w:p/>
    <w:p>
      <w:pPr>
        <w:ind w:firstLine="420" w:firstLineChars="200"/>
        <w:rPr>
          <w:rFonts w:ascii="宋体"/>
          <w:szCs w:val="21"/>
        </w:rPr>
      </w:pPr>
    </w:p>
    <w:p>
      <w:pPr>
        <w:spacing w:before="156" w:beforeLines="50" w:after="156" w:afterLines="50" w:line="440" w:lineRule="exact"/>
        <w:ind w:left="720" w:hanging="720" w:hangingChars="300"/>
        <w:rPr>
          <w:rFonts w:ascii="宋体"/>
          <w:bCs/>
          <w:sz w:val="24"/>
        </w:rPr>
      </w:pPr>
      <w:r>
        <w:rPr>
          <w:rFonts w:hint="eastAsia" w:ascii="宋体" w:hAnsi="宋体"/>
          <w:bCs/>
          <w:sz w:val="24"/>
        </w:rPr>
        <w:t>投标人其它资信情况</w:t>
      </w:r>
    </w:p>
    <w:p>
      <w:pPr>
        <w:spacing w:line="440" w:lineRule="exact"/>
        <w:ind w:left="630" w:leftChars="50" w:hanging="525" w:hangingChars="250"/>
        <w:rPr>
          <w:rFonts w:ascii="宋体"/>
          <w:szCs w:val="21"/>
        </w:rPr>
      </w:pPr>
      <w:r>
        <w:rPr>
          <w:rFonts w:hint="eastAsia" w:ascii="宋体" w:hAnsi="宋体"/>
          <w:szCs w:val="21"/>
        </w:rPr>
        <w:t>一、投标人近一年有无不良行为记录情况说明</w:t>
      </w:r>
    </w:p>
    <w:p>
      <w:pPr>
        <w:spacing w:line="440" w:lineRule="exact"/>
        <w:ind w:left="630" w:leftChars="300" w:firstLine="210" w:firstLineChars="100"/>
        <w:rPr>
          <w:rFonts w:ascii="宋体"/>
          <w:szCs w:val="21"/>
        </w:rPr>
      </w:pPr>
      <w:r>
        <w:rPr>
          <w:rFonts w:hint="eastAsia" w:ascii="宋体" w:hAnsi="宋体"/>
          <w:szCs w:val="21"/>
        </w:rPr>
        <w:t>（格式自拟</w:t>
      </w:r>
      <w:r>
        <w:rPr>
          <w:rFonts w:ascii="宋体" w:hAnsi="宋体"/>
          <w:szCs w:val="21"/>
        </w:rPr>
        <w:t xml:space="preserve">   </w:t>
      </w:r>
      <w:r>
        <w:rPr>
          <w:rFonts w:hint="eastAsia" w:ascii="宋体" w:hAnsi="宋体"/>
          <w:szCs w:val="21"/>
        </w:rPr>
        <w:t>加盖公章）</w:t>
      </w:r>
    </w:p>
    <w:p>
      <w:pPr>
        <w:spacing w:line="440" w:lineRule="exact"/>
        <w:ind w:left="630" w:leftChars="50" w:hanging="525" w:hangingChars="250"/>
        <w:rPr>
          <w:rFonts w:ascii="宋体"/>
          <w:szCs w:val="21"/>
        </w:rPr>
      </w:pPr>
      <w:r>
        <w:rPr>
          <w:rFonts w:hint="eastAsia" w:ascii="宋体" w:hAnsi="宋体"/>
          <w:szCs w:val="21"/>
        </w:rPr>
        <w:t>二、项目总监近一年有无不良行为记录情况说明</w:t>
      </w:r>
    </w:p>
    <w:p>
      <w:pPr>
        <w:spacing w:line="440" w:lineRule="exact"/>
        <w:ind w:left="630" w:leftChars="300" w:firstLine="210" w:firstLineChars="100"/>
        <w:rPr>
          <w:rFonts w:ascii="宋体"/>
          <w:szCs w:val="21"/>
        </w:rPr>
      </w:pPr>
      <w:r>
        <w:rPr>
          <w:rFonts w:hint="eastAsia" w:ascii="宋体" w:hAnsi="宋体"/>
          <w:szCs w:val="21"/>
        </w:rPr>
        <w:t>（格式自拟</w:t>
      </w:r>
      <w:r>
        <w:rPr>
          <w:rFonts w:ascii="宋体" w:hAnsi="宋体"/>
          <w:szCs w:val="21"/>
        </w:rPr>
        <w:t xml:space="preserve">   </w:t>
      </w:r>
      <w:r>
        <w:rPr>
          <w:rFonts w:hint="eastAsia" w:ascii="宋体" w:hAnsi="宋体"/>
          <w:szCs w:val="21"/>
        </w:rPr>
        <w:t>加盖公章）</w:t>
      </w:r>
    </w:p>
    <w:p>
      <w:pPr>
        <w:spacing w:line="440" w:lineRule="exact"/>
        <w:jc w:val="left"/>
        <w:rPr>
          <w:szCs w:val="22"/>
        </w:rPr>
      </w:pPr>
      <w:r>
        <w:rPr>
          <w:rFonts w:hint="eastAsia" w:ascii="宋体" w:hAnsi="宋体"/>
          <w:szCs w:val="21"/>
        </w:rPr>
        <w:t>三、是否</w:t>
      </w:r>
      <w:r>
        <w:rPr>
          <w:rFonts w:hint="eastAsia"/>
          <w:szCs w:val="22"/>
        </w:rPr>
        <w:t>担任在建工程总监情况说明</w:t>
      </w:r>
    </w:p>
    <w:p>
      <w:pPr>
        <w:spacing w:line="440" w:lineRule="exact"/>
        <w:ind w:left="630" w:leftChars="300" w:firstLine="210" w:firstLineChars="100"/>
        <w:rPr>
          <w:rFonts w:ascii="宋体"/>
          <w:szCs w:val="21"/>
        </w:rPr>
      </w:pPr>
      <w:r>
        <w:rPr>
          <w:rFonts w:hint="eastAsia" w:ascii="宋体" w:hAnsi="宋体"/>
          <w:szCs w:val="21"/>
        </w:rPr>
        <w:t>（格式自拟</w:t>
      </w:r>
      <w:r>
        <w:rPr>
          <w:rFonts w:ascii="宋体" w:hAnsi="宋体"/>
          <w:szCs w:val="21"/>
        </w:rPr>
        <w:t xml:space="preserve">   </w:t>
      </w:r>
      <w:r>
        <w:rPr>
          <w:rFonts w:hint="eastAsia" w:ascii="宋体" w:hAnsi="宋体"/>
          <w:szCs w:val="21"/>
        </w:rPr>
        <w:t>加盖公章）</w:t>
      </w:r>
    </w:p>
    <w:p>
      <w:pPr>
        <w:spacing w:line="440" w:lineRule="exact"/>
        <w:ind w:left="630" w:leftChars="50" w:hanging="525" w:hangingChars="250"/>
        <w:rPr>
          <w:rFonts w:ascii="宋体"/>
          <w:bCs/>
          <w:szCs w:val="21"/>
        </w:rPr>
      </w:pPr>
      <w:r>
        <w:rPr>
          <w:rFonts w:hint="eastAsia" w:ascii="宋体" w:hAnsi="宋体"/>
          <w:bCs/>
          <w:szCs w:val="21"/>
        </w:rPr>
        <w:t>四、其</w:t>
      </w:r>
      <w:r>
        <w:rPr>
          <w:rFonts w:ascii="宋体" w:hAnsi="宋体"/>
          <w:bCs/>
          <w:szCs w:val="21"/>
        </w:rPr>
        <w:t xml:space="preserve">  </w:t>
      </w:r>
      <w:r>
        <w:rPr>
          <w:rFonts w:hint="eastAsia" w:ascii="宋体" w:hAnsi="宋体"/>
          <w:bCs/>
          <w:szCs w:val="21"/>
        </w:rPr>
        <w:t>他</w:t>
      </w:r>
    </w:p>
    <w:p>
      <w:pPr>
        <w:spacing w:line="440" w:lineRule="exact"/>
        <w:ind w:left="630" w:leftChars="50" w:hanging="525" w:hangingChars="250"/>
        <w:rPr>
          <w:rFonts w:ascii="黑体" w:hAnsi="宋体" w:eastAsia="黑体"/>
          <w:bCs/>
          <w:szCs w:val="21"/>
        </w:rPr>
      </w:pPr>
    </w:p>
    <w:p>
      <w:pPr>
        <w:ind w:left="780"/>
      </w:pPr>
    </w:p>
    <w:p/>
    <w:p/>
    <w:p/>
    <w:p/>
    <w:p/>
    <w:p/>
    <w:p/>
    <w:p/>
    <w:p/>
    <w:p/>
    <w:p/>
    <w:p/>
    <w:p/>
    <w:p/>
    <w:p/>
    <w:p/>
    <w:p/>
    <w:p/>
    <w:p/>
    <w:p/>
    <w:p/>
    <w:p/>
    <w:p/>
    <w:p/>
    <w:p/>
    <w:p/>
    <w:p/>
    <w:p/>
    <w:p/>
    <w:p>
      <w:pPr>
        <w:spacing w:before="156" w:beforeLines="50" w:after="468" w:afterLines="150" w:line="440" w:lineRule="exact"/>
        <w:jc w:val="center"/>
        <w:rPr>
          <w:rFonts w:hint="eastAsia" w:ascii="黑体" w:hAnsi="宋体" w:eastAsia="黑体" w:cs="Calibri"/>
          <w:b/>
          <w:bCs/>
          <w:sz w:val="36"/>
          <w:szCs w:val="36"/>
        </w:rPr>
      </w:pPr>
      <w:r>
        <w:rPr>
          <w:rFonts w:hint="eastAsia" w:ascii="黑体" w:hAnsi="宋体" w:eastAsia="黑体" w:cs="Calibri"/>
          <w:b/>
          <w:bCs/>
          <w:sz w:val="36"/>
          <w:szCs w:val="36"/>
          <w:lang w:eastAsia="zh-CN"/>
        </w:rPr>
        <w:t>（九）</w:t>
      </w:r>
      <w:r>
        <w:rPr>
          <w:rFonts w:hint="eastAsia" w:ascii="黑体" w:hAnsi="宋体" w:eastAsia="黑体" w:cs="Calibri"/>
          <w:b/>
          <w:bCs/>
          <w:sz w:val="36"/>
          <w:szCs w:val="36"/>
        </w:rPr>
        <w:t>山西省住建领域工程建设项目</w:t>
      </w:r>
    </w:p>
    <w:p>
      <w:pPr>
        <w:spacing w:before="156" w:beforeLines="50" w:after="468" w:afterLines="150" w:line="440" w:lineRule="exact"/>
        <w:jc w:val="center"/>
        <w:rPr>
          <w:rFonts w:hint="eastAsia" w:ascii="黑体" w:hAnsi="宋体" w:eastAsia="黑体" w:cs="Calibri"/>
          <w:b/>
          <w:bCs/>
          <w:sz w:val="36"/>
          <w:szCs w:val="36"/>
        </w:rPr>
      </w:pPr>
      <w:r>
        <w:rPr>
          <w:rFonts w:hint="eastAsia" w:ascii="黑体" w:hAnsi="宋体" w:eastAsia="黑体" w:cs="Calibri"/>
          <w:b/>
          <w:bCs/>
          <w:sz w:val="36"/>
          <w:szCs w:val="36"/>
        </w:rPr>
        <w:t>投标人承诺书</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spacing w:val="0"/>
          <w:sz w:val="44"/>
          <w:szCs w:val="44"/>
        </w:rPr>
      </w:pP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spacing w:val="0"/>
          <w:sz w:val="44"/>
          <w:szCs w:val="44"/>
        </w:rPr>
      </w:pPr>
    </w:p>
    <w:p>
      <w:pPr>
        <w:spacing w:before="156" w:beforeLines="50" w:after="468" w:afterLines="150" w:line="440" w:lineRule="exact"/>
        <w:jc w:val="center"/>
        <w:rPr>
          <w:rFonts w:hint="eastAsia" w:ascii="黑体" w:hAnsi="宋体" w:eastAsia="黑体" w:cs="Calibri"/>
          <w:b/>
          <w:bCs/>
          <w:sz w:val="28"/>
          <w:szCs w:val="28"/>
        </w:rPr>
      </w:pPr>
      <w:r>
        <w:rPr>
          <w:rFonts w:hint="eastAsia" w:ascii="黑体" w:hAnsi="宋体" w:eastAsia="黑体" w:cs="Calibri"/>
          <w:b/>
          <w:bCs/>
          <w:sz w:val="28"/>
          <w:szCs w:val="28"/>
        </w:rPr>
        <w:t>山西省住房和城乡建设厅</w:t>
      </w:r>
    </w:p>
    <w:p>
      <w:pPr>
        <w:spacing w:before="156" w:beforeLines="50" w:after="468" w:afterLines="150" w:line="440" w:lineRule="exact"/>
        <w:jc w:val="center"/>
        <w:rPr>
          <w:rFonts w:hint="eastAsia" w:ascii="黑体" w:hAnsi="宋体" w:eastAsia="黑体" w:cs="Calibri"/>
          <w:b/>
          <w:bCs/>
          <w:sz w:val="28"/>
          <w:szCs w:val="28"/>
        </w:rPr>
      </w:pPr>
      <w:r>
        <w:rPr>
          <w:rFonts w:hint="eastAsia" w:ascii="黑体" w:hAnsi="宋体" w:eastAsia="黑体" w:cs="Calibri"/>
          <w:b/>
          <w:bCs/>
          <w:sz w:val="28"/>
          <w:szCs w:val="28"/>
          <w:lang w:val="en-US" w:eastAsia="zh-CN"/>
        </w:rPr>
        <w:t>2021年制</w:t>
      </w:r>
    </w:p>
    <w:p>
      <w:pPr>
        <w:keepNext w:val="0"/>
        <w:keepLines w:val="0"/>
        <w:pageBreakBefore w:val="0"/>
        <w:widowControl w:val="0"/>
        <w:kinsoku/>
        <w:wordWrap/>
        <w:overflowPunct/>
        <w:topLinePunct w:val="0"/>
        <w:autoSpaceDE/>
        <w:autoSpaceDN/>
        <w:bidi w:val="0"/>
        <w:adjustRightInd/>
        <w:snapToGrid/>
        <w:spacing w:before="221" w:beforeLines="50" w:after="221" w:afterLines="50" w:line="240" w:lineRule="auto"/>
        <w:jc w:val="center"/>
        <w:textAlignment w:val="auto"/>
        <w:rPr>
          <w:rFonts w:hint="eastAsia" w:ascii="方正小标宋简体" w:hAnsi="方正小标宋简体" w:eastAsia="方正小标宋简体" w:cs="方正小标宋简体"/>
          <w:color w:val="000000"/>
          <w:spacing w:val="0"/>
          <w:sz w:val="32"/>
          <w:szCs w:val="32"/>
        </w:rPr>
        <w:sectPr>
          <w:footerReference r:id="rId5" w:type="default"/>
          <w:pgSz w:w="11905" w:h="16838"/>
          <w:pgMar w:top="2098" w:right="1474" w:bottom="1984" w:left="1587" w:header="850" w:footer="1655" w:gutter="0"/>
          <w:pgBorders>
            <w:top w:val="none" w:sz="0" w:space="0"/>
            <w:left w:val="none" w:sz="0" w:space="0"/>
            <w:bottom w:val="none" w:sz="0" w:space="0"/>
            <w:right w:val="none" w:sz="0" w:space="0"/>
          </w:pgBorders>
          <w:pgNumType w:fmt="decimal"/>
          <w:cols w:space="720" w:num="1"/>
          <w:rtlGutter w:val="0"/>
          <w:docGrid w:type="lines" w:linePitch="311" w:charSpace="0"/>
        </w:sectPr>
      </w:pPr>
    </w:p>
    <w:p>
      <w:pPr>
        <w:keepNext w:val="0"/>
        <w:keepLines w:val="0"/>
        <w:pageBreakBefore w:val="0"/>
        <w:widowControl w:val="0"/>
        <w:kinsoku/>
        <w:wordWrap/>
        <w:overflowPunct/>
        <w:topLinePunct w:val="0"/>
        <w:autoSpaceDE/>
        <w:autoSpaceDN/>
        <w:bidi w:val="0"/>
        <w:adjustRightInd/>
        <w:snapToGrid/>
        <w:spacing w:line="20" w:lineRule="exact"/>
        <w:ind w:firstLine="2640" w:firstLineChars="600"/>
        <w:textAlignment w:val="auto"/>
        <w:rPr>
          <w:rFonts w:hint="eastAsia" w:ascii="方正小标宋简体" w:hAnsi="方正小标宋简体" w:eastAsia="方正小标宋简体" w:cs="方正小标宋简体"/>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before="880" w:beforeLines="200" w:after="660" w:afterLines="150" w:line="240" w:lineRule="auto"/>
        <w:jc w:val="center"/>
        <w:textAlignment w:val="auto"/>
        <w:rPr>
          <w:rFonts w:hint="eastAsia" w:ascii="方正小标宋简体" w:hAnsi="方正小标宋简体" w:eastAsia="方正小标宋简体" w:cs="方正小标宋简体"/>
          <w:color w:val="000000"/>
          <w:spacing w:val="0"/>
          <w:sz w:val="36"/>
          <w:szCs w:val="36"/>
        </w:rPr>
      </w:pPr>
      <w:r>
        <w:rPr>
          <w:rFonts w:hint="eastAsia" w:ascii="方正小标宋简体" w:hAnsi="方正小标宋简体" w:eastAsia="方正小标宋简体" w:cs="方正小标宋简体"/>
          <w:color w:val="000000"/>
          <w:spacing w:val="0"/>
          <w:sz w:val="36"/>
          <w:szCs w:val="36"/>
        </w:rPr>
        <w:t>承 诺 书</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rPr>
      </w:pPr>
      <w:r>
        <w:rPr>
          <w:rFonts w:hint="eastAsia" w:ascii="宋体" w:hAnsi="宋体" w:eastAsia="宋体" w:cs="宋体"/>
          <w:b/>
          <w:bCs/>
          <w:color w:val="000000"/>
          <w:spacing w:val="0"/>
          <w:sz w:val="24"/>
          <w:szCs w:val="24"/>
        </w:rPr>
        <w:t>本人</w:t>
      </w:r>
      <w:r>
        <w:rPr>
          <w:rFonts w:hint="eastAsia" w:ascii="宋体" w:hAnsi="宋体" w:eastAsia="宋体" w:cs="宋体"/>
          <w:b/>
          <w:bCs/>
          <w:color w:val="000000"/>
          <w:spacing w:val="0"/>
          <w:sz w:val="24"/>
          <w:szCs w:val="24"/>
          <w:u w:val="single"/>
        </w:rPr>
        <w:t xml:space="preserve">          </w:t>
      </w:r>
      <w:r>
        <w:rPr>
          <w:rFonts w:hint="eastAsia" w:ascii="宋体" w:hAnsi="宋体" w:eastAsia="宋体" w:cs="宋体"/>
          <w:b/>
          <w:bCs/>
          <w:color w:val="000000"/>
          <w:spacing w:val="0"/>
          <w:sz w:val="24"/>
          <w:szCs w:val="24"/>
        </w:rPr>
        <w:t>（姓名）</w:t>
      </w:r>
      <w:r>
        <w:rPr>
          <w:rFonts w:hint="eastAsia" w:ascii="宋体" w:hAnsi="宋体" w:eastAsia="宋体" w:cs="宋体"/>
          <w:b/>
          <w:bCs/>
          <w:color w:val="000000"/>
          <w:spacing w:val="0"/>
          <w:sz w:val="24"/>
          <w:szCs w:val="24"/>
          <w:u w:val="single"/>
        </w:rPr>
        <w:t xml:space="preserve">                       </w:t>
      </w:r>
      <w:r>
        <w:rPr>
          <w:rFonts w:hint="eastAsia" w:ascii="宋体" w:hAnsi="宋体" w:eastAsia="宋体" w:cs="宋体"/>
          <w:b/>
          <w:bCs/>
          <w:color w:val="000000"/>
          <w:spacing w:val="0"/>
          <w:sz w:val="24"/>
          <w:szCs w:val="24"/>
        </w:rPr>
        <w:t>（身份证号码）是</w:t>
      </w:r>
      <w:r>
        <w:rPr>
          <w:rFonts w:hint="eastAsia" w:ascii="宋体" w:hAnsi="宋体" w:eastAsia="宋体" w:cs="宋体"/>
          <w:b/>
          <w:bCs/>
          <w:color w:val="000000"/>
          <w:spacing w:val="0"/>
          <w:sz w:val="24"/>
          <w:szCs w:val="24"/>
          <w:u w:val="single"/>
        </w:rPr>
        <w:t xml:space="preserve">                            </w:t>
      </w:r>
      <w:r>
        <w:rPr>
          <w:rFonts w:hint="eastAsia" w:ascii="宋体" w:hAnsi="宋体" w:eastAsia="宋体" w:cs="宋体"/>
          <w:b/>
          <w:bCs/>
          <w:color w:val="000000"/>
          <w:spacing w:val="0"/>
          <w:sz w:val="24"/>
          <w:szCs w:val="24"/>
        </w:rPr>
        <w:t>（单位）的法定代表人（或实际控制人），现就本项目有关招标投标事项郑重承诺如下：</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rPr>
      </w:pPr>
      <w:r>
        <w:rPr>
          <w:rFonts w:hint="eastAsia" w:ascii="宋体" w:hAnsi="宋体" w:eastAsia="宋体" w:cs="宋体"/>
          <w:b/>
          <w:bCs/>
          <w:color w:val="000000"/>
          <w:spacing w:val="0"/>
          <w:sz w:val="24"/>
          <w:szCs w:val="24"/>
        </w:rPr>
        <w:t>一、严格遵守《中华人民共和国招标投标法》《中华人民共和国建筑法》《中华人民共和国招标投标法实施条例》等有关法律法规，公平公正开展投标活动；</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rPr>
      </w:pPr>
      <w:r>
        <w:rPr>
          <w:rFonts w:hint="eastAsia" w:ascii="宋体" w:hAnsi="宋体" w:eastAsia="宋体" w:cs="宋体"/>
          <w:b/>
          <w:bCs/>
          <w:color w:val="000000"/>
          <w:spacing w:val="0"/>
          <w:sz w:val="24"/>
          <w:szCs w:val="24"/>
        </w:rPr>
        <w:t>二、切实履行</w:t>
      </w:r>
      <w:r>
        <w:rPr>
          <w:rFonts w:hint="eastAsia" w:ascii="宋体" w:hAnsi="宋体" w:eastAsia="宋体" w:cs="宋体"/>
          <w:b/>
          <w:bCs/>
          <w:color w:val="000000"/>
          <w:spacing w:val="0"/>
          <w:sz w:val="24"/>
          <w:szCs w:val="24"/>
          <w:lang w:eastAsia="zh-CN"/>
        </w:rPr>
        <w:t>投标活动中的主体责任和第一责任人责任，</w:t>
      </w:r>
      <w:r>
        <w:rPr>
          <w:rFonts w:hint="eastAsia" w:ascii="宋体" w:hAnsi="宋体" w:eastAsia="宋体" w:cs="宋体"/>
          <w:b/>
          <w:bCs/>
          <w:color w:val="000000"/>
          <w:spacing w:val="0"/>
          <w:sz w:val="24"/>
          <w:szCs w:val="24"/>
        </w:rPr>
        <w:t>主体决策责任，第一责任人责任，科学决策、公开透明、不搞“一言堂”；</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rPr>
      </w:pPr>
      <w:r>
        <w:rPr>
          <w:rFonts w:hint="eastAsia" w:ascii="宋体" w:hAnsi="宋体" w:eastAsia="宋体" w:cs="宋体"/>
          <w:b/>
          <w:bCs/>
          <w:color w:val="000000"/>
          <w:spacing w:val="0"/>
          <w:sz w:val="24"/>
          <w:szCs w:val="24"/>
        </w:rPr>
        <w:t>三、严格履行“三重一大”程序，发现通过口头、电话等方式干预招投标活动，说情打招呼的，要记录在案，</w:t>
      </w:r>
      <w:r>
        <w:rPr>
          <w:rFonts w:hint="eastAsia" w:ascii="宋体" w:hAnsi="宋体" w:eastAsia="宋体" w:cs="宋体"/>
          <w:b/>
          <w:bCs/>
          <w:color w:val="000000"/>
          <w:spacing w:val="0"/>
          <w:sz w:val="24"/>
          <w:szCs w:val="24"/>
          <w:lang w:eastAsia="zh-CN"/>
        </w:rPr>
        <w:t>并向招标单位</w:t>
      </w:r>
      <w:r>
        <w:rPr>
          <w:rFonts w:hint="eastAsia" w:ascii="宋体" w:hAnsi="宋体" w:eastAsia="宋体" w:cs="宋体"/>
          <w:b/>
          <w:bCs/>
          <w:color w:val="000000"/>
          <w:spacing w:val="0"/>
          <w:sz w:val="24"/>
          <w:szCs w:val="24"/>
        </w:rPr>
        <w:t>纪检监察</w:t>
      </w:r>
      <w:r>
        <w:rPr>
          <w:rFonts w:hint="eastAsia" w:ascii="宋体" w:hAnsi="宋体" w:eastAsia="宋体" w:cs="宋体"/>
          <w:b/>
          <w:bCs/>
          <w:color w:val="000000"/>
          <w:spacing w:val="0"/>
          <w:sz w:val="24"/>
          <w:szCs w:val="24"/>
          <w:lang w:eastAsia="zh-CN"/>
        </w:rPr>
        <w:t>机关举报</w:t>
      </w:r>
      <w:r>
        <w:rPr>
          <w:rFonts w:hint="eastAsia" w:ascii="宋体" w:hAnsi="宋体" w:eastAsia="宋体" w:cs="宋体"/>
          <w:b/>
          <w:bCs/>
          <w:color w:val="000000"/>
          <w:spacing w:val="0"/>
          <w:sz w:val="24"/>
          <w:szCs w:val="24"/>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rPr>
      </w:pPr>
      <w:r>
        <w:rPr>
          <w:rFonts w:hint="eastAsia" w:ascii="宋体" w:hAnsi="宋体" w:eastAsia="宋体" w:cs="宋体"/>
          <w:b/>
          <w:bCs/>
          <w:color w:val="000000"/>
          <w:spacing w:val="0"/>
          <w:sz w:val="24"/>
          <w:szCs w:val="24"/>
        </w:rPr>
        <w:t>四、若本单位中标，将严格按照投标文件承诺及施工方案，派驻项目管理机构，组织项目实施，绝不转包、违法分包所中标工程；</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rPr>
      </w:pPr>
      <w:r>
        <w:rPr>
          <w:rFonts w:hint="eastAsia" w:ascii="宋体" w:hAnsi="宋体" w:eastAsia="宋体" w:cs="宋体"/>
          <w:b/>
          <w:bCs/>
          <w:color w:val="000000"/>
          <w:spacing w:val="0"/>
          <w:sz w:val="24"/>
          <w:szCs w:val="24"/>
        </w:rPr>
        <w:t>五、绝不宴请招标人或其他利益相关人，或为其提供旅游、健身、娱乐等</w:t>
      </w:r>
      <w:r>
        <w:rPr>
          <w:rFonts w:hint="eastAsia" w:ascii="宋体" w:hAnsi="宋体" w:eastAsia="宋体" w:cs="宋体"/>
          <w:b/>
          <w:bCs/>
          <w:color w:val="000000"/>
          <w:spacing w:val="0"/>
          <w:sz w:val="24"/>
          <w:szCs w:val="24"/>
          <w:lang w:eastAsia="zh-CN"/>
        </w:rPr>
        <w:t>活动安排</w:t>
      </w:r>
      <w:r>
        <w:rPr>
          <w:rFonts w:hint="eastAsia" w:ascii="宋体" w:hAnsi="宋体" w:eastAsia="宋体" w:cs="宋体"/>
          <w:b/>
          <w:bCs/>
          <w:color w:val="000000"/>
          <w:spacing w:val="0"/>
          <w:sz w:val="24"/>
          <w:szCs w:val="24"/>
        </w:rPr>
        <w:t>，或向招标人或其他利益相关人赠送礼品礼金和红包，特别是礼券、代金券、购物券、购物卡和名贵特产等；</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rPr>
      </w:pPr>
      <w:r>
        <w:rPr>
          <w:rFonts w:hint="eastAsia" w:ascii="宋体" w:hAnsi="宋体" w:eastAsia="宋体" w:cs="宋体"/>
          <w:b/>
          <w:bCs/>
          <w:color w:val="000000"/>
          <w:spacing w:val="0"/>
          <w:sz w:val="24"/>
          <w:szCs w:val="24"/>
        </w:rPr>
        <w:t>六、绝不为获取中标资格而向招标人或其他利益相关人提供钱款、住房和交通运输工具等；</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rPr>
      </w:pPr>
      <w:r>
        <w:rPr>
          <w:rFonts w:hint="eastAsia" w:ascii="宋体" w:hAnsi="宋体" w:eastAsia="宋体" w:cs="宋体"/>
          <w:b/>
          <w:bCs/>
          <w:color w:val="000000"/>
          <w:spacing w:val="0"/>
          <w:sz w:val="24"/>
          <w:szCs w:val="24"/>
        </w:rPr>
        <w:t>七、绝不为获取中标资格而向招标人或其他利益相关人的配偶、子女及其他特定关系人等谋取私利提供便利；</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rPr>
      </w:pPr>
      <w:r>
        <w:rPr>
          <w:rFonts w:hint="eastAsia" w:ascii="宋体" w:hAnsi="宋体" w:eastAsia="宋体" w:cs="宋体"/>
          <w:b/>
          <w:bCs/>
          <w:color w:val="000000"/>
          <w:spacing w:val="0"/>
          <w:sz w:val="24"/>
          <w:szCs w:val="24"/>
        </w:rPr>
        <w:t>八、绝不采取胁迫、威胁等非法手段影响招投标程序的正常进行；</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rPr>
      </w:pPr>
      <w:r>
        <w:rPr>
          <w:rFonts w:hint="eastAsia" w:ascii="宋体" w:hAnsi="宋体" w:eastAsia="宋体" w:cs="宋体"/>
          <w:b/>
          <w:bCs/>
          <w:color w:val="000000"/>
          <w:spacing w:val="0"/>
          <w:sz w:val="24"/>
          <w:szCs w:val="24"/>
        </w:rPr>
        <w:t>九、绝不为获取中标资格而满足招标人或其他利益相关人提出与招投标无关的其他不正当要求；</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rPr>
      </w:pPr>
      <w:r>
        <w:rPr>
          <w:rFonts w:hint="eastAsia" w:ascii="宋体" w:hAnsi="宋体" w:eastAsia="宋体" w:cs="宋体"/>
          <w:b/>
          <w:bCs/>
          <w:color w:val="000000"/>
          <w:spacing w:val="0"/>
          <w:sz w:val="24"/>
          <w:szCs w:val="24"/>
        </w:rPr>
        <w:t>十、绝不违反法律、法规、规章相关规定。</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rPr>
      </w:pPr>
      <w:r>
        <w:rPr>
          <w:rFonts w:hint="eastAsia" w:ascii="宋体" w:hAnsi="宋体" w:eastAsia="宋体" w:cs="宋体"/>
          <w:b/>
          <w:bCs/>
          <w:color w:val="000000"/>
          <w:spacing w:val="0"/>
          <w:sz w:val="24"/>
          <w:szCs w:val="24"/>
        </w:rPr>
        <w:t>此次招标投标活动中如出现任何违法违规行为，自愿接受行政监督部门和纪检监察机关依规依纪</w:t>
      </w:r>
      <w:r>
        <w:rPr>
          <w:rFonts w:hint="eastAsia" w:ascii="宋体" w:hAnsi="宋体" w:eastAsia="宋体" w:cs="宋体"/>
          <w:b/>
          <w:bCs/>
          <w:color w:val="000000"/>
          <w:spacing w:val="0"/>
          <w:sz w:val="24"/>
          <w:szCs w:val="24"/>
          <w:lang w:eastAsia="zh-CN"/>
        </w:rPr>
        <w:t>依法</w:t>
      </w:r>
      <w:r>
        <w:rPr>
          <w:rFonts w:hint="eastAsia" w:ascii="宋体" w:hAnsi="宋体" w:eastAsia="宋体" w:cs="宋体"/>
          <w:b/>
          <w:bCs/>
          <w:color w:val="000000"/>
          <w:spacing w:val="0"/>
          <w:sz w:val="24"/>
          <w:szCs w:val="24"/>
        </w:rPr>
        <w:t>处理。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0" w:firstLineChars="200"/>
        <w:jc w:val="both"/>
        <w:textAlignment w:val="auto"/>
        <w:rPr>
          <w:rFonts w:hint="eastAsia" w:ascii="仿宋_GB2312" w:hAnsi="仿宋_GB2312" w:eastAsia="仿宋_GB2312" w:cs="仿宋_GB2312"/>
          <w:color w:val="000000"/>
          <w:spacing w:val="0"/>
          <w:sz w:val="24"/>
          <w:szCs w:val="24"/>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rPr>
      </w:pPr>
    </w:p>
    <w:p>
      <w:pPr>
        <w:keepNext w:val="0"/>
        <w:keepLines w:val="0"/>
        <w:pageBreakBefore w:val="0"/>
        <w:widowControl w:val="0"/>
        <w:kinsoku/>
        <w:wordWrap w:val="0"/>
        <w:overflowPunct/>
        <w:topLinePunct w:val="0"/>
        <w:autoSpaceDE/>
        <w:autoSpaceDN/>
        <w:bidi w:val="0"/>
        <w:adjustRightInd/>
        <w:snapToGrid/>
        <w:spacing w:line="578" w:lineRule="exact"/>
        <w:ind w:left="0" w:leftChars="0" w:firstLine="481" w:firstLineChars="200"/>
        <w:jc w:val="right"/>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rPr>
        <w:t>法定代表人</w:t>
      </w:r>
      <w:r>
        <w:rPr>
          <w:rFonts w:hint="eastAsia" w:ascii="宋体" w:hAnsi="宋体" w:eastAsia="宋体" w:cs="宋体"/>
          <w:b/>
          <w:bCs/>
          <w:color w:val="000000"/>
          <w:spacing w:val="0"/>
          <w:sz w:val="24"/>
          <w:szCs w:val="24"/>
          <w:lang w:eastAsia="zh-CN"/>
        </w:rPr>
        <w:t>或实际控制人</w:t>
      </w:r>
      <w:r>
        <w:rPr>
          <w:rFonts w:hint="eastAsia" w:ascii="宋体" w:hAnsi="宋体" w:eastAsia="宋体" w:cs="宋体"/>
          <w:b/>
          <w:bCs/>
          <w:color w:val="000000"/>
          <w:spacing w:val="0"/>
          <w:sz w:val="24"/>
          <w:szCs w:val="24"/>
        </w:rPr>
        <w:t>（签字）：</w:t>
      </w:r>
      <w:r>
        <w:rPr>
          <w:rFonts w:hint="eastAsia" w:ascii="宋体" w:hAnsi="宋体" w:eastAsia="宋体" w:cs="宋体"/>
          <w:b/>
          <w:bCs/>
          <w:color w:val="000000"/>
          <w:spacing w:val="0"/>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157" w:beforeLines="50" w:line="578" w:lineRule="exact"/>
        <w:ind w:left="0" w:leftChars="0" w:firstLine="481" w:firstLineChars="200"/>
        <w:jc w:val="right"/>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rPr>
        <w:t>年    月    日</w:t>
      </w:r>
      <w:r>
        <w:rPr>
          <w:rFonts w:hint="eastAsia" w:ascii="宋体" w:hAnsi="宋体" w:eastAsia="宋体" w:cs="宋体"/>
          <w:b/>
          <w:bCs/>
          <w:color w:val="000000"/>
          <w:spacing w:val="0"/>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firstLine="481" w:firstLineChars="200"/>
        <w:jc w:val="both"/>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36"/>
          <w:szCs w:val="36"/>
          <w:lang w:eastAsia="zh-CN"/>
        </w:rPr>
      </w:pPr>
      <w:r>
        <w:rPr>
          <w:rFonts w:hint="eastAsia" w:ascii="宋体" w:hAnsi="宋体" w:eastAsia="宋体" w:cs="宋体"/>
          <w:b/>
          <w:bCs/>
          <w:color w:val="000000"/>
          <w:spacing w:val="0"/>
          <w:sz w:val="24"/>
          <w:szCs w:val="24"/>
        </w:rPr>
        <w:t>注：上述内容由法定代表人或实际控制人</w:t>
      </w:r>
      <w:r>
        <w:rPr>
          <w:rFonts w:hint="eastAsia" w:ascii="宋体" w:hAnsi="宋体" w:eastAsia="宋体" w:cs="宋体"/>
          <w:b/>
          <w:bCs/>
          <w:color w:val="000000"/>
          <w:spacing w:val="0"/>
          <w:sz w:val="24"/>
          <w:szCs w:val="24"/>
          <w:lang w:eastAsia="zh-CN"/>
        </w:rPr>
        <w:t>亲笔</w:t>
      </w:r>
      <w:r>
        <w:rPr>
          <w:rFonts w:hint="eastAsia" w:ascii="宋体" w:hAnsi="宋体" w:eastAsia="宋体" w:cs="宋体"/>
          <w:b/>
          <w:bCs/>
          <w:color w:val="000000"/>
          <w:spacing w:val="0"/>
          <w:sz w:val="24"/>
          <w:szCs w:val="24"/>
        </w:rPr>
        <w:t>填写</w:t>
      </w:r>
      <w:r>
        <w:rPr>
          <w:rFonts w:hint="eastAsia" w:ascii="宋体" w:hAnsi="宋体" w:eastAsia="宋体" w:cs="宋体"/>
          <w:b/>
          <w:bCs/>
          <w:color w:val="000000"/>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722" w:firstLineChars="200"/>
        <w:jc w:val="both"/>
        <w:textAlignment w:val="auto"/>
        <w:rPr>
          <w:rFonts w:hint="eastAsia" w:ascii="方正小标宋简体" w:hAnsi="方正小标宋简体" w:eastAsia="方正小标宋简体" w:cs="方正小标宋简体"/>
          <w:color w:val="000000"/>
          <w:spacing w:val="0"/>
          <w:sz w:val="36"/>
          <w:szCs w:val="36"/>
        </w:rPr>
      </w:pPr>
      <w:r>
        <w:rPr>
          <w:rFonts w:hint="eastAsia" w:ascii="宋体" w:hAnsi="宋体" w:eastAsia="宋体" w:cs="宋体"/>
          <w:b/>
          <w:bCs/>
          <w:color w:val="000000"/>
          <w:spacing w:val="0"/>
          <w:sz w:val="36"/>
          <w:szCs w:val="36"/>
        </w:rPr>
        <w:br w:type="page"/>
      </w:r>
    </w:p>
    <w:p>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hint="eastAsia" w:ascii="方正小标宋简体" w:hAnsi="方正小标宋简体" w:eastAsia="方正小标宋简体" w:cs="方正小标宋简体"/>
          <w:color w:val="000000"/>
          <w:spacing w:val="0"/>
          <w:sz w:val="36"/>
          <w:szCs w:val="36"/>
        </w:rPr>
      </w:pPr>
    </w:p>
    <w:p>
      <w:pPr>
        <w:keepNext w:val="0"/>
        <w:keepLines w:val="0"/>
        <w:pageBreakBefore w:val="0"/>
        <w:widowControl w:val="0"/>
        <w:kinsoku/>
        <w:wordWrap/>
        <w:overflowPunct/>
        <w:topLinePunct w:val="0"/>
        <w:autoSpaceDE/>
        <w:autoSpaceDN/>
        <w:bidi w:val="0"/>
        <w:adjustRightInd/>
        <w:snapToGrid/>
        <w:spacing w:before="880" w:beforeLines="200" w:after="660" w:afterLines="150" w:line="240" w:lineRule="auto"/>
        <w:jc w:val="center"/>
        <w:textAlignment w:val="auto"/>
        <w:rPr>
          <w:rFonts w:hint="eastAsia" w:ascii="方正小标宋简体" w:hAnsi="方正小标宋简体" w:eastAsia="方正小标宋简体" w:cs="方正小标宋简体"/>
          <w:color w:val="000000"/>
          <w:spacing w:val="0"/>
          <w:sz w:val="36"/>
          <w:szCs w:val="36"/>
        </w:rPr>
      </w:pPr>
      <w:r>
        <w:rPr>
          <w:rFonts w:hint="eastAsia" w:ascii="方正小标宋简体" w:hAnsi="方正小标宋简体" w:eastAsia="方正小标宋简体" w:cs="方正小标宋简体"/>
          <w:color w:val="000000"/>
          <w:spacing w:val="0"/>
          <w:sz w:val="36"/>
          <w:szCs w:val="36"/>
        </w:rPr>
        <w:t>承 诺 书</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本人</w:t>
      </w:r>
      <w:r>
        <w:rPr>
          <w:rFonts w:hint="eastAsia" w:ascii="宋体" w:hAnsi="宋体" w:eastAsia="宋体" w:cs="宋体"/>
          <w:b/>
          <w:bCs/>
          <w:color w:val="000000"/>
          <w:spacing w:val="0"/>
          <w:sz w:val="24"/>
          <w:szCs w:val="24"/>
          <w:u w:val="single"/>
        </w:rPr>
        <w:t xml:space="preserve">          </w:t>
      </w:r>
      <w:r>
        <w:rPr>
          <w:rFonts w:hint="eastAsia" w:ascii="宋体" w:hAnsi="宋体" w:eastAsia="宋体" w:cs="宋体"/>
          <w:b/>
          <w:bCs/>
          <w:color w:val="000000"/>
          <w:spacing w:val="0"/>
          <w:sz w:val="24"/>
          <w:szCs w:val="24"/>
        </w:rPr>
        <w:t>（姓名）</w:t>
      </w:r>
      <w:r>
        <w:rPr>
          <w:rFonts w:hint="eastAsia" w:ascii="宋体" w:hAnsi="宋体" w:eastAsia="宋体" w:cs="宋体"/>
          <w:b/>
          <w:bCs/>
          <w:color w:val="000000"/>
          <w:spacing w:val="0"/>
          <w:sz w:val="24"/>
          <w:szCs w:val="24"/>
          <w:u w:val="single"/>
        </w:rPr>
        <w:t xml:space="preserve">                       </w:t>
      </w:r>
      <w:r>
        <w:rPr>
          <w:rFonts w:hint="eastAsia" w:ascii="宋体" w:hAnsi="宋体" w:eastAsia="宋体" w:cs="宋体"/>
          <w:b/>
          <w:bCs/>
          <w:color w:val="000000"/>
          <w:spacing w:val="0"/>
          <w:sz w:val="24"/>
          <w:szCs w:val="24"/>
        </w:rPr>
        <w:t>（身份证号码）</w:t>
      </w:r>
      <w:r>
        <w:rPr>
          <w:rFonts w:hint="eastAsia" w:ascii="宋体" w:hAnsi="宋体" w:eastAsia="宋体" w:cs="宋体"/>
          <w:b/>
          <w:bCs/>
          <w:color w:val="000000"/>
          <w:spacing w:val="0"/>
          <w:sz w:val="24"/>
          <w:szCs w:val="24"/>
          <w:lang w:eastAsia="zh-CN"/>
        </w:rPr>
        <w:t>是                            （单位）的分管负责人，现就本项目有关招标投标事项郑重承诺如下：</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一、严格遵守《中华人民共和国招标投标法》《中华人民共和国建筑法》《中华人民共和国招标投标法实施条例》等有关法律法规，公平公正开展投标活动；</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二、严格履行“一岗双责”，对分管业务承担主要领导责任,适时对相关责任部门进行督导检查，做到尽职履责，不违法干预招投标活动，重大事项向主要领导报告；</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三、绝不出借资质、挂靠资质、围标串标；</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四、在投标活动中绝不弄虚作假，绝不授意他人与招标人、其他投标人、招标代理、评标专家私下接触，串通投标；</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五、绝不宴请招标人或其他利益相关人，或为其提供旅游、健身、娱乐等活动安排；</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六、绝不向招标人或其他利益相关人赠送礼品礼金和红包，特别是礼券、代金券、购物券、购物卡和名贵特产等；</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七、绝不为获取中标资格而向招标人或其他利益相关人提供钱款、住房和交通运输工具等；</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八、绝不为获取中标资格而向招标人或其他利益相关人的配偶、子女及其他特定关系人等谋取私利提供便利；</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九、绝不为获取中标资格而满足招标人或其他利益相关人提出与招投标无关的其他不正当要求；</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十、绝不违反法律、法规、规章相关规定。</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此次招标投标活动中如出现任何违法违规行为，自愿接受行政监督部门和纪检监察机关依规依纪依法处理。</w:t>
      </w:r>
    </w:p>
    <w:p>
      <w:pPr>
        <w:keepNext w:val="0"/>
        <w:keepLines w:val="0"/>
        <w:pageBreakBefore w:val="0"/>
        <w:widowControl w:val="0"/>
        <w:kinsoku/>
        <w:wordWrap/>
        <w:overflowPunct/>
        <w:topLinePunct/>
        <w:autoSpaceDE/>
        <w:autoSpaceDN/>
        <w:bidi w:val="0"/>
        <w:adjustRightInd/>
        <w:snapToGrid/>
        <w:spacing w:line="578" w:lineRule="exact"/>
        <w:ind w:firstLine="480" w:firstLineChars="200"/>
        <w:textAlignment w:val="auto"/>
        <w:rPr>
          <w:rFonts w:hint="eastAsia" w:ascii="仿宋_GB2312" w:hAnsi="仿宋_GB2312" w:eastAsia="仿宋_GB2312" w:cs="仿宋_GB2312"/>
          <w:color w:val="000000"/>
          <w:spacing w:val="0"/>
          <w:sz w:val="24"/>
          <w:szCs w:val="24"/>
        </w:rPr>
      </w:pPr>
    </w:p>
    <w:p>
      <w:pPr>
        <w:keepNext w:val="0"/>
        <w:keepLines w:val="0"/>
        <w:pageBreakBefore w:val="0"/>
        <w:widowControl w:val="0"/>
        <w:kinsoku/>
        <w:wordWrap/>
        <w:overflowPunct/>
        <w:topLinePunct/>
        <w:autoSpaceDE/>
        <w:autoSpaceDN/>
        <w:bidi w:val="0"/>
        <w:adjustRightInd/>
        <w:snapToGrid/>
        <w:spacing w:line="578" w:lineRule="exact"/>
        <w:ind w:firstLine="480" w:firstLineChars="200"/>
        <w:textAlignment w:val="auto"/>
        <w:rPr>
          <w:rFonts w:hint="eastAsia" w:ascii="仿宋_GB2312" w:hAnsi="仿宋_GB2312" w:eastAsia="仿宋_GB2312" w:cs="仿宋_GB2312"/>
          <w:color w:val="000000"/>
          <w:spacing w:val="0"/>
          <w:sz w:val="24"/>
          <w:szCs w:val="24"/>
        </w:rPr>
      </w:pPr>
    </w:p>
    <w:p>
      <w:pPr>
        <w:keepNext w:val="0"/>
        <w:keepLines w:val="0"/>
        <w:pageBreakBefore w:val="0"/>
        <w:widowControl w:val="0"/>
        <w:kinsoku/>
        <w:wordWrap w:val="0"/>
        <w:overflowPunct/>
        <w:topLinePunct/>
        <w:autoSpaceDE/>
        <w:autoSpaceDN/>
        <w:bidi w:val="0"/>
        <w:adjustRightInd/>
        <w:snapToGrid/>
        <w:spacing w:line="578" w:lineRule="exact"/>
        <w:ind w:left="0" w:leftChars="0" w:firstLine="481" w:firstLineChars="200"/>
        <w:jc w:val="right"/>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rPr>
        <w:t>分管负责人（签字）：</w:t>
      </w:r>
      <w:r>
        <w:rPr>
          <w:rFonts w:hint="eastAsia" w:ascii="宋体" w:hAnsi="宋体" w:eastAsia="宋体" w:cs="宋体"/>
          <w:b/>
          <w:bCs/>
          <w:color w:val="000000"/>
          <w:spacing w:val="0"/>
          <w:sz w:val="24"/>
          <w:szCs w:val="24"/>
          <w:lang w:val="en-US" w:eastAsia="zh-CN"/>
        </w:rPr>
        <w:t xml:space="preserve">       </w:t>
      </w:r>
    </w:p>
    <w:p>
      <w:pPr>
        <w:keepNext w:val="0"/>
        <w:keepLines w:val="0"/>
        <w:pageBreakBefore w:val="0"/>
        <w:widowControl w:val="0"/>
        <w:kinsoku/>
        <w:wordWrap w:val="0"/>
        <w:overflowPunct/>
        <w:topLinePunct/>
        <w:autoSpaceDE/>
        <w:autoSpaceDN/>
        <w:bidi w:val="0"/>
        <w:adjustRightInd/>
        <w:snapToGrid/>
        <w:spacing w:before="157" w:beforeLines="50" w:line="578" w:lineRule="exact"/>
        <w:ind w:left="0" w:leftChars="0" w:firstLine="481" w:firstLineChars="200"/>
        <w:jc w:val="right"/>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rPr>
        <w:t>年    月    日</w:t>
      </w:r>
      <w:r>
        <w:rPr>
          <w:rFonts w:hint="eastAsia" w:ascii="宋体" w:hAnsi="宋体" w:eastAsia="宋体" w:cs="宋体"/>
          <w:b/>
          <w:bCs/>
          <w:color w:val="000000"/>
          <w:spacing w:val="0"/>
          <w:sz w:val="24"/>
          <w:szCs w:val="24"/>
          <w:lang w:val="en-US" w:eastAsia="zh-CN"/>
        </w:rPr>
        <w:t xml:space="preserve">    </w:t>
      </w:r>
    </w:p>
    <w:p>
      <w:pPr>
        <w:keepNext w:val="0"/>
        <w:keepLines w:val="0"/>
        <w:pageBreakBefore w:val="0"/>
        <w:widowControl w:val="0"/>
        <w:kinsoku/>
        <w:wordWrap/>
        <w:overflowPunct/>
        <w:topLinePunct/>
        <w:autoSpaceDE/>
        <w:autoSpaceDN/>
        <w:bidi w:val="0"/>
        <w:adjustRightInd/>
        <w:snapToGrid/>
        <w:spacing w:line="578" w:lineRule="exact"/>
        <w:ind w:firstLine="481" w:firstLineChars="200"/>
        <w:textAlignment w:val="auto"/>
        <w:rPr>
          <w:rFonts w:hint="eastAsia" w:ascii="宋体" w:hAnsi="宋体" w:eastAsia="宋体" w:cs="宋体"/>
          <w:b/>
          <w:bCs/>
          <w:color w:val="000000"/>
          <w:spacing w:val="0"/>
          <w:sz w:val="24"/>
          <w:szCs w:val="24"/>
        </w:rPr>
      </w:pPr>
    </w:p>
    <w:p>
      <w:pPr>
        <w:keepNext w:val="0"/>
        <w:keepLines w:val="0"/>
        <w:pageBreakBefore w:val="0"/>
        <w:widowControl w:val="0"/>
        <w:kinsoku/>
        <w:wordWrap/>
        <w:overflowPunct/>
        <w:topLinePunct/>
        <w:autoSpaceDE/>
        <w:autoSpaceDN/>
        <w:bidi w:val="0"/>
        <w:adjustRightInd/>
        <w:snapToGrid/>
        <w:spacing w:line="578" w:lineRule="exact"/>
        <w:ind w:firstLine="481" w:firstLineChars="200"/>
        <w:textAlignment w:val="auto"/>
        <w:rPr>
          <w:rFonts w:hint="eastAsia" w:ascii="宋体" w:hAnsi="宋体" w:eastAsia="宋体" w:cs="宋体"/>
          <w:b/>
          <w:bCs/>
          <w:color w:val="000000"/>
          <w:spacing w:val="0"/>
          <w:sz w:val="36"/>
          <w:szCs w:val="36"/>
        </w:rPr>
      </w:pPr>
      <w:r>
        <w:rPr>
          <w:rFonts w:hint="eastAsia" w:ascii="宋体" w:hAnsi="宋体" w:eastAsia="宋体" w:cs="宋体"/>
          <w:b/>
          <w:bCs/>
          <w:color w:val="000000"/>
          <w:spacing w:val="0"/>
          <w:sz w:val="24"/>
          <w:szCs w:val="24"/>
        </w:rPr>
        <w:t>注：上述内容由分管负责人</w:t>
      </w:r>
      <w:r>
        <w:rPr>
          <w:rFonts w:hint="eastAsia" w:ascii="宋体" w:hAnsi="宋体" w:eastAsia="宋体" w:cs="宋体"/>
          <w:b/>
          <w:bCs/>
          <w:color w:val="000000"/>
          <w:spacing w:val="0"/>
          <w:sz w:val="24"/>
          <w:szCs w:val="24"/>
          <w:lang w:eastAsia="zh-CN"/>
        </w:rPr>
        <w:t>亲笔</w:t>
      </w:r>
      <w:r>
        <w:rPr>
          <w:rFonts w:hint="eastAsia" w:ascii="宋体" w:hAnsi="宋体" w:eastAsia="宋体" w:cs="宋体"/>
          <w:b/>
          <w:bCs/>
          <w:color w:val="000000"/>
          <w:spacing w:val="0"/>
          <w:sz w:val="24"/>
          <w:szCs w:val="24"/>
        </w:rPr>
        <w:t>填写</w:t>
      </w:r>
      <w:r>
        <w:rPr>
          <w:rFonts w:hint="eastAsia" w:ascii="宋体" w:hAnsi="宋体" w:eastAsia="宋体" w:cs="宋体"/>
          <w:b/>
          <w:bCs/>
          <w:color w:val="000000"/>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880" w:beforeLines="200" w:after="660" w:afterLines="150" w:line="240" w:lineRule="auto"/>
        <w:jc w:val="center"/>
        <w:textAlignment w:val="auto"/>
        <w:rPr>
          <w:rFonts w:hint="eastAsia" w:ascii="方正小标宋简体" w:hAnsi="方正小标宋简体" w:eastAsia="方正小标宋简体" w:cs="方正小标宋简体"/>
          <w:color w:val="000000"/>
          <w:spacing w:val="0"/>
          <w:sz w:val="36"/>
          <w:szCs w:val="36"/>
        </w:rPr>
      </w:pPr>
      <w:r>
        <w:rPr>
          <w:rFonts w:hint="eastAsia" w:ascii="方正小标宋简体" w:hAnsi="方正小标宋简体" w:eastAsia="方正小标宋简体" w:cs="方正小标宋简体"/>
          <w:color w:val="000000"/>
          <w:spacing w:val="0"/>
          <w:sz w:val="36"/>
          <w:szCs w:val="36"/>
        </w:rPr>
        <w:br w:type="page"/>
      </w:r>
      <w:r>
        <w:rPr>
          <w:rFonts w:hint="eastAsia" w:ascii="方正小标宋简体" w:hAnsi="方正小标宋简体" w:eastAsia="方正小标宋简体" w:cs="方正小标宋简体"/>
          <w:color w:val="000000"/>
          <w:spacing w:val="0"/>
          <w:sz w:val="36"/>
          <w:szCs w:val="36"/>
        </w:rPr>
        <w:t>承 诺 书</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本人</w:t>
      </w:r>
      <w:r>
        <w:rPr>
          <w:rFonts w:hint="eastAsia" w:ascii="宋体" w:hAnsi="宋体" w:eastAsia="宋体" w:cs="宋体"/>
          <w:b/>
          <w:bCs/>
          <w:color w:val="000000"/>
          <w:spacing w:val="0"/>
          <w:sz w:val="24"/>
          <w:szCs w:val="24"/>
          <w:u w:val="single"/>
        </w:rPr>
        <w:t xml:space="preserve">          </w:t>
      </w:r>
      <w:r>
        <w:rPr>
          <w:rFonts w:hint="eastAsia" w:ascii="宋体" w:hAnsi="宋体" w:eastAsia="宋体" w:cs="宋体"/>
          <w:b/>
          <w:bCs/>
          <w:color w:val="000000"/>
          <w:spacing w:val="0"/>
          <w:sz w:val="24"/>
          <w:szCs w:val="24"/>
        </w:rPr>
        <w:t>（姓名）</w:t>
      </w:r>
      <w:r>
        <w:rPr>
          <w:rFonts w:hint="eastAsia" w:ascii="宋体" w:hAnsi="宋体" w:eastAsia="宋体" w:cs="宋体"/>
          <w:b/>
          <w:bCs/>
          <w:color w:val="000000"/>
          <w:spacing w:val="0"/>
          <w:sz w:val="24"/>
          <w:szCs w:val="24"/>
          <w:u w:val="single"/>
        </w:rPr>
        <w:t xml:space="preserve">                       </w:t>
      </w:r>
      <w:r>
        <w:rPr>
          <w:rFonts w:hint="eastAsia" w:ascii="宋体" w:hAnsi="宋体" w:eastAsia="宋体" w:cs="宋体"/>
          <w:b/>
          <w:bCs/>
          <w:color w:val="000000"/>
          <w:spacing w:val="0"/>
          <w:sz w:val="24"/>
          <w:szCs w:val="24"/>
        </w:rPr>
        <w:t>（身份证号码）</w:t>
      </w:r>
      <w:r>
        <w:rPr>
          <w:rFonts w:hint="eastAsia" w:ascii="宋体" w:hAnsi="宋体" w:eastAsia="宋体" w:cs="宋体"/>
          <w:b/>
          <w:bCs/>
          <w:color w:val="000000"/>
          <w:spacing w:val="0"/>
          <w:sz w:val="24"/>
          <w:szCs w:val="24"/>
          <w:lang w:eastAsia="zh-CN"/>
        </w:rPr>
        <w:t>是                            （单位）的承办部门负责人，现就本项目有关投标事项郑重承诺如下：</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一、严格遵守《中华人民共和国招标投标法》《中华人民共和国建筑法》《中华人民共和国招标投标法实施条例》等有关法律法规，公平公正开展招标投标活动；</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二、对本项目的实施是否符合相关法律法规及承诺要求进行审核把关，对承办业务承担直接领导责任，重要决策向分管领导报告；</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三、在投标活动中绝不弄虚作假，绝不与招标人、其他投标人、招标代理、评标专家串通投标；</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四、绝不向招标人、招标代理、评标专家、交易中心工作人员行贿，在确定中标人前，绝不与招标人就投标价格、投标方案等实质性内容进行谈判；</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五、杜绝无正当理由不与招标人订立合同的行为，绝不违背招标文件和投标文件与招标人订立合同，绝不和招标人再行订立背离合同实质性内容的其他协议；</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六、绝不捏造事实、伪造材料或者以非法手段取得证明材料进行投诉；</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七、绝不宴请招标人或其他利益相关人，或为其提供旅游、健身、娱乐等活动安排，或向招标人或其他利益相关人赠送礼品礼金和红包，特别是礼券、代金券、购物券、购物卡和名贵特产等；</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八、绝不采取胁迫、威胁等非法手段影响招投标程序的正常进行；</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九、绝不为获取中标资格而满足招标人或其他利益相关人提出与招投标无关的其他不正当要求；</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十、绝不违反法律、法规、规章相关规定。</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此次招标投标活动中如出现任何违法违规行为，自愿接受行政监督部门和纪检监察机关依规依纪依法处理。</w:t>
      </w:r>
    </w:p>
    <w:p>
      <w:pPr>
        <w:keepNext w:val="0"/>
        <w:keepLines w:val="0"/>
        <w:pageBreakBefore w:val="0"/>
        <w:widowControl w:val="0"/>
        <w:kinsoku/>
        <w:wordWrap/>
        <w:overflowPunct/>
        <w:topLinePunct w:val="0"/>
        <w:autoSpaceDE/>
        <w:autoSpaceDN/>
        <w:bidi w:val="0"/>
        <w:adjustRightInd/>
        <w:snapToGrid/>
        <w:spacing w:line="578" w:lineRule="exact"/>
        <w:ind w:firstLine="480" w:firstLineChars="200"/>
        <w:textAlignment w:val="auto"/>
        <w:rPr>
          <w:rFonts w:hint="eastAsia" w:ascii="仿宋_GB2312" w:hAnsi="仿宋_GB2312" w:eastAsia="仿宋_GB2312" w:cs="仿宋_GB2312"/>
          <w:color w:val="000000"/>
          <w:spacing w:val="0"/>
          <w:sz w:val="24"/>
          <w:szCs w:val="24"/>
        </w:rPr>
      </w:pPr>
    </w:p>
    <w:p>
      <w:pPr>
        <w:keepNext w:val="0"/>
        <w:keepLines w:val="0"/>
        <w:pageBreakBefore w:val="0"/>
        <w:widowControl w:val="0"/>
        <w:kinsoku/>
        <w:wordWrap/>
        <w:overflowPunct/>
        <w:topLinePunct w:val="0"/>
        <w:autoSpaceDE/>
        <w:autoSpaceDN/>
        <w:bidi w:val="0"/>
        <w:adjustRightInd/>
        <w:snapToGrid/>
        <w:spacing w:line="578" w:lineRule="exact"/>
        <w:ind w:firstLine="480" w:firstLineChars="200"/>
        <w:textAlignment w:val="auto"/>
        <w:rPr>
          <w:rFonts w:hint="eastAsia" w:ascii="仿宋_GB2312" w:hAnsi="仿宋_GB2312" w:eastAsia="仿宋_GB2312" w:cs="仿宋_GB2312"/>
          <w:color w:val="000000"/>
          <w:spacing w:val="0"/>
          <w:sz w:val="24"/>
          <w:szCs w:val="24"/>
          <w:lang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481" w:firstLineChars="200"/>
        <w:jc w:val="right"/>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rPr>
        <w:t>承办部门负责人（签字）：</w:t>
      </w:r>
      <w:r>
        <w:rPr>
          <w:rFonts w:hint="eastAsia" w:ascii="宋体" w:hAnsi="宋体" w:eastAsia="宋体" w:cs="宋体"/>
          <w:b/>
          <w:bCs/>
          <w:color w:val="000000"/>
          <w:spacing w:val="0"/>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157" w:beforeLines="50" w:line="578" w:lineRule="exact"/>
        <w:ind w:left="0" w:leftChars="0" w:firstLine="481" w:firstLineChars="200"/>
        <w:jc w:val="right"/>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rPr>
        <w:t>年    月    日</w:t>
      </w:r>
      <w:r>
        <w:rPr>
          <w:rFonts w:hint="eastAsia" w:ascii="宋体" w:hAnsi="宋体" w:eastAsia="宋体" w:cs="宋体"/>
          <w:b/>
          <w:bCs/>
          <w:color w:val="000000"/>
          <w:spacing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481" w:firstLineChars="200"/>
        <w:textAlignment w:val="auto"/>
        <w:rPr>
          <w:rFonts w:hint="eastAsia" w:ascii="宋体" w:hAnsi="宋体" w:eastAsia="宋体" w:cs="宋体"/>
          <w:b/>
          <w:bCs/>
          <w:color w:val="000000"/>
          <w:spacing w:val="0"/>
          <w:sz w:val="24"/>
          <w:szCs w:val="24"/>
        </w:rPr>
      </w:pPr>
    </w:p>
    <w:p>
      <w:pPr>
        <w:keepNext w:val="0"/>
        <w:keepLines w:val="0"/>
        <w:pageBreakBefore w:val="0"/>
        <w:widowControl w:val="0"/>
        <w:kinsoku/>
        <w:wordWrap/>
        <w:overflowPunct/>
        <w:topLinePunct w:val="0"/>
        <w:autoSpaceDE/>
        <w:autoSpaceDN/>
        <w:bidi w:val="0"/>
        <w:adjustRightInd/>
        <w:snapToGrid/>
        <w:spacing w:line="578" w:lineRule="exact"/>
        <w:ind w:firstLine="481" w:firstLineChars="200"/>
        <w:textAlignment w:val="auto"/>
        <w:rPr>
          <w:rFonts w:hint="eastAsia" w:ascii="仿宋" w:hAnsi="仿宋" w:eastAsia="仿宋" w:cs="仿宋"/>
          <w:color w:val="000000"/>
          <w:spacing w:val="0"/>
          <w:sz w:val="24"/>
          <w:szCs w:val="24"/>
        </w:rPr>
      </w:pPr>
      <w:r>
        <w:rPr>
          <w:rFonts w:hint="eastAsia" w:ascii="宋体" w:hAnsi="宋体" w:eastAsia="宋体" w:cs="宋体"/>
          <w:b/>
          <w:bCs/>
          <w:color w:val="000000"/>
          <w:spacing w:val="0"/>
          <w:sz w:val="24"/>
          <w:szCs w:val="24"/>
        </w:rPr>
        <w:t>注：上述内容由承办部门负责人</w:t>
      </w:r>
      <w:r>
        <w:rPr>
          <w:rFonts w:hint="eastAsia" w:ascii="宋体" w:hAnsi="宋体" w:eastAsia="宋体" w:cs="宋体"/>
          <w:b/>
          <w:bCs/>
          <w:color w:val="000000"/>
          <w:spacing w:val="0"/>
          <w:sz w:val="24"/>
          <w:szCs w:val="24"/>
          <w:lang w:eastAsia="zh-CN"/>
        </w:rPr>
        <w:t>亲笔</w:t>
      </w:r>
      <w:r>
        <w:rPr>
          <w:rFonts w:hint="eastAsia" w:ascii="宋体" w:hAnsi="宋体" w:eastAsia="宋体" w:cs="宋体"/>
          <w:b/>
          <w:bCs/>
          <w:color w:val="000000"/>
          <w:spacing w:val="0"/>
          <w:sz w:val="24"/>
          <w:szCs w:val="24"/>
        </w:rPr>
        <w:t>填写</w:t>
      </w:r>
      <w:r>
        <w:rPr>
          <w:rFonts w:hint="eastAsia" w:ascii="宋体" w:hAnsi="宋体" w:eastAsia="宋体" w:cs="宋体"/>
          <w:b/>
          <w:bCs/>
          <w:color w:val="000000"/>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880" w:beforeLines="200" w:after="660" w:afterLines="150" w:line="240" w:lineRule="auto"/>
        <w:jc w:val="center"/>
        <w:textAlignment w:val="auto"/>
        <w:rPr>
          <w:rFonts w:hint="eastAsia" w:ascii="方正小标宋简体" w:hAnsi="方正小标宋简体" w:eastAsia="方正小标宋简体" w:cs="方正小标宋简体"/>
          <w:color w:val="000000"/>
          <w:spacing w:val="0"/>
          <w:sz w:val="36"/>
          <w:szCs w:val="36"/>
        </w:rPr>
      </w:pPr>
      <w:r>
        <w:rPr>
          <w:rFonts w:hint="eastAsia" w:ascii="方正小标宋简体" w:hAnsi="方正小标宋简体" w:eastAsia="方正小标宋简体" w:cs="方正小标宋简体"/>
          <w:color w:val="000000"/>
          <w:spacing w:val="0"/>
          <w:sz w:val="36"/>
          <w:szCs w:val="36"/>
        </w:rPr>
        <w:br w:type="page"/>
      </w:r>
      <w:r>
        <w:rPr>
          <w:rFonts w:hint="eastAsia" w:ascii="方正小标宋简体" w:hAnsi="方正小标宋简体" w:eastAsia="方正小标宋简体" w:cs="方正小标宋简体"/>
          <w:color w:val="000000"/>
          <w:spacing w:val="0"/>
          <w:sz w:val="36"/>
          <w:szCs w:val="36"/>
        </w:rPr>
        <w:t>承 诺 书</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本人</w:t>
      </w:r>
      <w:r>
        <w:rPr>
          <w:rFonts w:hint="eastAsia" w:ascii="宋体" w:hAnsi="宋体" w:eastAsia="宋体" w:cs="宋体"/>
          <w:b/>
          <w:bCs/>
          <w:color w:val="000000"/>
          <w:spacing w:val="0"/>
          <w:sz w:val="24"/>
          <w:szCs w:val="24"/>
          <w:u w:val="single"/>
        </w:rPr>
        <w:t xml:space="preserve">          </w:t>
      </w:r>
      <w:r>
        <w:rPr>
          <w:rFonts w:hint="eastAsia" w:ascii="宋体" w:hAnsi="宋体" w:eastAsia="宋体" w:cs="宋体"/>
          <w:b/>
          <w:bCs/>
          <w:color w:val="000000"/>
          <w:spacing w:val="0"/>
          <w:sz w:val="24"/>
          <w:szCs w:val="24"/>
        </w:rPr>
        <w:t>（姓名）</w:t>
      </w:r>
      <w:r>
        <w:rPr>
          <w:rFonts w:hint="eastAsia" w:ascii="宋体" w:hAnsi="宋体" w:eastAsia="宋体" w:cs="宋体"/>
          <w:b/>
          <w:bCs/>
          <w:color w:val="000000"/>
          <w:spacing w:val="0"/>
          <w:sz w:val="24"/>
          <w:szCs w:val="24"/>
          <w:u w:val="single"/>
        </w:rPr>
        <w:t xml:space="preserve">                       </w:t>
      </w:r>
      <w:r>
        <w:rPr>
          <w:rFonts w:hint="eastAsia" w:ascii="宋体" w:hAnsi="宋体" w:eastAsia="宋体" w:cs="宋体"/>
          <w:b/>
          <w:bCs/>
          <w:color w:val="000000"/>
          <w:spacing w:val="0"/>
          <w:sz w:val="24"/>
          <w:szCs w:val="24"/>
        </w:rPr>
        <w:t>（身份证号码）</w:t>
      </w:r>
      <w:r>
        <w:rPr>
          <w:rFonts w:hint="eastAsia" w:ascii="宋体" w:hAnsi="宋体" w:eastAsia="宋体" w:cs="宋体"/>
          <w:b/>
          <w:bCs/>
          <w:color w:val="000000"/>
          <w:spacing w:val="0"/>
          <w:sz w:val="24"/>
          <w:szCs w:val="24"/>
          <w:lang w:eastAsia="zh-CN"/>
        </w:rPr>
        <w:t>是                            （单位）的承办人，现就本项目有关投标事项郑重承诺如下：</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一、严格遵守《中华人民共和国招标投标法》《中华人民共和国建筑法》《中华人民共和国招标投标法实施条例》等有关法律法规，公平公正开展招标投标活动；</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二、对本项目的实施承担直接责任，重要事项向承办部门负责人报告；</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三、绝不利用其他单位资质进行投标，绝不利用本单位资质为他人投标，或提供虚假的证件、财务状况、业绩、资信等资料；</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四、绝不与其他投标人协商投标报价等投标文件的实质性内容，或与其他投标人约定部分投标人放弃投标或者中标；</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五、绝不为参与同一标段的其他投标人办理投标事宜，或在开标前将本单位投标文件有关信息泄露给其他投标人；</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六、绝不通过招标人、招标代理违规获取标底、评标委员会成员等信息，绝不向招标人、招标代理、评标专家、交易中心工作人员行贿；</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七、对投标过程中发现的违法、违规行为，绝不包庇，及时向监管部门反映；</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八、绝不宴请招标人或其他利益相关人，或为其提供旅游、健身、娱乐等活动安排，或向招标人或其他利益相关人赠送礼品礼金和红包，特别是礼券、代金券、购物券、购物卡和名贵特产等；</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九、绝不采取胁迫、威胁等非法手段影响招投标程序的正常进行，或获取中标资格而满足招标人或其他利益相关人提出与招投标无关的其他不正当要求；</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十、绝不违反法律、法规、规章相关规定。</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1" w:firstLineChars="200"/>
        <w:jc w:val="both"/>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color w:val="000000"/>
          <w:spacing w:val="0"/>
          <w:sz w:val="24"/>
          <w:szCs w:val="24"/>
          <w:lang w:eastAsia="zh-CN"/>
        </w:rPr>
        <w:t>此次招标投标活动中如出现任何违法违规行为，自愿接受行政监督部门和纪检监察机关依规依纪依法处理。</w:t>
      </w:r>
    </w:p>
    <w:p>
      <w:pPr>
        <w:keepNext w:val="0"/>
        <w:keepLines w:val="0"/>
        <w:pageBreakBefore w:val="0"/>
        <w:widowControl w:val="0"/>
        <w:kinsoku/>
        <w:wordWrap/>
        <w:overflowPunct/>
        <w:topLinePunct w:val="0"/>
        <w:autoSpaceDE/>
        <w:autoSpaceDN/>
        <w:bidi w:val="0"/>
        <w:adjustRightInd/>
        <w:snapToGrid/>
        <w:spacing w:line="578" w:lineRule="exact"/>
        <w:ind w:firstLine="480" w:firstLineChars="200"/>
        <w:textAlignment w:val="auto"/>
        <w:rPr>
          <w:rFonts w:hint="eastAsia" w:ascii="仿宋_GB2312" w:hAnsi="仿宋_GB2312" w:eastAsia="仿宋_GB2312" w:cs="仿宋_GB2312"/>
          <w:color w:val="000000"/>
          <w:spacing w:val="0"/>
          <w:sz w:val="24"/>
          <w:szCs w:val="24"/>
        </w:rPr>
      </w:pPr>
    </w:p>
    <w:p>
      <w:pPr>
        <w:keepNext w:val="0"/>
        <w:keepLines w:val="0"/>
        <w:pageBreakBefore w:val="0"/>
        <w:widowControl w:val="0"/>
        <w:kinsoku/>
        <w:wordWrap/>
        <w:overflowPunct/>
        <w:topLinePunct w:val="0"/>
        <w:autoSpaceDE/>
        <w:autoSpaceDN/>
        <w:bidi w:val="0"/>
        <w:adjustRightInd/>
        <w:snapToGrid/>
        <w:spacing w:line="578" w:lineRule="exact"/>
        <w:ind w:firstLine="480" w:firstLineChars="200"/>
        <w:textAlignment w:val="auto"/>
        <w:rPr>
          <w:rFonts w:hint="eastAsia" w:ascii="仿宋_GB2312" w:hAnsi="仿宋_GB2312" w:eastAsia="仿宋_GB2312" w:cs="仿宋_GB2312"/>
          <w:color w:val="000000"/>
          <w:spacing w:val="0"/>
          <w:sz w:val="24"/>
          <w:szCs w:val="24"/>
        </w:rPr>
      </w:pPr>
    </w:p>
    <w:p>
      <w:pPr>
        <w:keepNext w:val="0"/>
        <w:keepLines w:val="0"/>
        <w:pageBreakBefore w:val="0"/>
        <w:widowControl w:val="0"/>
        <w:kinsoku/>
        <w:wordWrap w:val="0"/>
        <w:overflowPunct/>
        <w:topLinePunct w:val="0"/>
        <w:autoSpaceDE/>
        <w:autoSpaceDN/>
        <w:bidi w:val="0"/>
        <w:adjustRightInd/>
        <w:snapToGrid/>
        <w:spacing w:line="578" w:lineRule="exact"/>
        <w:ind w:firstLine="481" w:firstLineChars="200"/>
        <w:jc w:val="right"/>
        <w:textAlignment w:val="auto"/>
        <w:rPr>
          <w:rFonts w:hint="default"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rPr>
        <w:t>承办人（签字）：</w:t>
      </w:r>
      <w:r>
        <w:rPr>
          <w:rFonts w:hint="eastAsia" w:ascii="宋体" w:hAnsi="宋体" w:eastAsia="宋体" w:cs="宋体"/>
          <w:b/>
          <w:bCs/>
          <w:color w:val="000000"/>
          <w:spacing w:val="0"/>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8" w:lineRule="exact"/>
        <w:ind w:firstLine="481" w:firstLineChars="200"/>
        <w:jc w:val="right"/>
        <w:textAlignment w:val="auto"/>
        <w:rPr>
          <w:rFonts w:hint="default"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rPr>
        <w:t>年    月    日</w:t>
      </w:r>
      <w:r>
        <w:rPr>
          <w:rFonts w:hint="eastAsia" w:ascii="宋体" w:hAnsi="宋体" w:eastAsia="宋体" w:cs="宋体"/>
          <w:b/>
          <w:bCs/>
          <w:color w:val="000000"/>
          <w:spacing w:val="0"/>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8" w:lineRule="exact"/>
        <w:ind w:firstLine="481" w:firstLineChars="200"/>
        <w:jc w:val="right"/>
        <w:textAlignment w:val="auto"/>
        <w:rPr>
          <w:rFonts w:hint="eastAsia" w:ascii="宋体" w:hAnsi="宋体" w:eastAsia="宋体" w:cs="宋体"/>
          <w:b/>
          <w:bCs/>
          <w:color w:val="000000"/>
          <w:spacing w:val="0"/>
          <w:sz w:val="24"/>
          <w:szCs w:val="24"/>
        </w:rPr>
      </w:pPr>
    </w:p>
    <w:p>
      <w:pPr>
        <w:keepNext w:val="0"/>
        <w:keepLines w:val="0"/>
        <w:pageBreakBefore w:val="0"/>
        <w:widowControl w:val="0"/>
        <w:kinsoku/>
        <w:wordWrap/>
        <w:overflowPunct/>
        <w:topLinePunct w:val="0"/>
        <w:autoSpaceDE/>
        <w:autoSpaceDN/>
        <w:bidi w:val="0"/>
        <w:adjustRightInd/>
        <w:snapToGrid/>
        <w:spacing w:line="578" w:lineRule="exact"/>
        <w:ind w:firstLine="481" w:firstLineChars="200"/>
        <w:jc w:val="left"/>
        <w:textAlignment w:val="auto"/>
      </w:pPr>
      <w:r>
        <w:rPr>
          <w:rFonts w:hint="eastAsia" w:ascii="宋体" w:hAnsi="宋体" w:eastAsia="宋体" w:cs="宋体"/>
          <w:b/>
          <w:bCs/>
          <w:color w:val="000000"/>
          <w:spacing w:val="0"/>
          <w:sz w:val="24"/>
          <w:szCs w:val="24"/>
        </w:rPr>
        <w:t>注：上述内容由承办人填写</w:t>
      </w:r>
      <w:r>
        <w:rPr>
          <w:rFonts w:hint="eastAsia" w:ascii="宋体" w:hAnsi="宋体" w:eastAsia="宋体" w:cs="宋体"/>
          <w:b/>
          <w:bCs/>
          <w:color w:val="000000"/>
          <w:spacing w:val="0"/>
          <w:sz w:val="24"/>
          <w:szCs w:val="24"/>
          <w:lang w:eastAsia="zh-CN"/>
        </w:rPr>
        <w:t>。</w:t>
      </w:r>
    </w:p>
    <w:sectPr>
      <w:pgSz w:w="11907" w:h="16840"/>
      <w:pgMar w:top="1701" w:right="1418" w:bottom="1701" w:left="1418" w:header="73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ingLiU">
    <w:altName w:val="方正书宋_GBK"/>
    <w:panose1 w:val="02020509000000000000"/>
    <w:charset w:val="88"/>
    <w:family w:val="modern"/>
    <w:pitch w:val="default"/>
    <w:sig w:usb0="00000000" w:usb1="00000000" w:usb2="00000016" w:usb3="00000000" w:csb0="00100001" w:csb1="00000000"/>
  </w:font>
  <w:font w:name="Verdana">
    <w:altName w:val="DejaVu Sans"/>
    <w:panose1 w:val="020B0604030504040204"/>
    <w:charset w:val="00"/>
    <w:family w:val="swiss"/>
    <w:pitch w:val="default"/>
    <w:sig w:usb0="00000000" w:usb1="00000000" w:usb2="00000010" w:usb3="00000000" w:csb0="0000019F" w:csb1="00000000"/>
  </w:font>
  <w:font w:name="Helvetica">
    <w:altName w:val="NanumBarunGothic"/>
    <w:panose1 w:val="020B0604020202020204"/>
    <w:charset w:val="00"/>
    <w:family w:val="swiss"/>
    <w:pitch w:val="default"/>
    <w:sig w:usb0="00000000" w:usb1="00000000" w:usb2="00000009" w:usb3="00000000" w:csb0="000001F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2051" o:spid="_x0000_s2051" o:spt="202" type="#_x0000_t202" style="position:absolute;left:0pt;margin-top:0pt;height:144pt;width:144pt;mso-position-horizontal:center;mso-position-horizontal-relative:margin;mso-wrap-style:none;z-index:251873280;mso-width-relative:page;mso-height-relative:page;" filled="f" stroked="f" coordsize="21600,21600">
          <v:path/>
          <v:fill on="f" focussize="0,0"/>
          <v:stroke on="f"/>
          <v:imagedata o:title=""/>
          <o:lock v:ext="edit" aspectratio="f"/>
          <v:textbox inset="0mm,0mm,0mm,0mm" style="mso-fit-shape-to-text:t;">
            <w:txbxContent>
              <w:p>
                <w:pPr>
                  <w:pStyle w:val="11"/>
                  <w:jc w:val="center"/>
                </w:pPr>
                <w:r>
                  <w:fldChar w:fldCharType="begin"/>
                </w:r>
                <w:r>
                  <w:instrText xml:space="preserve">PAGE   \* MERGEFORMAT</w:instrText>
                </w:r>
                <w:r>
                  <w:fldChar w:fldCharType="separate"/>
                </w:r>
                <w:r>
                  <w:rPr>
                    <w:lang w:val="zh-CN"/>
                  </w:rPr>
                  <w:t>39</w:t>
                </w:r>
                <w:r>
                  <w:rPr>
                    <w:lang w:val="zh-CN"/>
                  </w:rPr>
                  <w:fldChar w:fldCharType="end"/>
                </w:r>
              </w:p>
            </w:txbxContent>
          </v:textbox>
        </v:shape>
      </w:pic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Times New Roman" w:hAnsi="Times New Roman" w:eastAsia="仿宋_GB2312" w:cs="Times New Roman"/>
        <w:kern w:val="2"/>
        <w:sz w:val="18"/>
        <w:szCs w:val="18"/>
        <w:lang w:val="en-US" w:eastAsia="zh-CN" w:bidi="ar-SA"/>
      </w:rPr>
    </w:pPr>
    <w:r>
      <w:rPr>
        <w:sz w:val="18"/>
      </w:rPr>
      <w:pict>
        <v:shape id="_x0000_s2053" o:spid="_x0000_s2053" o:spt="202" type="#_x0000_t202" style="position:absolute;left:0pt;margin-top:0pt;height:144pt;width:144pt;mso-position-horizontal:center;mso-position-horizontal-relative:margin;mso-wrap-style:none;z-index:251874304;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r>
      <w:rPr>
        <w:sz w:val="18"/>
      </w:rPr>
      <w:pict>
        <v:shape id="_x0000_s2050" o:spid="_x0000_s2050" o:spt="202" type="#_x0000_t202" style="position:absolute;left:0pt;margin-top:0pt;height:144pt;width:144pt;mso-position-horizontal:center;mso-position-horizontal-relative:margin;mso-wrap-style:none;z-index:251872256;mso-width-relative:page;mso-height-relative:page;" filled="f" stroked="f" coordsize="21600,21600">
          <v:path/>
          <v:fill on="f" focussize="0,0"/>
          <v:stroke on="f"/>
          <v:imagedata o:title=""/>
          <o:lock v:ext="edit" aspectratio="f"/>
          <v:textbox inset="0mm,0mm,0mm,0mm" style="mso-fit-shape-to-text:t;">
            <w:txbxContent>
              <w:p>
                <w:pPr>
                  <w:pStyle w:val="11"/>
                  <w:rPr>
                    <w:rFonts w:hint="default"/>
                    <w:lang w:val="en-US" w:eastAsia="zh-CN"/>
                  </w:rPr>
                </w:pPr>
              </w:p>
            </w:txbxContent>
          </v:textbox>
        </v:shape>
      </w:pict>
    </w:r>
    <w:r>
      <w:rPr>
        <w:rFonts w:ascii="Times New Roman" w:hAnsi="Times New Roman" w:eastAsia="仿宋_GB2312" w:cs="Times New Roman"/>
        <w:kern w:val="2"/>
        <w:sz w:val="18"/>
        <w:szCs w:val="18"/>
        <w:lang w:val="en-US" w:eastAsia="zh-CN" w:bidi="ar-SA"/>
      </w:rPr>
      <w:pict>
        <v:shape id="文本框 27" o:spid="_x0000_s2049" o:spt="202" type="#_x0000_t202" style="position:absolute;left:0pt;margin-top:0pt;height:144pt;width:144pt;mso-position-horizontal:outside;mso-position-horizontal-relative:margin;mso-wrap-style:none;z-index:25187123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LAJS/q1AQAAVAMAAA4AAAAAAAAAAQAgAAAANAEAAGRycy9lMm9E&#10;b2MueG1sUEsFBgAAAAAGAAYAWQEAAFsFAAAAAA==&#10;">
          <v:path/>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p>
            </w:txbxContent>
          </v:textbox>
        </v:shape>
      </w:pict>
    </w:r>
    <w:r>
      <w:rPr>
        <w:rFonts w:hint="eastAsia" w:eastAsia="仿宋_GB2312" w:cs="Times New Roman"/>
        <w:kern w:val="2"/>
        <w:sz w:val="18"/>
        <w:szCs w:val="18"/>
        <w:lang w:val="en-US" w:eastAsia="zh-CN" w:bidi="ar-S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C80FA"/>
    <w:multiLevelType w:val="singleLevel"/>
    <w:tmpl w:val="9E3C80FA"/>
    <w:lvl w:ilvl="0" w:tentative="0">
      <w:start w:val="8"/>
      <w:numFmt w:val="chineseCounting"/>
      <w:suff w:val="nothing"/>
      <w:lvlText w:val="%1、"/>
      <w:lvlJc w:val="left"/>
      <w:rPr>
        <w:rFonts w:hint="eastAsia"/>
      </w:rPr>
    </w:lvl>
  </w:abstractNum>
  <w:abstractNum w:abstractNumId="1">
    <w:nsid w:val="EEBDE1E8"/>
    <w:multiLevelType w:val="singleLevel"/>
    <w:tmpl w:val="EEBDE1E8"/>
    <w:lvl w:ilvl="0" w:tentative="0">
      <w:start w:val="7"/>
      <w:numFmt w:val="decimal"/>
      <w:suff w:val="nothing"/>
      <w:lvlText w:val="%1、"/>
      <w:lvlJc w:val="left"/>
    </w:lvl>
  </w:abstractNum>
  <w:abstractNum w:abstractNumId="2">
    <w:nsid w:val="00000822"/>
    <w:multiLevelType w:val="multilevel"/>
    <w:tmpl w:val="00000822"/>
    <w:lvl w:ilvl="0" w:tentative="0">
      <w:start w:val="6"/>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00000902"/>
    <w:multiLevelType w:val="multilevel"/>
    <w:tmpl w:val="00000902"/>
    <w:lvl w:ilvl="0" w:tentative="0">
      <w:start w:val="1"/>
      <w:numFmt w:val="bullet"/>
      <w:lvlText w:val="起"/>
      <w:lvlJc w:val="left"/>
    </w:lvl>
    <w:lvl w:ilvl="1" w:tentative="0">
      <w:start w:val="2"/>
      <w:numFmt w:val="decimal"/>
      <w:lvlText w:val="%2."/>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00000DDC"/>
    <w:multiLevelType w:val="multilevel"/>
    <w:tmpl w:val="00000DDC"/>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0000121F"/>
    <w:multiLevelType w:val="multilevel"/>
    <w:tmpl w:val="0000121F"/>
    <w:lvl w:ilvl="0" w:tentative="0">
      <w:start w:val="1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000012E1"/>
    <w:multiLevelType w:val="multilevel"/>
    <w:tmpl w:val="000012E1"/>
    <w:lvl w:ilvl="0" w:tentative="0">
      <w:start w:val="9"/>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00001366"/>
    <w:multiLevelType w:val="multilevel"/>
    <w:tmpl w:val="00001366"/>
    <w:lvl w:ilvl="0" w:tentative="0">
      <w:start w:val="9"/>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0000139D"/>
    <w:multiLevelType w:val="multilevel"/>
    <w:tmpl w:val="0000139D"/>
    <w:lvl w:ilvl="0" w:tentative="0">
      <w:start w:val="2"/>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000013E9"/>
    <w:multiLevelType w:val="multilevel"/>
    <w:tmpl w:val="000013E9"/>
    <w:lvl w:ilvl="0" w:tentative="0">
      <w:start w:val="3"/>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000015A1"/>
    <w:multiLevelType w:val="multilevel"/>
    <w:tmpl w:val="000015A1"/>
    <w:lvl w:ilvl="0" w:tentative="0">
      <w:start w:val="3"/>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000016C5"/>
    <w:multiLevelType w:val="multilevel"/>
    <w:tmpl w:val="000016C5"/>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0000187E"/>
    <w:multiLevelType w:val="multilevel"/>
    <w:tmpl w:val="0000187E"/>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00001CD0"/>
    <w:multiLevelType w:val="multilevel"/>
    <w:tmpl w:val="00001CD0"/>
    <w:lvl w:ilvl="0" w:tentative="0">
      <w:start w:val="10"/>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4">
    <w:nsid w:val="000023C9"/>
    <w:multiLevelType w:val="multilevel"/>
    <w:tmpl w:val="000023C9"/>
    <w:lvl w:ilvl="0" w:tentative="0">
      <w:start w:val="5"/>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5">
    <w:nsid w:val="000026CA"/>
    <w:multiLevelType w:val="multilevel"/>
    <w:tmpl w:val="000026CA"/>
    <w:lvl w:ilvl="0" w:tentative="0">
      <w:start w:val="6"/>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6">
    <w:nsid w:val="00002C3B"/>
    <w:multiLevelType w:val="multilevel"/>
    <w:tmpl w:val="00002C3B"/>
    <w:lvl w:ilvl="0" w:tentative="0">
      <w:start w:val="2"/>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7">
    <w:nsid w:val="00002E40"/>
    <w:multiLevelType w:val="multilevel"/>
    <w:tmpl w:val="00002E40"/>
    <w:lvl w:ilvl="0" w:tentative="0">
      <w:start w:val="7"/>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8">
    <w:nsid w:val="0000314F"/>
    <w:multiLevelType w:val="multilevel"/>
    <w:tmpl w:val="0000314F"/>
    <w:lvl w:ilvl="0" w:tentative="0">
      <w:start w:val="3"/>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9">
    <w:nsid w:val="000033EA"/>
    <w:multiLevelType w:val="multilevel"/>
    <w:tmpl w:val="000033EA"/>
    <w:lvl w:ilvl="0" w:tentative="0">
      <w:start w:val="2"/>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0">
    <w:nsid w:val="0000366B"/>
    <w:multiLevelType w:val="multilevel"/>
    <w:tmpl w:val="0000366B"/>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1">
    <w:nsid w:val="00003699"/>
    <w:multiLevelType w:val="multilevel"/>
    <w:tmpl w:val="00003699"/>
    <w:lvl w:ilvl="0" w:tentative="0">
      <w:start w:val="10"/>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2">
    <w:nsid w:val="00003CD5"/>
    <w:multiLevelType w:val="multilevel"/>
    <w:tmpl w:val="00003CD5"/>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3">
    <w:nsid w:val="00003EF6"/>
    <w:multiLevelType w:val="multilevel"/>
    <w:tmpl w:val="00003EF6"/>
    <w:lvl w:ilvl="0" w:tentative="0">
      <w:start w:val="5"/>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4">
    <w:nsid w:val="00004080"/>
    <w:multiLevelType w:val="multilevel"/>
    <w:tmpl w:val="00004080"/>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5">
    <w:nsid w:val="0000409D"/>
    <w:multiLevelType w:val="multilevel"/>
    <w:tmpl w:val="0000409D"/>
    <w:lvl w:ilvl="0" w:tentative="0">
      <w:start w:val="8"/>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6">
    <w:nsid w:val="00004230"/>
    <w:multiLevelType w:val="multilevel"/>
    <w:tmpl w:val="00004230"/>
    <w:lvl w:ilvl="0" w:tentative="0">
      <w:start w:val="2"/>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7">
    <w:nsid w:val="000048CC"/>
    <w:multiLevelType w:val="multilevel"/>
    <w:tmpl w:val="000048CC"/>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8">
    <w:nsid w:val="00004944"/>
    <w:multiLevelType w:val="multilevel"/>
    <w:tmpl w:val="00004944"/>
    <w:lvl w:ilvl="0" w:tentative="0">
      <w:start w:val="6"/>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9">
    <w:nsid w:val="00004A80"/>
    <w:multiLevelType w:val="multilevel"/>
    <w:tmpl w:val="00004A80"/>
    <w:lvl w:ilvl="0" w:tentative="0">
      <w:start w:val="6"/>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0">
    <w:nsid w:val="00004CAD"/>
    <w:multiLevelType w:val="multilevel"/>
    <w:tmpl w:val="00004CAD"/>
    <w:lvl w:ilvl="0" w:tentative="0">
      <w:start w:val="2"/>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1">
    <w:nsid w:val="00004DF2"/>
    <w:multiLevelType w:val="multilevel"/>
    <w:tmpl w:val="00004DF2"/>
    <w:lvl w:ilvl="0" w:tentative="0">
      <w:start w:val="5"/>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2">
    <w:nsid w:val="00005422"/>
    <w:multiLevelType w:val="multilevel"/>
    <w:tmpl w:val="00005422"/>
    <w:lvl w:ilvl="0" w:tentative="0">
      <w:start w:val="4"/>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3">
    <w:nsid w:val="00005772"/>
    <w:multiLevelType w:val="multilevel"/>
    <w:tmpl w:val="00005772"/>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4">
    <w:nsid w:val="000058B0"/>
    <w:multiLevelType w:val="multilevel"/>
    <w:tmpl w:val="000058B0"/>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5">
    <w:nsid w:val="00005991"/>
    <w:multiLevelType w:val="multilevel"/>
    <w:tmpl w:val="00005991"/>
    <w:lvl w:ilvl="0" w:tentative="0">
      <w:start w:val="7"/>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6">
    <w:nsid w:val="00005DB2"/>
    <w:multiLevelType w:val="multilevel"/>
    <w:tmpl w:val="00005DB2"/>
    <w:lvl w:ilvl="0" w:tentative="0">
      <w:start w:val="2"/>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7">
    <w:nsid w:val="00005E14"/>
    <w:multiLevelType w:val="multilevel"/>
    <w:tmpl w:val="00005E14"/>
    <w:lvl w:ilvl="0" w:tentative="0">
      <w:start w:val="4"/>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8">
    <w:nsid w:val="00006032"/>
    <w:multiLevelType w:val="multilevel"/>
    <w:tmpl w:val="00006032"/>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9">
    <w:nsid w:val="000066C4"/>
    <w:multiLevelType w:val="multilevel"/>
    <w:tmpl w:val="000066C4"/>
    <w:lvl w:ilvl="0" w:tentative="0">
      <w:start w:val="1"/>
      <w:numFmt w:val="bullet"/>
      <w:lvlText w:val="第"/>
      <w:lvlJc w:val="left"/>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0">
    <w:nsid w:val="00006899"/>
    <w:multiLevelType w:val="multilevel"/>
    <w:tmpl w:val="00006899"/>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1">
    <w:nsid w:val="0000692C"/>
    <w:multiLevelType w:val="multilevel"/>
    <w:tmpl w:val="0000692C"/>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2">
    <w:nsid w:val="00007049"/>
    <w:multiLevelType w:val="multilevel"/>
    <w:tmpl w:val="00007049"/>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3">
    <w:nsid w:val="000073DA"/>
    <w:multiLevelType w:val="multilevel"/>
    <w:tmpl w:val="000073DA"/>
    <w:lvl w:ilvl="0" w:tentative="0">
      <w:start w:val="12"/>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4">
    <w:nsid w:val="0000798B"/>
    <w:multiLevelType w:val="multilevel"/>
    <w:tmpl w:val="0000798B"/>
    <w:lvl w:ilvl="0" w:tentative="0">
      <w:start w:val="10"/>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5">
    <w:nsid w:val="00007BB9"/>
    <w:multiLevelType w:val="multilevel"/>
    <w:tmpl w:val="00007BB9"/>
    <w:lvl w:ilvl="0" w:tentative="0">
      <w:start w:val="1"/>
      <w:numFmt w:val="bullet"/>
      <w:lvlText w:val="起"/>
      <w:lvlJc w:val="left"/>
    </w:lvl>
    <w:lvl w:ilvl="1" w:tentative="0">
      <w:start w:val="3"/>
      <w:numFmt w:val="decimal"/>
      <w:lvlText w:val="%2."/>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6">
    <w:nsid w:val="00007EB7"/>
    <w:multiLevelType w:val="multilevel"/>
    <w:tmpl w:val="00007EB7"/>
    <w:lvl w:ilvl="0" w:tentative="0">
      <w:start w:val="3"/>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7">
    <w:nsid w:val="00600FA5"/>
    <w:multiLevelType w:val="multilevel"/>
    <w:tmpl w:val="00600FA5"/>
    <w:lvl w:ilvl="0" w:tentative="0">
      <w:start w:val="1"/>
      <w:numFmt w:val="japaneseCounting"/>
      <w:lvlText w:val="第%1章"/>
      <w:lvlJc w:val="left"/>
      <w:pPr>
        <w:ind w:left="1260" w:hanging="12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8">
    <w:nsid w:val="16B56594"/>
    <w:multiLevelType w:val="multilevel"/>
    <w:tmpl w:val="16B56594"/>
    <w:lvl w:ilvl="0" w:tentative="0">
      <w:start w:val="2"/>
      <w:numFmt w:val="bullet"/>
      <w:lvlText w:val="□"/>
      <w:lvlJc w:val="left"/>
      <w:pPr>
        <w:ind w:left="360" w:hanging="36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58310DB1"/>
    <w:multiLevelType w:val="multilevel"/>
    <w:tmpl w:val="58310DB1"/>
    <w:lvl w:ilvl="0" w:tentative="0">
      <w:start w:val="1"/>
      <w:numFmt w:val="bullet"/>
      <w:lvlText w:val="□"/>
      <w:lvlJc w:val="left"/>
      <w:pPr>
        <w:ind w:left="360" w:hanging="36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0">
    <w:nsid w:val="591587A6"/>
    <w:multiLevelType w:val="singleLevel"/>
    <w:tmpl w:val="591587A6"/>
    <w:lvl w:ilvl="0" w:tentative="0">
      <w:start w:val="2"/>
      <w:numFmt w:val="decimal"/>
      <w:suff w:val="space"/>
      <w:lvlText w:val="%1."/>
      <w:lvlJc w:val="left"/>
      <w:rPr>
        <w:rFonts w:cs="Times New Roman"/>
      </w:rPr>
    </w:lvl>
  </w:abstractNum>
  <w:num w:numId="1">
    <w:abstractNumId w:val="47"/>
  </w:num>
  <w:num w:numId="2">
    <w:abstractNumId w:val="50"/>
    <w:lvlOverride w:ilvl="0">
      <w:startOverride w:val="2"/>
    </w:lvlOverride>
  </w:num>
  <w:num w:numId="3">
    <w:abstractNumId w:val="1"/>
  </w:num>
  <w:num w:numId="4">
    <w:abstractNumId w:val="49"/>
  </w:num>
  <w:num w:numId="5">
    <w:abstractNumId w:val="48"/>
  </w:num>
  <w:num w:numId="6">
    <w:abstractNumId w:val="4"/>
  </w:num>
  <w:num w:numId="7">
    <w:abstractNumId w:val="30"/>
  </w:num>
  <w:num w:numId="8">
    <w:abstractNumId w:val="18"/>
  </w:num>
  <w:num w:numId="9">
    <w:abstractNumId w:val="37"/>
  </w:num>
  <w:num w:numId="10">
    <w:abstractNumId w:val="31"/>
  </w:num>
  <w:num w:numId="11">
    <w:abstractNumId w:val="28"/>
  </w:num>
  <w:num w:numId="12">
    <w:abstractNumId w:val="17"/>
  </w:num>
  <w:num w:numId="13">
    <w:abstractNumId w:val="7"/>
  </w:num>
  <w:num w:numId="14">
    <w:abstractNumId w:val="13"/>
  </w:num>
  <w:num w:numId="15">
    <w:abstractNumId w:val="20"/>
  </w:num>
  <w:num w:numId="16">
    <w:abstractNumId w:val="39"/>
  </w:num>
  <w:num w:numId="17">
    <w:abstractNumId w:val="26"/>
  </w:num>
  <w:num w:numId="18">
    <w:abstractNumId w:val="46"/>
  </w:num>
  <w:num w:numId="19">
    <w:abstractNumId w:val="38"/>
  </w:num>
  <w:num w:numId="20">
    <w:abstractNumId w:val="16"/>
  </w:num>
  <w:num w:numId="21">
    <w:abstractNumId w:val="10"/>
  </w:num>
  <w:num w:numId="22">
    <w:abstractNumId w:val="32"/>
  </w:num>
  <w:num w:numId="23">
    <w:abstractNumId w:val="23"/>
  </w:num>
  <w:num w:numId="24">
    <w:abstractNumId w:val="2"/>
  </w:num>
  <w:num w:numId="25">
    <w:abstractNumId w:val="35"/>
  </w:num>
  <w:num w:numId="26">
    <w:abstractNumId w:val="25"/>
  </w:num>
  <w:num w:numId="27">
    <w:abstractNumId w:val="6"/>
  </w:num>
  <w:num w:numId="28">
    <w:abstractNumId w:val="44"/>
  </w:num>
  <w:num w:numId="29">
    <w:abstractNumId w:val="5"/>
  </w:num>
  <w:num w:numId="30">
    <w:abstractNumId w:val="43"/>
  </w:num>
  <w:num w:numId="31">
    <w:abstractNumId w:val="34"/>
  </w:num>
  <w:num w:numId="32">
    <w:abstractNumId w:val="15"/>
  </w:num>
  <w:num w:numId="33">
    <w:abstractNumId w:val="21"/>
  </w:num>
  <w:num w:numId="34">
    <w:abstractNumId w:val="3"/>
  </w:num>
  <w:num w:numId="35">
    <w:abstractNumId w:val="45"/>
  </w:num>
  <w:num w:numId="36">
    <w:abstractNumId w:val="33"/>
  </w:num>
  <w:num w:numId="37">
    <w:abstractNumId w:val="8"/>
  </w:num>
  <w:num w:numId="38">
    <w:abstractNumId w:val="42"/>
  </w:num>
  <w:num w:numId="39">
    <w:abstractNumId w:val="41"/>
  </w:num>
  <w:num w:numId="40">
    <w:abstractNumId w:val="29"/>
  </w:num>
  <w:num w:numId="41">
    <w:abstractNumId w:val="12"/>
  </w:num>
  <w:num w:numId="42">
    <w:abstractNumId w:val="11"/>
  </w:num>
  <w:num w:numId="43">
    <w:abstractNumId w:val="40"/>
  </w:num>
  <w:num w:numId="44">
    <w:abstractNumId w:val="22"/>
  </w:num>
  <w:num w:numId="45">
    <w:abstractNumId w:val="9"/>
  </w:num>
  <w:num w:numId="46">
    <w:abstractNumId w:val="24"/>
  </w:num>
  <w:num w:numId="47">
    <w:abstractNumId w:val="0"/>
  </w:num>
  <w:num w:numId="48">
    <w:abstractNumId w:val="36"/>
  </w:num>
  <w:num w:numId="49">
    <w:abstractNumId w:val="19"/>
  </w:num>
  <w:num w:numId="50">
    <w:abstractNumId w:val="14"/>
  </w:num>
  <w:num w:numId="5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91D"/>
    <w:rsid w:val="00074888"/>
    <w:rsid w:val="0008619F"/>
    <w:rsid w:val="000A01DD"/>
    <w:rsid w:val="000B33E5"/>
    <w:rsid w:val="001501AF"/>
    <w:rsid w:val="0015381B"/>
    <w:rsid w:val="001544B2"/>
    <w:rsid w:val="00160199"/>
    <w:rsid w:val="00183E3A"/>
    <w:rsid w:val="001874E5"/>
    <w:rsid w:val="00191FC6"/>
    <w:rsid w:val="001924C3"/>
    <w:rsid w:val="00196012"/>
    <w:rsid w:val="001B0B13"/>
    <w:rsid w:val="001B1648"/>
    <w:rsid w:val="001C5DB5"/>
    <w:rsid w:val="001D25D6"/>
    <w:rsid w:val="001E4B5E"/>
    <w:rsid w:val="001F428F"/>
    <w:rsid w:val="0020087F"/>
    <w:rsid w:val="00206DDD"/>
    <w:rsid w:val="00227714"/>
    <w:rsid w:val="002375B9"/>
    <w:rsid w:val="00261B22"/>
    <w:rsid w:val="00274D33"/>
    <w:rsid w:val="0028094B"/>
    <w:rsid w:val="00292044"/>
    <w:rsid w:val="002A15CB"/>
    <w:rsid w:val="002A44E8"/>
    <w:rsid w:val="002F3D91"/>
    <w:rsid w:val="00305F52"/>
    <w:rsid w:val="00306FC9"/>
    <w:rsid w:val="0031372C"/>
    <w:rsid w:val="00315CC2"/>
    <w:rsid w:val="003364A3"/>
    <w:rsid w:val="00352EDA"/>
    <w:rsid w:val="00355BD5"/>
    <w:rsid w:val="003625BA"/>
    <w:rsid w:val="00374C50"/>
    <w:rsid w:val="003C1888"/>
    <w:rsid w:val="003D7D4D"/>
    <w:rsid w:val="00400ACD"/>
    <w:rsid w:val="00414D07"/>
    <w:rsid w:val="00422FE1"/>
    <w:rsid w:val="0042444E"/>
    <w:rsid w:val="00433B4D"/>
    <w:rsid w:val="0043505D"/>
    <w:rsid w:val="00441F13"/>
    <w:rsid w:val="00444BC4"/>
    <w:rsid w:val="00465242"/>
    <w:rsid w:val="00466B50"/>
    <w:rsid w:val="00487E49"/>
    <w:rsid w:val="004B58BB"/>
    <w:rsid w:val="005267CB"/>
    <w:rsid w:val="00531D66"/>
    <w:rsid w:val="00552CC0"/>
    <w:rsid w:val="005554B6"/>
    <w:rsid w:val="00555DA3"/>
    <w:rsid w:val="00556E83"/>
    <w:rsid w:val="005616AF"/>
    <w:rsid w:val="00561A04"/>
    <w:rsid w:val="00587F5B"/>
    <w:rsid w:val="005A277D"/>
    <w:rsid w:val="005A4F2B"/>
    <w:rsid w:val="005B3546"/>
    <w:rsid w:val="005D7D2D"/>
    <w:rsid w:val="005E578E"/>
    <w:rsid w:val="005F312B"/>
    <w:rsid w:val="00605ACD"/>
    <w:rsid w:val="00612838"/>
    <w:rsid w:val="00626748"/>
    <w:rsid w:val="006B08AE"/>
    <w:rsid w:val="006E418C"/>
    <w:rsid w:val="006F161D"/>
    <w:rsid w:val="006F7B52"/>
    <w:rsid w:val="0071616E"/>
    <w:rsid w:val="00780ED9"/>
    <w:rsid w:val="007836B8"/>
    <w:rsid w:val="007A527A"/>
    <w:rsid w:val="007C1521"/>
    <w:rsid w:val="00800A50"/>
    <w:rsid w:val="00826DC7"/>
    <w:rsid w:val="00833643"/>
    <w:rsid w:val="0084198D"/>
    <w:rsid w:val="0086330D"/>
    <w:rsid w:val="00867532"/>
    <w:rsid w:val="00870DCB"/>
    <w:rsid w:val="00892AE7"/>
    <w:rsid w:val="008A6CA5"/>
    <w:rsid w:val="008B2E7C"/>
    <w:rsid w:val="00907BDC"/>
    <w:rsid w:val="00920FD0"/>
    <w:rsid w:val="009213AF"/>
    <w:rsid w:val="0093424D"/>
    <w:rsid w:val="00953F1D"/>
    <w:rsid w:val="00961DB6"/>
    <w:rsid w:val="009625DE"/>
    <w:rsid w:val="009667FF"/>
    <w:rsid w:val="00996D46"/>
    <w:rsid w:val="009B11CF"/>
    <w:rsid w:val="009B5D22"/>
    <w:rsid w:val="009E357B"/>
    <w:rsid w:val="00A01163"/>
    <w:rsid w:val="00A3627B"/>
    <w:rsid w:val="00A457D2"/>
    <w:rsid w:val="00A472EC"/>
    <w:rsid w:val="00A5529E"/>
    <w:rsid w:val="00A67F9D"/>
    <w:rsid w:val="00A844F4"/>
    <w:rsid w:val="00AB374B"/>
    <w:rsid w:val="00AB6CE6"/>
    <w:rsid w:val="00AD039B"/>
    <w:rsid w:val="00AD0F5B"/>
    <w:rsid w:val="00AD5DC2"/>
    <w:rsid w:val="00AF1D78"/>
    <w:rsid w:val="00B2718B"/>
    <w:rsid w:val="00B350E0"/>
    <w:rsid w:val="00B51744"/>
    <w:rsid w:val="00B56A83"/>
    <w:rsid w:val="00B805B6"/>
    <w:rsid w:val="00B8779D"/>
    <w:rsid w:val="00B91A24"/>
    <w:rsid w:val="00BB0F72"/>
    <w:rsid w:val="00C006F6"/>
    <w:rsid w:val="00C24520"/>
    <w:rsid w:val="00C509B3"/>
    <w:rsid w:val="00C76AF7"/>
    <w:rsid w:val="00C87A21"/>
    <w:rsid w:val="00CA174A"/>
    <w:rsid w:val="00CB470B"/>
    <w:rsid w:val="00D05C4E"/>
    <w:rsid w:val="00D07506"/>
    <w:rsid w:val="00D20321"/>
    <w:rsid w:val="00D20A56"/>
    <w:rsid w:val="00D3658F"/>
    <w:rsid w:val="00D5219F"/>
    <w:rsid w:val="00D546F9"/>
    <w:rsid w:val="00D63A0B"/>
    <w:rsid w:val="00D647E1"/>
    <w:rsid w:val="00D64AD8"/>
    <w:rsid w:val="00D71C6E"/>
    <w:rsid w:val="00D74D38"/>
    <w:rsid w:val="00DD3BAB"/>
    <w:rsid w:val="00DD49A2"/>
    <w:rsid w:val="00DE08C9"/>
    <w:rsid w:val="00DE2410"/>
    <w:rsid w:val="00DF0420"/>
    <w:rsid w:val="00E35FAA"/>
    <w:rsid w:val="00E56F73"/>
    <w:rsid w:val="00E6374A"/>
    <w:rsid w:val="00E9368C"/>
    <w:rsid w:val="00EA1FDA"/>
    <w:rsid w:val="00EB12CD"/>
    <w:rsid w:val="00EB5F77"/>
    <w:rsid w:val="00EC2CBC"/>
    <w:rsid w:val="00EC7688"/>
    <w:rsid w:val="00F042CC"/>
    <w:rsid w:val="00F1628A"/>
    <w:rsid w:val="00F1752B"/>
    <w:rsid w:val="00F44422"/>
    <w:rsid w:val="00F451DD"/>
    <w:rsid w:val="00F6315C"/>
    <w:rsid w:val="00F6791D"/>
    <w:rsid w:val="00F771EF"/>
    <w:rsid w:val="00F80285"/>
    <w:rsid w:val="00F91FA4"/>
    <w:rsid w:val="00F94131"/>
    <w:rsid w:val="00FA5CB3"/>
    <w:rsid w:val="00FC0E92"/>
    <w:rsid w:val="00FE2D22"/>
    <w:rsid w:val="00FF1D1B"/>
    <w:rsid w:val="00FF446E"/>
    <w:rsid w:val="00FF4A39"/>
    <w:rsid w:val="1B56C70E"/>
    <w:rsid w:val="1D7F284F"/>
    <w:rsid w:val="2DFF1E6E"/>
    <w:rsid w:val="7E570DB0"/>
    <w:rsid w:val="7FFEC258"/>
    <w:rsid w:val="ADF10D35"/>
    <w:rsid w:val="DEF29CA6"/>
    <w:rsid w:val="EEBBF148"/>
    <w:rsid w:val="FAF6E2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19"/>
    <w:qFormat/>
    <w:uiPriority w:val="9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20"/>
    <w:qFormat/>
    <w:uiPriority w:val="99"/>
    <w:pPr>
      <w:keepNext/>
      <w:keepLines/>
      <w:spacing w:before="260" w:after="260" w:line="415" w:lineRule="auto"/>
      <w:outlineLvl w:val="2"/>
    </w:pPr>
    <w:rPr>
      <w:b/>
      <w:bCs/>
      <w:kern w:val="0"/>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table of authorities"/>
    <w:basedOn w:val="1"/>
    <w:next w:val="1"/>
    <w:qFormat/>
    <w:uiPriority w:val="0"/>
    <w:pPr>
      <w:widowControl w:val="0"/>
      <w:spacing w:before="0" w:beforeLines="0" w:after="0" w:afterLines="0"/>
      <w:ind w:left="420" w:leftChars="200" w:right="0"/>
      <w:jc w:val="both"/>
    </w:pPr>
    <w:rPr>
      <w:rFonts w:ascii="Calibri" w:hAnsi="Calibri" w:eastAsia="宋体" w:cs="Times New Roman"/>
      <w:kern w:val="2"/>
      <w:sz w:val="32"/>
      <w:szCs w:val="32"/>
      <w:lang w:val="en-US" w:eastAsia="zh-CN"/>
    </w:rPr>
  </w:style>
  <w:style w:type="paragraph" w:styleId="6">
    <w:name w:val="Normal Indent"/>
    <w:basedOn w:val="1"/>
    <w:qFormat/>
    <w:uiPriority w:val="99"/>
    <w:pPr>
      <w:ind w:firstLine="420" w:firstLineChars="200"/>
    </w:pPr>
  </w:style>
  <w:style w:type="paragraph" w:styleId="7">
    <w:name w:val="annotation text"/>
    <w:basedOn w:val="1"/>
    <w:link w:val="22"/>
    <w:semiHidden/>
    <w:qFormat/>
    <w:uiPriority w:val="99"/>
    <w:pPr>
      <w:jc w:val="left"/>
    </w:pPr>
    <w:rPr>
      <w:rFonts w:ascii="Calibri" w:hAnsi="Calibri"/>
      <w:kern w:val="0"/>
      <w:sz w:val="24"/>
    </w:rPr>
  </w:style>
  <w:style w:type="paragraph" w:styleId="8">
    <w:name w:val="Body Text 3"/>
    <w:basedOn w:val="1"/>
    <w:link w:val="27"/>
    <w:semiHidden/>
    <w:qFormat/>
    <w:uiPriority w:val="99"/>
    <w:rPr>
      <w:rFonts w:ascii="宋体"/>
      <w:kern w:val="0"/>
      <w:sz w:val="20"/>
      <w:szCs w:val="20"/>
    </w:rPr>
  </w:style>
  <w:style w:type="paragraph" w:styleId="9">
    <w:name w:val="Date"/>
    <w:basedOn w:val="1"/>
    <w:next w:val="1"/>
    <w:link w:val="34"/>
    <w:qFormat/>
    <w:uiPriority w:val="99"/>
    <w:pPr>
      <w:adjustRightInd w:val="0"/>
      <w:spacing w:line="360" w:lineRule="atLeast"/>
    </w:pPr>
    <w:rPr>
      <w:rFonts w:ascii="宋体"/>
      <w:kern w:val="0"/>
      <w:sz w:val="24"/>
      <w:szCs w:val="20"/>
    </w:rPr>
  </w:style>
  <w:style w:type="paragraph" w:styleId="10">
    <w:name w:val="Balloon Text"/>
    <w:basedOn w:val="1"/>
    <w:link w:val="33"/>
    <w:semiHidden/>
    <w:qFormat/>
    <w:uiPriority w:val="99"/>
    <w:rPr>
      <w:kern w:val="0"/>
      <w:sz w:val="18"/>
      <w:szCs w:val="18"/>
    </w:rPr>
  </w:style>
  <w:style w:type="paragraph" w:styleId="11">
    <w:name w:val="footer"/>
    <w:basedOn w:val="1"/>
    <w:link w:val="26"/>
    <w:qFormat/>
    <w:uiPriority w:val="99"/>
    <w:pPr>
      <w:tabs>
        <w:tab w:val="center" w:pos="4153"/>
        <w:tab w:val="right" w:pos="8306"/>
      </w:tabs>
      <w:snapToGrid w:val="0"/>
      <w:jc w:val="left"/>
    </w:pPr>
    <w:rPr>
      <w:kern w:val="0"/>
      <w:sz w:val="18"/>
      <w:szCs w:val="20"/>
    </w:rPr>
  </w:style>
  <w:style w:type="paragraph" w:styleId="12">
    <w:name w:val="header"/>
    <w:basedOn w:val="1"/>
    <w:link w:val="24"/>
    <w:qFormat/>
    <w:uiPriority w:val="99"/>
    <w:pPr>
      <w:pBdr>
        <w:bottom w:val="single" w:color="auto" w:sz="6" w:space="1"/>
      </w:pBdr>
      <w:tabs>
        <w:tab w:val="center" w:pos="4153"/>
        <w:tab w:val="right" w:pos="8306"/>
      </w:tabs>
      <w:snapToGrid w:val="0"/>
      <w:jc w:val="center"/>
    </w:pPr>
    <w:rPr>
      <w:kern w:val="0"/>
      <w:sz w:val="18"/>
      <w:szCs w:val="20"/>
    </w:rPr>
  </w:style>
  <w:style w:type="paragraph" w:styleId="13">
    <w:name w:val="toc 1"/>
    <w:basedOn w:val="1"/>
    <w:next w:val="1"/>
    <w:qFormat/>
    <w:uiPriority w:val="99"/>
    <w:pPr>
      <w:tabs>
        <w:tab w:val="right" w:leader="dot" w:pos="8296"/>
      </w:tabs>
      <w:spacing w:line="440" w:lineRule="exact"/>
    </w:pPr>
    <w:rPr>
      <w:szCs w:val="20"/>
    </w:rPr>
  </w:style>
  <w:style w:type="paragraph" w:styleId="14">
    <w:name w:val="toc 2"/>
    <w:basedOn w:val="1"/>
    <w:next w:val="1"/>
    <w:semiHidden/>
    <w:qFormat/>
    <w:uiPriority w:val="99"/>
    <w:pPr>
      <w:ind w:left="420" w:leftChars="200"/>
    </w:pPr>
    <w:rPr>
      <w:szCs w:val="20"/>
    </w:rPr>
  </w:style>
  <w:style w:type="character" w:styleId="17">
    <w:name w:val="Hyperlink"/>
    <w:basedOn w:val="16"/>
    <w:qFormat/>
    <w:uiPriority w:val="99"/>
    <w:rPr>
      <w:rFonts w:ascii="Times New Roman" w:hAnsi="Times New Roman" w:cs="Times New Roman"/>
      <w:color w:val="0000FF"/>
      <w:u w:val="single"/>
    </w:rPr>
  </w:style>
  <w:style w:type="character" w:customStyle="1" w:styleId="18">
    <w:name w:val="标题 1 Char"/>
    <w:basedOn w:val="16"/>
    <w:link w:val="3"/>
    <w:qFormat/>
    <w:locked/>
    <w:uiPriority w:val="99"/>
    <w:rPr>
      <w:rFonts w:ascii="Times New Roman" w:hAnsi="Times New Roman" w:eastAsia="宋体" w:cs="Times New Roman"/>
      <w:b/>
      <w:bCs/>
      <w:kern w:val="44"/>
      <w:sz w:val="44"/>
      <w:szCs w:val="44"/>
    </w:rPr>
  </w:style>
  <w:style w:type="character" w:customStyle="1" w:styleId="19">
    <w:name w:val="标题 2 Char"/>
    <w:basedOn w:val="16"/>
    <w:link w:val="4"/>
    <w:qFormat/>
    <w:locked/>
    <w:uiPriority w:val="99"/>
    <w:rPr>
      <w:rFonts w:ascii="Arial" w:hAnsi="Arial" w:eastAsia="黑体" w:cs="Times New Roman"/>
      <w:b/>
      <w:bCs/>
      <w:kern w:val="0"/>
      <w:sz w:val="32"/>
      <w:szCs w:val="32"/>
    </w:rPr>
  </w:style>
  <w:style w:type="character" w:customStyle="1" w:styleId="20">
    <w:name w:val="标题 3 Char"/>
    <w:basedOn w:val="16"/>
    <w:link w:val="5"/>
    <w:qFormat/>
    <w:locked/>
    <w:uiPriority w:val="99"/>
    <w:rPr>
      <w:rFonts w:ascii="Times New Roman" w:hAnsi="Times New Roman" w:eastAsia="宋体" w:cs="Times New Roman"/>
      <w:b/>
      <w:bCs/>
      <w:kern w:val="0"/>
      <w:sz w:val="32"/>
      <w:szCs w:val="32"/>
    </w:rPr>
  </w:style>
  <w:style w:type="character" w:customStyle="1" w:styleId="21">
    <w:name w:val="Comment Text Char"/>
    <w:semiHidden/>
    <w:qFormat/>
    <w:locked/>
    <w:uiPriority w:val="99"/>
    <w:rPr>
      <w:rFonts w:ascii="Calibri" w:hAnsi="Calibri" w:eastAsia="宋体"/>
      <w:kern w:val="0"/>
      <w:sz w:val="24"/>
    </w:rPr>
  </w:style>
  <w:style w:type="character" w:customStyle="1" w:styleId="22">
    <w:name w:val="批注文字 Char"/>
    <w:basedOn w:val="16"/>
    <w:link w:val="7"/>
    <w:semiHidden/>
    <w:qFormat/>
    <w:locked/>
    <w:uiPriority w:val="99"/>
    <w:rPr>
      <w:rFonts w:ascii="Times New Roman" w:hAnsi="Times New Roman" w:cs="Times New Roman"/>
      <w:sz w:val="24"/>
      <w:szCs w:val="24"/>
    </w:rPr>
  </w:style>
  <w:style w:type="character" w:customStyle="1" w:styleId="23">
    <w:name w:val="Header Char"/>
    <w:qFormat/>
    <w:locked/>
    <w:uiPriority w:val="99"/>
    <w:rPr>
      <w:rFonts w:ascii="Times New Roman" w:hAnsi="Times New Roman" w:eastAsia="宋体"/>
      <w:sz w:val="18"/>
    </w:rPr>
  </w:style>
  <w:style w:type="character" w:customStyle="1" w:styleId="24">
    <w:name w:val="页眉 Char"/>
    <w:basedOn w:val="16"/>
    <w:link w:val="12"/>
    <w:qFormat/>
    <w:locked/>
    <w:uiPriority w:val="99"/>
    <w:rPr>
      <w:rFonts w:ascii="Times New Roman" w:hAnsi="Times New Roman" w:eastAsia="宋体" w:cs="Times New Roman"/>
      <w:kern w:val="0"/>
      <w:sz w:val="20"/>
      <w:szCs w:val="20"/>
    </w:rPr>
  </w:style>
  <w:style w:type="character" w:customStyle="1" w:styleId="25">
    <w:name w:val="Footer Char"/>
    <w:qFormat/>
    <w:locked/>
    <w:uiPriority w:val="99"/>
    <w:rPr>
      <w:rFonts w:ascii="Times New Roman" w:hAnsi="Times New Roman" w:eastAsia="宋体"/>
      <w:sz w:val="18"/>
    </w:rPr>
  </w:style>
  <w:style w:type="character" w:customStyle="1" w:styleId="26">
    <w:name w:val="页脚 Char"/>
    <w:basedOn w:val="16"/>
    <w:link w:val="11"/>
    <w:qFormat/>
    <w:locked/>
    <w:uiPriority w:val="99"/>
    <w:rPr>
      <w:rFonts w:ascii="Times New Roman" w:hAnsi="Times New Roman" w:eastAsia="宋体" w:cs="Times New Roman"/>
      <w:kern w:val="0"/>
      <w:sz w:val="20"/>
      <w:szCs w:val="20"/>
    </w:rPr>
  </w:style>
  <w:style w:type="character" w:customStyle="1" w:styleId="27">
    <w:name w:val="正文文本 3 Char"/>
    <w:basedOn w:val="16"/>
    <w:link w:val="8"/>
    <w:semiHidden/>
    <w:qFormat/>
    <w:locked/>
    <w:uiPriority w:val="99"/>
    <w:rPr>
      <w:rFonts w:ascii="宋体" w:hAnsi="Times New Roman" w:eastAsia="宋体" w:cs="Times New Roman"/>
      <w:kern w:val="0"/>
      <w:sz w:val="20"/>
      <w:szCs w:val="20"/>
    </w:rPr>
  </w:style>
  <w:style w:type="paragraph" w:styleId="28">
    <w:name w:val="List Paragraph"/>
    <w:basedOn w:val="1"/>
    <w:qFormat/>
    <w:uiPriority w:val="99"/>
    <w:pPr>
      <w:ind w:firstLine="420" w:firstLineChars="200"/>
    </w:pPr>
  </w:style>
  <w:style w:type="paragraph" w:customStyle="1" w:styleId="29">
    <w:name w:val="p0"/>
    <w:basedOn w:val="1"/>
    <w:qFormat/>
    <w:uiPriority w:val="99"/>
    <w:pPr>
      <w:widowControl/>
      <w:spacing w:line="814" w:lineRule="atLeast"/>
      <w:ind w:left="1"/>
    </w:pPr>
    <w:rPr>
      <w:color w:val="000000"/>
      <w:kern w:val="0"/>
      <w:szCs w:val="21"/>
    </w:rPr>
  </w:style>
  <w:style w:type="paragraph" w:customStyle="1" w:styleId="30">
    <w:name w:val="3"/>
    <w:basedOn w:val="1"/>
    <w:next w:val="8"/>
    <w:qFormat/>
    <w:uiPriority w:val="99"/>
    <w:rPr>
      <w:rFonts w:ascii="宋体"/>
      <w:sz w:val="24"/>
      <w:szCs w:val="20"/>
    </w:rPr>
  </w:style>
  <w:style w:type="paragraph" w:customStyle="1" w:styleId="31">
    <w:name w:val="样式 标题 2 + Times New Roman 四号 非加粗 段前: 5 磅 段后: 0 磅 行距: 固定值 20..."/>
    <w:basedOn w:val="4"/>
    <w:qFormat/>
    <w:uiPriority w:val="99"/>
    <w:pPr>
      <w:spacing w:before="100" w:after="0" w:line="400" w:lineRule="exact"/>
    </w:pPr>
    <w:rPr>
      <w:rFonts w:ascii="Times New Roman" w:hAnsi="Times New Roman" w:cs="宋体"/>
      <w:b w:val="0"/>
      <w:bCs w:val="0"/>
      <w:sz w:val="28"/>
      <w:szCs w:val="20"/>
    </w:rPr>
  </w:style>
  <w:style w:type="character" w:customStyle="1" w:styleId="32">
    <w:name w:val="Balloon Text Char"/>
    <w:semiHidden/>
    <w:qFormat/>
    <w:locked/>
    <w:uiPriority w:val="99"/>
    <w:rPr>
      <w:rFonts w:ascii="Times New Roman" w:hAnsi="Times New Roman" w:eastAsia="宋体"/>
      <w:kern w:val="0"/>
      <w:sz w:val="18"/>
    </w:rPr>
  </w:style>
  <w:style w:type="character" w:customStyle="1" w:styleId="33">
    <w:name w:val="批注框文本 Char"/>
    <w:basedOn w:val="16"/>
    <w:link w:val="10"/>
    <w:semiHidden/>
    <w:qFormat/>
    <w:locked/>
    <w:uiPriority w:val="99"/>
    <w:rPr>
      <w:rFonts w:ascii="Times New Roman" w:hAnsi="Times New Roman" w:cs="Times New Roman"/>
      <w:sz w:val="2"/>
    </w:rPr>
  </w:style>
  <w:style w:type="character" w:customStyle="1" w:styleId="34">
    <w:name w:val="日期 Char"/>
    <w:basedOn w:val="16"/>
    <w:link w:val="9"/>
    <w:qFormat/>
    <w:locked/>
    <w:uiPriority w:val="99"/>
    <w:rPr>
      <w:rFonts w:ascii="宋体"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textRotate="1"/>
    <customShpInfo spid="_x0000_s2053" textRotate="1"/>
    <customShpInfo spid="_x0000_s2050" textRotate="1"/>
    <customShpInfo spid="_x0000_s2049" textRotate="1"/>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92</Pages>
  <Words>10451</Words>
  <Characters>59577</Characters>
  <Lines>496</Lines>
  <Paragraphs>139</Paragraphs>
  <TotalTime>4</TotalTime>
  <ScaleCrop>false</ScaleCrop>
  <LinksUpToDate>false</LinksUpToDate>
  <CharactersWithSpaces>69889</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2020-04-02T02:22:00Z</dcterms:created>
  <dc:creator>ztb</dc:creator>
  <cp:lastModifiedBy>baixin</cp:lastModifiedBy>
  <dcterms:modified xsi:type="dcterms:W3CDTF">2022-07-21T09:38:57Z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